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67E8E" w14:textId="77777777" w:rsidR="00A5586D" w:rsidRDefault="00A5586D" w:rsidP="00A5586D">
      <w:pPr>
        <w:spacing w:line="240" w:lineRule="auto"/>
        <w:jc w:val="center"/>
        <w:rPr>
          <w:rFonts w:ascii="Times" w:hAnsi="Times"/>
          <w:b/>
          <w:i/>
        </w:rPr>
      </w:pPr>
      <w:r>
        <w:rPr>
          <w:rFonts w:ascii="Times" w:hAnsi="Times"/>
          <w:b/>
        </w:rPr>
        <w:t>MasTec Inc. (MTZ</w:t>
      </w:r>
      <w:r w:rsidRPr="00341E40">
        <w:rPr>
          <w:rFonts w:ascii="Times" w:hAnsi="Times"/>
          <w:b/>
        </w:rPr>
        <w:t>)</w:t>
      </w:r>
    </w:p>
    <w:p w14:paraId="75A1FEA6" w14:textId="77777777" w:rsidR="00A5586D" w:rsidRDefault="00A5586D" w:rsidP="00A5586D">
      <w:pPr>
        <w:spacing w:line="240" w:lineRule="auto"/>
        <w:jc w:val="center"/>
        <w:rPr>
          <w:rFonts w:ascii="Times" w:hAnsi="Times"/>
          <w:i/>
          <w:lang w:eastAsia="zh-CN"/>
        </w:rPr>
      </w:pPr>
      <w:r w:rsidRPr="00341E40">
        <w:rPr>
          <w:rFonts w:ascii="Times" w:hAnsi="Times"/>
          <w:lang w:eastAsia="zh-CN"/>
        </w:rPr>
        <w:t xml:space="preserve">November </w:t>
      </w:r>
      <w:r>
        <w:rPr>
          <w:rFonts w:ascii="Times" w:hAnsi="Times"/>
          <w:lang w:eastAsia="zh-CN"/>
        </w:rPr>
        <w:t>29,2017</w:t>
      </w:r>
    </w:p>
    <w:p w14:paraId="62B32A40" w14:textId="77777777" w:rsidR="00A5586D" w:rsidRDefault="00A5586D" w:rsidP="00A5586D">
      <w:pPr>
        <w:spacing w:line="240" w:lineRule="auto"/>
        <w:jc w:val="center"/>
        <w:rPr>
          <w:rFonts w:ascii="Times" w:hAnsi="Times"/>
          <w:i/>
          <w:lang w:eastAsia="zh-CN"/>
        </w:rPr>
      </w:pPr>
      <w:r>
        <w:rPr>
          <w:rFonts w:ascii="Times" w:hAnsi="Times"/>
          <w:lang w:eastAsia="zh-CN"/>
        </w:rPr>
        <w:t>Xinyue Yin, Junji Jin</w:t>
      </w:r>
    </w:p>
    <w:p w14:paraId="0E68D483" w14:textId="77777777" w:rsidR="00A5586D" w:rsidRDefault="00A5586D" w:rsidP="00A5586D">
      <w:pPr>
        <w:spacing w:line="240" w:lineRule="auto"/>
        <w:jc w:val="center"/>
        <w:rPr>
          <w:rFonts w:ascii="Times" w:hAnsi="Times"/>
          <w:i/>
          <w:lang w:eastAsia="zh-CN"/>
        </w:rPr>
      </w:pPr>
      <w:r>
        <w:rPr>
          <w:rFonts w:ascii="Times" w:hAnsi="Times"/>
          <w:lang w:eastAsia="zh-CN"/>
        </w:rPr>
        <w:t>Material &amp; Industry</w:t>
      </w:r>
    </w:p>
    <w:p w14:paraId="590B6D7B" w14:textId="41BA0E5E" w:rsidR="00A5586D" w:rsidRPr="00D37F44" w:rsidRDefault="00A5586D" w:rsidP="00A5586D">
      <w:pPr>
        <w:spacing w:line="240" w:lineRule="auto"/>
        <w:rPr>
          <w:rFonts w:ascii="Times New Roman" w:hAnsi="Times New Roman" w:cs="Times New Roman"/>
          <w:b/>
          <w:i/>
          <w:sz w:val="24"/>
          <w:szCs w:val="24"/>
          <w:lang w:eastAsia="zh-CN"/>
        </w:rPr>
      </w:pPr>
      <w:r w:rsidRPr="00D37F44">
        <w:rPr>
          <w:rFonts w:ascii="Times New Roman" w:hAnsi="Times New Roman" w:cs="Times New Roman"/>
          <w:b/>
          <w:i/>
          <w:sz w:val="24"/>
          <w:szCs w:val="24"/>
          <w:lang w:eastAsia="zh-CN"/>
        </w:rPr>
        <w:t>Introduction</w:t>
      </w:r>
      <w:r w:rsidR="00D37F44" w:rsidRPr="00D37F44">
        <w:rPr>
          <w:rFonts w:ascii="Times New Roman" w:hAnsi="Times New Roman" w:cs="Times New Roman"/>
          <w:b/>
          <w:i/>
          <w:sz w:val="24"/>
          <w:szCs w:val="24"/>
          <w:lang w:eastAsia="zh-CN"/>
        </w:rPr>
        <w:t>:</w:t>
      </w:r>
    </w:p>
    <w:p w14:paraId="2673FC0D" w14:textId="75E9A12A" w:rsidR="00A5586D" w:rsidRDefault="00A5586D" w:rsidP="00D37F44">
      <w:pPr>
        <w:spacing w:line="240" w:lineRule="auto"/>
        <w:ind w:firstLine="720"/>
        <w:rPr>
          <w:rFonts w:ascii="Times New Roman" w:hAnsi="Times New Roman" w:cs="Times New Roman"/>
          <w:i/>
          <w:sz w:val="24"/>
          <w:szCs w:val="24"/>
          <w:lang w:eastAsia="zh-CN"/>
        </w:rPr>
      </w:pPr>
      <w:r>
        <w:rPr>
          <w:rFonts w:ascii="Times New Roman" w:hAnsi="Times New Roman" w:cs="Times New Roman"/>
          <w:sz w:val="24"/>
          <w:szCs w:val="24"/>
          <w:lang w:eastAsia="zh-CN"/>
        </w:rPr>
        <w:t>MasT</w:t>
      </w:r>
      <w:r w:rsidRPr="007B1B5B">
        <w:rPr>
          <w:rFonts w:ascii="Times New Roman" w:hAnsi="Times New Roman" w:cs="Times New Roman"/>
          <w:sz w:val="24"/>
          <w:szCs w:val="24"/>
          <w:lang w:eastAsia="zh-CN"/>
        </w:rPr>
        <w:t>ec, Inc. is an American multinational infrastructure engineering and construction company based in Coral Gables, Florida. Limited to the engineering, building, installation, maintenance and upgrade of energy, utility and communications infrastructure, including electrical utility transmission and distribution, power generation, natural gas and petroleum pipelines, wireless, wireline and satellite communications, wind farms, solar farms and other renewable energy, industrial infrastructure and water and sewer systems. Its customers are primarily in the utility, communicatio</w:t>
      </w:r>
      <w:r>
        <w:rPr>
          <w:rFonts w:ascii="Times New Roman" w:hAnsi="Times New Roman" w:cs="Times New Roman"/>
          <w:sz w:val="24"/>
          <w:szCs w:val="24"/>
          <w:lang w:eastAsia="zh-CN"/>
        </w:rPr>
        <w:t>ns and government industries.</w:t>
      </w:r>
      <w:r w:rsidRPr="007B1B5B">
        <w:rPr>
          <w:rFonts w:ascii="Times New Roman" w:hAnsi="Times New Roman" w:cs="Times New Roman"/>
          <w:sz w:val="24"/>
          <w:szCs w:val="24"/>
          <w:lang w:eastAsia="zh-CN"/>
        </w:rPr>
        <w:t xml:space="preserve"> </w:t>
      </w:r>
    </w:p>
    <w:p w14:paraId="46B31CDA" w14:textId="68D5BAA7" w:rsidR="001E43D5" w:rsidRDefault="00596F61">
      <w:r>
        <w:rPr>
          <w:noProof/>
        </w:rPr>
        <w:drawing>
          <wp:inline distT="0" distB="0" distL="0" distR="0" wp14:anchorId="6A669858" wp14:editId="41C620BC">
            <wp:extent cx="1996440" cy="1822875"/>
            <wp:effectExtent l="0" t="0" r="10160" b="6350"/>
            <wp:docPr id="12" name="Picture 12" descr="../Desktop/Screen%20Shot%202017-12-05%20at%209.59.16%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ktop/Screen%20Shot%202017-12-05%20at%209.59.16%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5465" cy="1840246"/>
                    </a:xfrm>
                    <a:prstGeom prst="rect">
                      <a:avLst/>
                    </a:prstGeom>
                    <a:noFill/>
                    <a:ln>
                      <a:noFill/>
                    </a:ln>
                  </pic:spPr>
                </pic:pic>
              </a:graphicData>
            </a:graphic>
          </wp:inline>
        </w:drawing>
      </w:r>
      <w:r>
        <w:rPr>
          <w:noProof/>
        </w:rPr>
        <w:drawing>
          <wp:inline distT="0" distB="0" distL="0" distR="0" wp14:anchorId="1B48BE90" wp14:editId="0F47F5EC">
            <wp:extent cx="1893136" cy="1812475"/>
            <wp:effectExtent l="0" t="0" r="12065" b="0"/>
            <wp:docPr id="9" name="Picture 9" descr="../Desktop/Screen%20Shot%202017-12-05%20at%209.59.43%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ktop/Screen%20Shot%202017-12-05%20at%209.59.43%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9820" cy="1818874"/>
                    </a:xfrm>
                    <a:prstGeom prst="rect">
                      <a:avLst/>
                    </a:prstGeom>
                    <a:noFill/>
                    <a:ln>
                      <a:noFill/>
                    </a:ln>
                  </pic:spPr>
                </pic:pic>
              </a:graphicData>
            </a:graphic>
          </wp:inline>
        </w:drawing>
      </w:r>
      <w:r>
        <w:rPr>
          <w:noProof/>
        </w:rPr>
        <w:drawing>
          <wp:inline distT="0" distB="0" distL="0" distR="0" wp14:anchorId="0A4BBDF4" wp14:editId="064B81D3">
            <wp:extent cx="1855338" cy="1809016"/>
            <wp:effectExtent l="0" t="0" r="0" b="0"/>
            <wp:docPr id="10" name="Picture 10" descr="../Desktop/Screen%20Shot%202017-12-05%20at%209.59.27%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ktop/Screen%20Shot%202017-12-05%20at%209.59.27%20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8833" cy="1822174"/>
                    </a:xfrm>
                    <a:prstGeom prst="rect">
                      <a:avLst/>
                    </a:prstGeom>
                    <a:noFill/>
                    <a:ln>
                      <a:noFill/>
                    </a:ln>
                  </pic:spPr>
                </pic:pic>
              </a:graphicData>
            </a:graphic>
          </wp:inline>
        </w:drawing>
      </w:r>
    </w:p>
    <w:p w14:paraId="132E98A8" w14:textId="0796DD72" w:rsidR="00A5586D" w:rsidRPr="00D37F44" w:rsidRDefault="00A5586D" w:rsidP="00A5586D">
      <w:pPr>
        <w:rPr>
          <w:rFonts w:ascii="Times New Roman" w:hAnsi="Times New Roman" w:cs="Times New Roman"/>
          <w:b/>
          <w:i/>
          <w:sz w:val="24"/>
          <w:szCs w:val="24"/>
          <w:lang w:eastAsia="zh-CN"/>
        </w:rPr>
      </w:pPr>
      <w:r w:rsidRPr="00D37F44">
        <w:rPr>
          <w:rFonts w:ascii="Times New Roman" w:hAnsi="Times New Roman" w:cs="Times New Roman"/>
          <w:b/>
          <w:i/>
          <w:sz w:val="24"/>
          <w:szCs w:val="24"/>
          <w:lang w:eastAsia="zh-CN"/>
        </w:rPr>
        <w:t>Recommendation</w:t>
      </w:r>
      <w:r w:rsidR="00D37F44" w:rsidRPr="00D37F44">
        <w:rPr>
          <w:rFonts w:ascii="Times New Roman" w:hAnsi="Times New Roman" w:cs="Times New Roman"/>
          <w:b/>
          <w:i/>
          <w:sz w:val="24"/>
          <w:szCs w:val="24"/>
          <w:lang w:eastAsia="zh-CN"/>
        </w:rPr>
        <w:t>:</w:t>
      </w:r>
    </w:p>
    <w:p w14:paraId="06A6DE46" w14:textId="77777777" w:rsidR="002633E1" w:rsidRDefault="00A5586D" w:rsidP="002633E1">
      <w:pPr>
        <w:ind w:firstLine="720"/>
        <w:rPr>
          <w:rFonts w:ascii="Times New Roman" w:hAnsi="Times New Roman" w:cs="Times New Roman"/>
          <w:sz w:val="24"/>
          <w:szCs w:val="24"/>
          <w:lang w:eastAsia="zh-CN"/>
        </w:rPr>
      </w:pPr>
      <w:r>
        <w:rPr>
          <w:rFonts w:ascii="Times New Roman" w:hAnsi="Times New Roman" w:cs="Times New Roman"/>
          <w:sz w:val="24"/>
          <w:szCs w:val="24"/>
          <w:lang w:eastAsia="zh-CN"/>
        </w:rPr>
        <w:t xml:space="preserve">We strongly recommend the </w:t>
      </w:r>
      <w:r w:rsidRPr="00A5586D">
        <w:rPr>
          <w:rFonts w:ascii="Times New Roman" w:hAnsi="Times New Roman" w:cs="Times New Roman"/>
          <w:sz w:val="24"/>
          <w:szCs w:val="24"/>
          <w:lang w:eastAsia="zh-CN"/>
        </w:rPr>
        <w:t xml:space="preserve">BUY </w:t>
      </w:r>
      <w:r w:rsidR="00D37F44">
        <w:rPr>
          <w:rFonts w:ascii="Times New Roman" w:hAnsi="Times New Roman" w:cs="Times New Roman"/>
          <w:sz w:val="24"/>
          <w:szCs w:val="24"/>
          <w:lang w:eastAsia="zh-CN"/>
        </w:rPr>
        <w:t>position of the MTZ. T</w:t>
      </w:r>
      <w:r>
        <w:rPr>
          <w:rFonts w:ascii="Times New Roman" w:hAnsi="Times New Roman" w:cs="Times New Roman"/>
          <w:sz w:val="24"/>
          <w:szCs w:val="24"/>
          <w:lang w:eastAsia="zh-CN"/>
        </w:rPr>
        <w:t>he revenue of the third- quarter performed better than the exp</w:t>
      </w:r>
      <w:r w:rsidR="00D37F44">
        <w:rPr>
          <w:rFonts w:ascii="Times New Roman" w:hAnsi="Times New Roman" w:cs="Times New Roman"/>
          <w:sz w:val="24"/>
          <w:szCs w:val="24"/>
          <w:lang w:eastAsia="zh-CN"/>
        </w:rPr>
        <w:t>ectation.  MTZ</w:t>
      </w:r>
      <w:r>
        <w:rPr>
          <w:rFonts w:ascii="Times New Roman" w:hAnsi="Times New Roman" w:cs="Times New Roman"/>
          <w:sz w:val="24"/>
          <w:szCs w:val="24"/>
          <w:lang w:eastAsia="zh-CN"/>
        </w:rPr>
        <w:t xml:space="preserve"> posted third-quarter 2017 adjusted earnings per share of 82 cents, up 1.2% year over year. The annual adjusted EBITDA are expected grow 32% year over year to be around $630 million. Adjusted earnings per share are projected at $2.8, UP 47% compared with $1.9 in fiscal 2016. There also have a positive e</w:t>
      </w:r>
      <w:r w:rsidR="00D37F44">
        <w:rPr>
          <w:rFonts w:ascii="Times New Roman" w:hAnsi="Times New Roman" w:cs="Times New Roman"/>
          <w:sz w:val="24"/>
          <w:szCs w:val="24"/>
          <w:lang w:eastAsia="zh-CN"/>
        </w:rPr>
        <w:t>arnings surprise history. MTZ</w:t>
      </w:r>
      <w:r>
        <w:rPr>
          <w:rFonts w:ascii="Times New Roman" w:hAnsi="Times New Roman" w:cs="Times New Roman"/>
          <w:sz w:val="24"/>
          <w:szCs w:val="24"/>
          <w:lang w:eastAsia="zh-CN"/>
        </w:rPr>
        <w:t xml:space="preserve"> has an impressive earnings surprise history outpacing the Zacks Consensus Estimate in all the trailing four quarters, delivering a positive average earnings surprise of 28.05%</w:t>
      </w:r>
    </w:p>
    <w:p w14:paraId="73E2A8A3" w14:textId="4AA9D1F6" w:rsidR="00A5586D" w:rsidRPr="002633E1" w:rsidRDefault="00A5586D" w:rsidP="002633E1">
      <w:pPr>
        <w:ind w:firstLine="720"/>
        <w:rPr>
          <w:rFonts w:ascii="Times New Roman" w:hAnsi="Times New Roman" w:cs="Times New Roman"/>
          <w:sz w:val="24"/>
          <w:szCs w:val="24"/>
          <w:lang w:eastAsia="zh-CN"/>
        </w:rPr>
      </w:pPr>
      <w:r w:rsidRPr="00D37F44">
        <w:rPr>
          <w:rFonts w:ascii="Times New Roman" w:hAnsi="Times New Roman" w:cs="Times New Roman"/>
          <w:b/>
          <w:i/>
          <w:sz w:val="24"/>
          <w:szCs w:val="24"/>
          <w:lang w:eastAsia="zh-CN"/>
        </w:rPr>
        <w:t>Investment thesis</w:t>
      </w:r>
      <w:r w:rsidR="00D37F44" w:rsidRPr="00D37F44">
        <w:rPr>
          <w:rFonts w:ascii="Times New Roman" w:hAnsi="Times New Roman" w:cs="Times New Roman"/>
          <w:b/>
          <w:i/>
          <w:sz w:val="24"/>
          <w:szCs w:val="24"/>
          <w:lang w:eastAsia="zh-CN"/>
        </w:rPr>
        <w:t>:</w:t>
      </w:r>
    </w:p>
    <w:p w14:paraId="596C77BD" w14:textId="77777777" w:rsidR="00A5586D" w:rsidRDefault="00A5586D" w:rsidP="00A5586D">
      <w:pPr>
        <w:pStyle w:val="ListParagraph"/>
        <w:numPr>
          <w:ilvl w:val="0"/>
          <w:numId w:val="1"/>
        </w:numPr>
        <w:rPr>
          <w:rFonts w:ascii="Times New Roman" w:hAnsi="Times New Roman" w:cs="Times New Roman"/>
          <w:i w:val="0"/>
          <w:sz w:val="24"/>
          <w:szCs w:val="24"/>
          <w:lang w:eastAsia="zh-CN"/>
        </w:rPr>
      </w:pPr>
      <w:r>
        <w:rPr>
          <w:rFonts w:ascii="Times New Roman" w:hAnsi="Times New Roman" w:cs="Times New Roman"/>
          <w:i w:val="0"/>
          <w:sz w:val="24"/>
          <w:szCs w:val="24"/>
          <w:lang w:eastAsia="zh-CN"/>
        </w:rPr>
        <w:t>Strong price performance</w:t>
      </w:r>
    </w:p>
    <w:p w14:paraId="475E6C0D" w14:textId="00C2801A" w:rsidR="002633E1" w:rsidRDefault="00A5586D" w:rsidP="00A5586D">
      <w:pPr>
        <w:ind w:left="360" w:firstLine="360"/>
        <w:rPr>
          <w:rFonts w:ascii="Times New Roman" w:hAnsi="Times New Roman" w:cs="Times New Roman"/>
          <w:sz w:val="24"/>
          <w:szCs w:val="24"/>
          <w:lang w:eastAsia="zh-CN"/>
        </w:rPr>
      </w:pPr>
      <w:r>
        <w:rPr>
          <w:rFonts w:ascii="Times New Roman" w:hAnsi="Times New Roman" w:cs="Times New Roman"/>
          <w:sz w:val="24"/>
          <w:szCs w:val="24"/>
          <w:lang w:eastAsia="zh-CN"/>
        </w:rPr>
        <w:t>A</w:t>
      </w:r>
      <w:r w:rsidR="00D37F44">
        <w:rPr>
          <w:rFonts w:ascii="Times New Roman" w:hAnsi="Times New Roman" w:cs="Times New Roman"/>
          <w:sz w:val="24"/>
          <w:szCs w:val="24"/>
          <w:lang w:eastAsia="zh-CN"/>
        </w:rPr>
        <w:t>s we seen from the graph, MTZ</w:t>
      </w:r>
      <w:r>
        <w:rPr>
          <w:rFonts w:ascii="Times New Roman" w:hAnsi="Times New Roman" w:cs="Times New Roman"/>
          <w:sz w:val="24"/>
          <w:szCs w:val="24"/>
          <w:lang w:eastAsia="zh-CN"/>
        </w:rPr>
        <w:t>’s shares were outperformed the industry in the past year. The stock has gained 11.6%, as against the industry’s decline of 4.4% in the same period. the 12-mon</w:t>
      </w:r>
      <w:r w:rsidR="00D37F44">
        <w:rPr>
          <w:rFonts w:ascii="Times New Roman" w:hAnsi="Times New Roman" w:cs="Times New Roman"/>
          <w:sz w:val="24"/>
          <w:szCs w:val="24"/>
          <w:lang w:eastAsia="zh-CN"/>
        </w:rPr>
        <w:t>th price earning ratio of MTZ</w:t>
      </w:r>
      <w:r>
        <w:rPr>
          <w:rFonts w:ascii="Times New Roman" w:hAnsi="Times New Roman" w:cs="Times New Roman"/>
          <w:sz w:val="24"/>
          <w:szCs w:val="24"/>
          <w:lang w:eastAsia="zh-CN"/>
        </w:rPr>
        <w:t xml:space="preserve"> is 13.26, while the industry’s average 12-month price earning</w:t>
      </w:r>
      <w:r w:rsidR="00D37F44">
        <w:rPr>
          <w:rFonts w:ascii="Times New Roman" w:hAnsi="Times New Roman" w:cs="Times New Roman"/>
          <w:sz w:val="24"/>
          <w:szCs w:val="24"/>
          <w:lang w:eastAsia="zh-CN"/>
        </w:rPr>
        <w:t xml:space="preserve"> ratio is 26.81. we think MTZ</w:t>
      </w:r>
      <w:r w:rsidR="002633E1">
        <w:rPr>
          <w:rFonts w:ascii="Times New Roman" w:hAnsi="Times New Roman" w:cs="Times New Roman"/>
          <w:sz w:val="24"/>
          <w:szCs w:val="24"/>
          <w:lang w:eastAsia="zh-CN"/>
        </w:rPr>
        <w:t xml:space="preserve"> is under</w:t>
      </w:r>
      <w:r>
        <w:rPr>
          <w:rFonts w:ascii="Times New Roman" w:hAnsi="Times New Roman" w:cs="Times New Roman"/>
          <w:sz w:val="24"/>
          <w:szCs w:val="24"/>
          <w:lang w:eastAsia="zh-CN"/>
        </w:rPr>
        <w:t>valued, it is a prefect time to invest in.</w:t>
      </w:r>
    </w:p>
    <w:p w14:paraId="313A77AF" w14:textId="0C641634" w:rsidR="00A5586D" w:rsidRDefault="00A5586D" w:rsidP="00A5586D">
      <w:pPr>
        <w:ind w:left="360" w:firstLine="360"/>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 xml:space="preserve"> </w:t>
      </w:r>
      <w:r w:rsidR="002633E1">
        <w:rPr>
          <w:rFonts w:ascii="Helvetica" w:hAnsi="Helvetica" w:cs="Helvetica"/>
          <w:i/>
          <w:iCs/>
          <w:noProof/>
          <w:sz w:val="24"/>
          <w:szCs w:val="24"/>
        </w:rPr>
        <w:drawing>
          <wp:inline distT="0" distB="0" distL="0" distR="0" wp14:anchorId="048730EB" wp14:editId="5C9612A6">
            <wp:extent cx="4847895" cy="1327248"/>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4252" cy="1350891"/>
                    </a:xfrm>
                    <a:prstGeom prst="rect">
                      <a:avLst/>
                    </a:prstGeom>
                    <a:noFill/>
                    <a:ln>
                      <a:noFill/>
                    </a:ln>
                  </pic:spPr>
                </pic:pic>
              </a:graphicData>
            </a:graphic>
          </wp:inline>
        </w:drawing>
      </w:r>
    </w:p>
    <w:p w14:paraId="36BDE06B" w14:textId="77777777" w:rsidR="006B17CE" w:rsidRDefault="006B17CE" w:rsidP="006B17CE">
      <w:pPr>
        <w:pStyle w:val="ListParagraph"/>
        <w:numPr>
          <w:ilvl w:val="0"/>
          <w:numId w:val="1"/>
        </w:numPr>
        <w:rPr>
          <w:rFonts w:ascii="Times New Roman" w:hAnsi="Times New Roman" w:cs="Times New Roman"/>
          <w:i w:val="0"/>
          <w:sz w:val="24"/>
          <w:szCs w:val="24"/>
          <w:lang w:eastAsia="zh-CN"/>
        </w:rPr>
      </w:pPr>
      <w:r>
        <w:rPr>
          <w:rFonts w:ascii="Times New Roman" w:hAnsi="Times New Roman" w:cs="Times New Roman"/>
          <w:i w:val="0"/>
          <w:sz w:val="24"/>
          <w:szCs w:val="24"/>
          <w:lang w:eastAsia="zh-CN"/>
        </w:rPr>
        <w:t xml:space="preserve">Oil &amp; Gas Segment </w:t>
      </w:r>
    </w:p>
    <w:p w14:paraId="2D5745C9" w14:textId="527C4FC7" w:rsidR="006B17CE" w:rsidRPr="006B17CE" w:rsidRDefault="006B17CE" w:rsidP="006B17CE">
      <w:pPr>
        <w:ind w:left="720"/>
        <w:rPr>
          <w:rFonts w:ascii="Times New Roman" w:hAnsi="Times New Roman" w:cs="Times New Roman"/>
          <w:sz w:val="24"/>
          <w:szCs w:val="24"/>
          <w:lang w:eastAsia="zh-CN"/>
        </w:rPr>
      </w:pPr>
      <w:r>
        <w:rPr>
          <w:rFonts w:ascii="Times New Roman" w:hAnsi="Times New Roman" w:cs="Times New Roman"/>
          <w:sz w:val="24"/>
          <w:szCs w:val="24"/>
          <w:lang w:eastAsia="zh-CN"/>
        </w:rPr>
        <w:t xml:space="preserve">      By the end of September 30, 2017, Mas Tec has completed the acquisition which is </w:t>
      </w:r>
      <w:r w:rsidRPr="00B34F93">
        <w:rPr>
          <w:rFonts w:ascii="Times New Roman" w:hAnsi="Times New Roman" w:cs="Times New Roman"/>
          <w:sz w:val="24"/>
          <w:szCs w:val="24"/>
          <w:lang w:eastAsia="zh-CN"/>
        </w:rPr>
        <w:t xml:space="preserve">an oil and gas pipeline equipment company, </w:t>
      </w:r>
      <w:r>
        <w:rPr>
          <w:rFonts w:ascii="Times New Roman" w:hAnsi="Times New Roman" w:cs="Times New Roman"/>
          <w:sz w:val="24"/>
          <w:szCs w:val="24"/>
          <w:lang w:eastAsia="zh-CN"/>
        </w:rPr>
        <w:t>that</w:t>
      </w:r>
      <w:r w:rsidRPr="00B34F93">
        <w:rPr>
          <w:rFonts w:ascii="Times New Roman" w:hAnsi="Times New Roman" w:cs="Times New Roman"/>
          <w:sz w:val="24"/>
          <w:szCs w:val="24"/>
          <w:lang w:eastAsia="zh-CN"/>
        </w:rPr>
        <w:t xml:space="preserve"> is included in the Company’s Oil and Gas segment.</w:t>
      </w:r>
      <w:r>
        <w:rPr>
          <w:rFonts w:ascii="Times New Roman" w:hAnsi="Times New Roman" w:cs="Times New Roman"/>
          <w:sz w:val="24"/>
          <w:szCs w:val="24"/>
          <w:lang w:eastAsia="zh-CN"/>
        </w:rPr>
        <w:t xml:space="preserve"> New source of oil &amp; gas reserves and commodity price pressure are driving demand for lower cost and the safer transportation alternatives provided by pipelines.</w:t>
      </w:r>
    </w:p>
    <w:p w14:paraId="67EBAEDA" w14:textId="77777777" w:rsidR="00A5586D" w:rsidRDefault="00A5586D" w:rsidP="00A5586D">
      <w:pPr>
        <w:pStyle w:val="ListParagraph"/>
        <w:numPr>
          <w:ilvl w:val="0"/>
          <w:numId w:val="1"/>
        </w:numPr>
        <w:rPr>
          <w:rFonts w:ascii="Times New Roman" w:hAnsi="Times New Roman" w:cs="Times New Roman"/>
          <w:i w:val="0"/>
          <w:sz w:val="24"/>
          <w:szCs w:val="24"/>
          <w:lang w:eastAsia="zh-CN"/>
        </w:rPr>
      </w:pPr>
      <w:r>
        <w:rPr>
          <w:rFonts w:ascii="Times New Roman" w:hAnsi="Times New Roman" w:cs="Times New Roman"/>
          <w:i w:val="0"/>
          <w:sz w:val="24"/>
          <w:szCs w:val="24"/>
          <w:lang w:eastAsia="zh-CN"/>
        </w:rPr>
        <w:t xml:space="preserve">Wireless &amp; Wireline Businesses </w:t>
      </w:r>
    </w:p>
    <w:p w14:paraId="2AEBE037" w14:textId="16F674C5" w:rsidR="00A5586D" w:rsidRPr="00D37F44" w:rsidRDefault="00D37F44" w:rsidP="006B17CE">
      <w:pPr>
        <w:ind w:left="720" w:firstLine="360"/>
        <w:rPr>
          <w:rFonts w:ascii="Times New Roman" w:hAnsi="Times New Roman" w:cs="Times New Roman"/>
          <w:sz w:val="24"/>
          <w:szCs w:val="24"/>
          <w:lang w:eastAsia="zh-CN"/>
        </w:rPr>
      </w:pPr>
      <w:r>
        <w:rPr>
          <w:rFonts w:ascii="Times New Roman" w:hAnsi="Times New Roman" w:cs="Times New Roman"/>
          <w:sz w:val="24"/>
          <w:szCs w:val="24"/>
          <w:lang w:eastAsia="zh-CN"/>
        </w:rPr>
        <w:t>MTZ</w:t>
      </w:r>
      <w:r w:rsidR="00A5586D">
        <w:rPr>
          <w:rFonts w:ascii="Times New Roman" w:hAnsi="Times New Roman" w:cs="Times New Roman"/>
          <w:sz w:val="24"/>
          <w:szCs w:val="24"/>
          <w:lang w:eastAsia="zh-CN"/>
        </w:rPr>
        <w:t xml:space="preserve"> starts wireless business invest in the wireless from 2015, the wireless business has significant potential. One</w:t>
      </w:r>
      <w:r>
        <w:rPr>
          <w:rFonts w:ascii="Times New Roman" w:hAnsi="Times New Roman" w:cs="Times New Roman"/>
          <w:sz w:val="24"/>
          <w:szCs w:val="24"/>
          <w:lang w:eastAsia="zh-CN"/>
        </w:rPr>
        <w:t xml:space="preserve"> of the large customer of MTZ</w:t>
      </w:r>
      <w:r w:rsidR="00A5586D">
        <w:rPr>
          <w:rFonts w:ascii="Times New Roman" w:hAnsi="Times New Roman" w:cs="Times New Roman"/>
          <w:sz w:val="24"/>
          <w:szCs w:val="24"/>
          <w:lang w:eastAsia="zh-CN"/>
        </w:rPr>
        <w:t xml:space="preserve"> is AT&amp;T, which AT&amp;T announced plans and initiatives for 5G. AT&amp;</w:t>
      </w:r>
      <w:r w:rsidR="00A5586D" w:rsidRPr="00DB0E24">
        <w:rPr>
          <w:rFonts w:ascii="Times New Roman" w:hAnsi="Times New Roman" w:cs="Times New Roman"/>
          <w:sz w:val="24"/>
          <w:szCs w:val="24"/>
          <w:lang w:eastAsia="zh-CN"/>
        </w:rPr>
        <w:t>T was awarded FirstNet — a nationwide public safety wireless network. Currently, 28 states are availing the network’s services. Both 5G and FirstNet will help bolster 2018 revenues and provide a significant boost in 2019 as well.</w:t>
      </w:r>
    </w:p>
    <w:p w14:paraId="6F376673" w14:textId="5B47B936" w:rsidR="001E43D5" w:rsidRPr="00D37F44" w:rsidRDefault="00CA1C0B">
      <w:pPr>
        <w:rPr>
          <w:rFonts w:ascii="Times New Roman" w:hAnsi="Times New Roman" w:cs="Times New Roman"/>
          <w:b/>
          <w:i/>
          <w:sz w:val="24"/>
          <w:szCs w:val="24"/>
          <w:lang w:eastAsia="zh-CN"/>
        </w:rPr>
      </w:pPr>
      <w:r w:rsidRPr="00D37F44">
        <w:rPr>
          <w:rFonts w:ascii="Times New Roman" w:hAnsi="Times New Roman" w:cs="Times New Roman"/>
          <w:b/>
          <w:i/>
          <w:sz w:val="24"/>
          <w:szCs w:val="24"/>
          <w:lang w:eastAsia="zh-CN"/>
        </w:rPr>
        <w:t>Valuation</w:t>
      </w:r>
      <w:r w:rsidR="00A5586D" w:rsidRPr="00D37F44">
        <w:rPr>
          <w:rFonts w:ascii="Times New Roman" w:hAnsi="Times New Roman" w:cs="Times New Roman"/>
          <w:b/>
          <w:i/>
          <w:sz w:val="24"/>
          <w:szCs w:val="24"/>
          <w:lang w:eastAsia="zh-CN"/>
        </w:rPr>
        <w:t>:</w:t>
      </w:r>
    </w:p>
    <w:p w14:paraId="649C4D20" w14:textId="1ECBBA73" w:rsidR="00A5586D" w:rsidRPr="00D37F44" w:rsidRDefault="00596F61" w:rsidP="00D37F44">
      <w:pPr>
        <w:ind w:firstLine="720"/>
        <w:rPr>
          <w:rFonts w:ascii="Times New Roman" w:hAnsi="Times New Roman" w:cs="Times New Roman"/>
          <w:sz w:val="24"/>
          <w:szCs w:val="24"/>
          <w:lang w:eastAsia="zh-CN"/>
        </w:rPr>
      </w:pPr>
      <w:bookmarkStart w:id="0" w:name="OLE_LINK1"/>
      <w:bookmarkStart w:id="1" w:name="OLE_LINK2"/>
      <w:r w:rsidRPr="00734E8B">
        <w:rPr>
          <w:rFonts w:ascii="Times New Roman" w:hAnsi="Times New Roman" w:cs="Times New Roman"/>
          <w:sz w:val="24"/>
          <w:szCs w:val="24"/>
          <w:lang w:eastAsia="zh-CN"/>
        </w:rPr>
        <w:t xml:space="preserve">In order to </w:t>
      </w:r>
      <w:r w:rsidR="00734E8B" w:rsidRPr="00734E8B">
        <w:rPr>
          <w:rFonts w:ascii="Times New Roman" w:hAnsi="Times New Roman" w:cs="Times New Roman"/>
          <w:sz w:val="24"/>
          <w:szCs w:val="24"/>
          <w:lang w:eastAsia="zh-CN"/>
        </w:rPr>
        <w:t xml:space="preserve">estimate </w:t>
      </w:r>
      <w:r w:rsidR="007F26BC">
        <w:rPr>
          <w:rFonts w:ascii="Times New Roman" w:hAnsi="Times New Roman" w:cs="Times New Roman"/>
          <w:sz w:val="24"/>
          <w:szCs w:val="24"/>
          <w:lang w:eastAsia="zh-CN"/>
        </w:rPr>
        <w:t>future value of our</w:t>
      </w:r>
      <w:r w:rsidR="00734E8B">
        <w:rPr>
          <w:rFonts w:ascii="Times New Roman" w:hAnsi="Times New Roman" w:cs="Times New Roman"/>
          <w:sz w:val="24"/>
          <w:szCs w:val="24"/>
          <w:lang w:eastAsia="zh-CN"/>
        </w:rPr>
        <w:t xml:space="preserve"> stock,</w:t>
      </w:r>
      <w:r w:rsidR="00734E8B" w:rsidRPr="00734E8B">
        <w:rPr>
          <w:rFonts w:ascii="Times New Roman" w:hAnsi="Times New Roman" w:cs="Times New Roman"/>
          <w:sz w:val="24"/>
          <w:szCs w:val="24"/>
          <w:lang w:eastAsia="zh-CN"/>
        </w:rPr>
        <w:t xml:space="preserve"> </w:t>
      </w:r>
      <w:r w:rsidR="00734E8B">
        <w:rPr>
          <w:rFonts w:ascii="Times New Roman" w:hAnsi="Times New Roman" w:cs="Times New Roman"/>
          <w:sz w:val="24"/>
          <w:szCs w:val="24"/>
          <w:lang w:eastAsia="zh-CN"/>
        </w:rPr>
        <w:t>we used DCF model</w:t>
      </w:r>
      <w:r w:rsidR="002633E1">
        <w:rPr>
          <w:rFonts w:ascii="Times New Roman" w:hAnsi="Times New Roman" w:cs="Times New Roman"/>
          <w:sz w:val="24"/>
          <w:szCs w:val="24"/>
          <w:lang w:eastAsia="zh-CN"/>
        </w:rPr>
        <w:t xml:space="preserve"> </w:t>
      </w:r>
      <w:r w:rsidR="00E72A7E">
        <w:rPr>
          <w:rFonts w:ascii="Times New Roman" w:hAnsi="Times New Roman" w:cs="Times New Roman"/>
          <w:sz w:val="24"/>
          <w:szCs w:val="24"/>
          <w:lang w:eastAsia="zh-CN"/>
        </w:rPr>
        <w:t>f</w:t>
      </w:r>
      <w:r w:rsidR="002633E1">
        <w:rPr>
          <w:rFonts w:ascii="Times New Roman" w:hAnsi="Times New Roman" w:cs="Times New Roman"/>
          <w:sz w:val="24"/>
          <w:szCs w:val="24"/>
          <w:lang w:eastAsia="zh-CN"/>
        </w:rPr>
        <w:t>rom</w:t>
      </w:r>
      <w:r w:rsidR="00E72A7E">
        <w:rPr>
          <w:rFonts w:ascii="Times New Roman" w:hAnsi="Times New Roman" w:cs="Times New Roman"/>
          <w:sz w:val="24"/>
          <w:szCs w:val="24"/>
          <w:lang w:eastAsia="zh-CN"/>
        </w:rPr>
        <w:t xml:space="preserve"> Bloomberg</w:t>
      </w:r>
      <w:r w:rsidR="00734E8B">
        <w:rPr>
          <w:rFonts w:ascii="Times New Roman" w:hAnsi="Times New Roman" w:cs="Times New Roman"/>
          <w:sz w:val="24"/>
          <w:szCs w:val="24"/>
          <w:lang w:eastAsia="zh-CN"/>
        </w:rPr>
        <w:t xml:space="preserve">. We used 12.1% </w:t>
      </w:r>
      <w:r w:rsidR="00E72A7E">
        <w:rPr>
          <w:rFonts w:ascii="Times New Roman" w:hAnsi="Times New Roman" w:cs="Times New Roman"/>
          <w:sz w:val="24"/>
          <w:szCs w:val="24"/>
          <w:lang w:eastAsia="zh-CN"/>
        </w:rPr>
        <w:t xml:space="preserve">WACC </w:t>
      </w:r>
      <w:r w:rsidR="003E1637">
        <w:rPr>
          <w:rFonts w:ascii="Times New Roman" w:hAnsi="Times New Roman" w:cs="Times New Roman"/>
          <w:sz w:val="24"/>
          <w:szCs w:val="24"/>
          <w:lang w:eastAsia="zh-CN"/>
        </w:rPr>
        <w:t xml:space="preserve">based on our further research </w:t>
      </w:r>
      <w:r w:rsidR="00734E8B">
        <w:rPr>
          <w:rFonts w:ascii="Times New Roman" w:hAnsi="Times New Roman" w:cs="Times New Roman"/>
          <w:sz w:val="24"/>
          <w:szCs w:val="24"/>
          <w:lang w:eastAsia="zh-CN"/>
        </w:rPr>
        <w:t xml:space="preserve">instead of </w:t>
      </w:r>
      <w:r w:rsidR="00E72A7E">
        <w:rPr>
          <w:rFonts w:ascii="Times New Roman" w:hAnsi="Times New Roman" w:cs="Times New Roman"/>
          <w:sz w:val="24"/>
          <w:szCs w:val="24"/>
          <w:lang w:eastAsia="zh-CN"/>
        </w:rPr>
        <w:t>pr</w:t>
      </w:r>
      <w:r w:rsidR="003E1637">
        <w:rPr>
          <w:rFonts w:ascii="Times New Roman" w:hAnsi="Times New Roman" w:cs="Times New Roman"/>
          <w:sz w:val="24"/>
          <w:szCs w:val="24"/>
          <w:lang w:eastAsia="zh-CN"/>
        </w:rPr>
        <w:t>e-determined 11.3% in</w:t>
      </w:r>
      <w:r w:rsidR="00E72A7E">
        <w:rPr>
          <w:rFonts w:ascii="Times New Roman" w:hAnsi="Times New Roman" w:cs="Times New Roman"/>
          <w:sz w:val="24"/>
          <w:szCs w:val="24"/>
          <w:lang w:eastAsia="zh-CN"/>
        </w:rPr>
        <w:t xml:space="preserve"> B</w:t>
      </w:r>
      <w:r w:rsidR="003E5AE5">
        <w:rPr>
          <w:rFonts w:ascii="Times New Roman" w:hAnsi="Times New Roman" w:cs="Times New Roman"/>
          <w:sz w:val="24"/>
          <w:szCs w:val="24"/>
          <w:lang w:eastAsia="zh-CN"/>
        </w:rPr>
        <w:t xml:space="preserve">loomberg. It results in </w:t>
      </w:r>
      <w:r w:rsidR="000872A1">
        <w:rPr>
          <w:rFonts w:ascii="Times New Roman" w:hAnsi="Times New Roman" w:cs="Times New Roman"/>
          <w:sz w:val="24"/>
          <w:szCs w:val="24"/>
          <w:lang w:eastAsia="zh-CN"/>
        </w:rPr>
        <w:t xml:space="preserve">more accurate </w:t>
      </w:r>
      <w:r w:rsidR="00E72A7E">
        <w:rPr>
          <w:rFonts w:ascii="Times New Roman" w:hAnsi="Times New Roman" w:cs="Times New Roman"/>
          <w:sz w:val="24"/>
          <w:szCs w:val="24"/>
          <w:lang w:eastAsia="zh-CN"/>
        </w:rPr>
        <w:t xml:space="preserve">estimated value per share for </w:t>
      </w:r>
      <w:r w:rsidR="007F26BC">
        <w:rPr>
          <w:rFonts w:ascii="Times New Roman" w:hAnsi="Times New Roman" w:cs="Times New Roman"/>
          <w:sz w:val="24"/>
          <w:szCs w:val="24"/>
          <w:lang w:eastAsia="zh-CN"/>
        </w:rPr>
        <w:t xml:space="preserve">both </w:t>
      </w:r>
      <w:r w:rsidR="00E72A7E">
        <w:rPr>
          <w:rFonts w:ascii="Times New Roman" w:hAnsi="Times New Roman" w:cs="Times New Roman"/>
          <w:sz w:val="24"/>
          <w:szCs w:val="24"/>
          <w:lang w:eastAsia="zh-CN"/>
        </w:rPr>
        <w:t>Perpetuity Growth Method and EBITDA Multiple Method</w:t>
      </w:r>
      <w:r w:rsidR="007F26BC">
        <w:rPr>
          <w:rFonts w:ascii="Times New Roman" w:hAnsi="Times New Roman" w:cs="Times New Roman"/>
          <w:sz w:val="24"/>
          <w:szCs w:val="24"/>
          <w:lang w:eastAsia="zh-CN"/>
        </w:rPr>
        <w:t xml:space="preserve"> under DCF model, which ar</w:t>
      </w:r>
      <w:r w:rsidR="000872A1">
        <w:rPr>
          <w:rFonts w:ascii="Times New Roman" w:hAnsi="Times New Roman" w:cs="Times New Roman"/>
          <w:sz w:val="24"/>
          <w:szCs w:val="24"/>
          <w:lang w:eastAsia="zh-CN"/>
        </w:rPr>
        <w:t>e $60.90 (36% upside) and $58.51 (30</w:t>
      </w:r>
      <w:r w:rsidR="007F26BC">
        <w:rPr>
          <w:rFonts w:ascii="Times New Roman" w:hAnsi="Times New Roman" w:cs="Times New Roman"/>
          <w:sz w:val="24"/>
          <w:szCs w:val="24"/>
          <w:lang w:eastAsia="zh-CN"/>
        </w:rPr>
        <w:t>% upside)</w:t>
      </w:r>
      <w:r w:rsidR="003E1637">
        <w:rPr>
          <w:rFonts w:ascii="Times New Roman" w:hAnsi="Times New Roman" w:cs="Times New Roman"/>
          <w:sz w:val="24"/>
          <w:szCs w:val="24"/>
          <w:lang w:eastAsia="zh-CN"/>
        </w:rPr>
        <w:t xml:space="preserve"> res</w:t>
      </w:r>
      <w:r w:rsidR="000872A1">
        <w:rPr>
          <w:rFonts w:ascii="Times New Roman" w:hAnsi="Times New Roman" w:cs="Times New Roman"/>
          <w:sz w:val="24"/>
          <w:szCs w:val="24"/>
          <w:lang w:eastAsia="zh-CN"/>
        </w:rPr>
        <w:t>pectively comparing with the</w:t>
      </w:r>
      <w:r w:rsidR="003E1637">
        <w:rPr>
          <w:rFonts w:ascii="Times New Roman" w:hAnsi="Times New Roman" w:cs="Times New Roman"/>
          <w:sz w:val="24"/>
          <w:szCs w:val="24"/>
          <w:lang w:eastAsia="zh-CN"/>
        </w:rPr>
        <w:t xml:space="preserve"> price of </w:t>
      </w:r>
      <w:r w:rsidR="002633E1">
        <w:rPr>
          <w:rFonts w:ascii="Times New Roman" w:hAnsi="Times New Roman" w:cs="Times New Roman"/>
          <w:sz w:val="24"/>
          <w:szCs w:val="24"/>
          <w:lang w:eastAsia="zh-CN"/>
        </w:rPr>
        <w:t>$</w:t>
      </w:r>
      <w:r w:rsidR="00FF33FE">
        <w:rPr>
          <w:rFonts w:ascii="Times New Roman" w:hAnsi="Times New Roman" w:cs="Times New Roman"/>
          <w:sz w:val="24"/>
          <w:szCs w:val="24"/>
          <w:lang w:eastAsia="zh-CN"/>
        </w:rPr>
        <w:t xml:space="preserve">44.85 on Dec. </w:t>
      </w:r>
      <w:r w:rsidR="003E1637">
        <w:rPr>
          <w:rFonts w:ascii="Times New Roman" w:hAnsi="Times New Roman" w:cs="Times New Roman"/>
          <w:sz w:val="24"/>
          <w:szCs w:val="24"/>
          <w:lang w:eastAsia="zh-CN"/>
        </w:rPr>
        <w:t>2.</w:t>
      </w:r>
      <w:bookmarkStart w:id="2" w:name="_GoBack"/>
      <w:bookmarkEnd w:id="2"/>
    </w:p>
    <w:bookmarkEnd w:id="0"/>
    <w:bookmarkEnd w:id="1"/>
    <w:p w14:paraId="47CAF45E" w14:textId="02D6D8F9" w:rsidR="00CA1C0B" w:rsidRPr="00D37F44" w:rsidRDefault="00CA1C0B">
      <w:pPr>
        <w:rPr>
          <w:rFonts w:ascii="Times New Roman" w:hAnsi="Times New Roman" w:cs="Times New Roman"/>
          <w:b/>
          <w:i/>
          <w:sz w:val="24"/>
          <w:szCs w:val="24"/>
          <w:lang w:eastAsia="zh-CN"/>
        </w:rPr>
      </w:pPr>
      <w:r w:rsidRPr="00D37F44">
        <w:rPr>
          <w:rFonts w:ascii="Times New Roman" w:hAnsi="Times New Roman" w:cs="Times New Roman"/>
          <w:b/>
          <w:i/>
          <w:sz w:val="24"/>
          <w:szCs w:val="24"/>
          <w:lang w:eastAsia="zh-CN"/>
        </w:rPr>
        <w:t>Risks</w:t>
      </w:r>
      <w:r w:rsidR="00FA1779" w:rsidRPr="00D37F44">
        <w:rPr>
          <w:rFonts w:ascii="Times New Roman" w:hAnsi="Times New Roman" w:cs="Times New Roman"/>
          <w:b/>
          <w:i/>
          <w:sz w:val="24"/>
          <w:szCs w:val="24"/>
          <w:lang w:eastAsia="zh-CN"/>
        </w:rPr>
        <w:t>：</w:t>
      </w:r>
    </w:p>
    <w:p w14:paraId="2DCF491F" w14:textId="77777777" w:rsidR="00A27E89" w:rsidRPr="00F17EFA" w:rsidRDefault="00A27E89" w:rsidP="00F17EFA">
      <w:pPr>
        <w:pStyle w:val="ListParagraph"/>
        <w:numPr>
          <w:ilvl w:val="0"/>
          <w:numId w:val="1"/>
        </w:numPr>
        <w:rPr>
          <w:rFonts w:ascii="Times New Roman" w:hAnsi="Times New Roman" w:cs="Times New Roman"/>
          <w:b/>
          <w:i w:val="0"/>
          <w:sz w:val="24"/>
          <w:szCs w:val="24"/>
          <w:lang w:eastAsia="zh-CN"/>
        </w:rPr>
      </w:pPr>
      <w:r w:rsidRPr="00F17EFA">
        <w:rPr>
          <w:rFonts w:ascii="Times New Roman" w:hAnsi="Times New Roman" w:cs="Times New Roman"/>
          <w:b/>
          <w:i w:val="0"/>
          <w:sz w:val="24"/>
          <w:szCs w:val="24"/>
          <w:lang w:eastAsia="zh-CN"/>
        </w:rPr>
        <w:t>Demand for pipeline construction services depends on oil and natural gas industry activity.</w:t>
      </w:r>
    </w:p>
    <w:p w14:paraId="387D95FB" w14:textId="1C1C92E5" w:rsidR="00A27E89" w:rsidRPr="00F17EFA" w:rsidRDefault="004642E9" w:rsidP="0065720C">
      <w:pPr>
        <w:tabs>
          <w:tab w:val="left" w:pos="3476"/>
        </w:tabs>
        <w:ind w:left="360"/>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00A27E89" w:rsidRPr="00F17EFA">
        <w:rPr>
          <w:rFonts w:ascii="Times New Roman" w:hAnsi="Times New Roman" w:cs="Times New Roman"/>
          <w:sz w:val="24"/>
          <w:szCs w:val="24"/>
          <w:lang w:eastAsia="zh-CN"/>
        </w:rPr>
        <w:t xml:space="preserve">Demand for pipeline construction services is sensitive to the level of exploration, development, production, transportation, processing and refining activity of, and the corresponding capital spending by, oil and natural gas companies and demand by industrial and utility customers. </w:t>
      </w:r>
    </w:p>
    <w:p w14:paraId="097C9D36" w14:textId="32A483AC" w:rsidR="00F17EFA" w:rsidRPr="004642E9" w:rsidRDefault="00F17EFA" w:rsidP="004642E9">
      <w:pPr>
        <w:pStyle w:val="ListParagraph"/>
        <w:numPr>
          <w:ilvl w:val="0"/>
          <w:numId w:val="1"/>
        </w:numPr>
        <w:tabs>
          <w:tab w:val="left" w:pos="3476"/>
        </w:tabs>
        <w:jc w:val="both"/>
        <w:rPr>
          <w:rFonts w:ascii="Times New Roman" w:hAnsi="Times New Roman" w:cs="Times New Roman"/>
          <w:b/>
          <w:i w:val="0"/>
          <w:sz w:val="24"/>
          <w:szCs w:val="24"/>
          <w:lang w:eastAsia="zh-CN"/>
        </w:rPr>
      </w:pPr>
      <w:r w:rsidRPr="004642E9">
        <w:rPr>
          <w:rFonts w:ascii="Times New Roman" w:hAnsi="Times New Roman" w:cs="Times New Roman"/>
          <w:b/>
          <w:i w:val="0"/>
          <w:sz w:val="24"/>
          <w:szCs w:val="24"/>
          <w:lang w:eastAsia="zh-CN"/>
        </w:rPr>
        <w:t xml:space="preserve">Customers could be negatively affected by market conditions and economic downturns </w:t>
      </w:r>
    </w:p>
    <w:p w14:paraId="08D964A3" w14:textId="2125B3BF" w:rsidR="00D37F44" w:rsidRPr="0065720C" w:rsidRDefault="004642E9" w:rsidP="00D37F44">
      <w:pPr>
        <w:tabs>
          <w:tab w:val="left" w:pos="3476"/>
        </w:tabs>
        <w:ind w:left="360"/>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00244D07" w:rsidRPr="0065720C">
        <w:rPr>
          <w:rFonts w:ascii="Times New Roman" w:hAnsi="Times New Roman" w:cs="Times New Roman"/>
          <w:sz w:val="24"/>
          <w:szCs w:val="24"/>
          <w:lang w:eastAsia="zh-CN"/>
        </w:rPr>
        <w:t>Economic downturns or bankruptcies within these industries which we serve may impair the financial condit</w:t>
      </w:r>
      <w:r w:rsidR="003D5652">
        <w:rPr>
          <w:rFonts w:ascii="Times New Roman" w:hAnsi="Times New Roman" w:cs="Times New Roman"/>
          <w:sz w:val="24"/>
          <w:szCs w:val="24"/>
          <w:lang w:eastAsia="zh-CN"/>
        </w:rPr>
        <w:t>ion and make them hard to pay MTZ</w:t>
      </w:r>
      <w:r w:rsidR="00244D07" w:rsidRPr="0065720C">
        <w:rPr>
          <w:rFonts w:ascii="Times New Roman" w:hAnsi="Times New Roman" w:cs="Times New Roman"/>
          <w:sz w:val="24"/>
          <w:szCs w:val="24"/>
          <w:lang w:eastAsia="zh-CN"/>
        </w:rPr>
        <w:t xml:space="preserve"> on a timely basis or even defaults in making payments.</w:t>
      </w:r>
    </w:p>
    <w:p w14:paraId="0D9E132A" w14:textId="22747F67" w:rsidR="00244D07" w:rsidRPr="004642E9" w:rsidRDefault="0065720C" w:rsidP="004642E9">
      <w:pPr>
        <w:pStyle w:val="ListParagraph"/>
        <w:numPr>
          <w:ilvl w:val="0"/>
          <w:numId w:val="1"/>
        </w:numPr>
        <w:tabs>
          <w:tab w:val="left" w:pos="3476"/>
        </w:tabs>
        <w:jc w:val="both"/>
        <w:rPr>
          <w:rFonts w:ascii="Times New Roman" w:hAnsi="Times New Roman" w:cs="Times New Roman"/>
          <w:b/>
          <w:i w:val="0"/>
          <w:sz w:val="24"/>
          <w:szCs w:val="24"/>
          <w:lang w:eastAsia="zh-CN"/>
        </w:rPr>
      </w:pPr>
      <w:r w:rsidRPr="004642E9">
        <w:rPr>
          <w:rFonts w:ascii="Times New Roman" w:hAnsi="Times New Roman" w:cs="Times New Roman"/>
          <w:b/>
          <w:i w:val="0"/>
          <w:sz w:val="24"/>
          <w:szCs w:val="24"/>
          <w:lang w:eastAsia="zh-CN"/>
        </w:rPr>
        <w:t xml:space="preserve">Failure to properly manage projects, or project delays </w:t>
      </w:r>
    </w:p>
    <w:p w14:paraId="15A4E616" w14:textId="2D071BAD" w:rsidR="0065720C" w:rsidRPr="00D37F44" w:rsidRDefault="004642E9" w:rsidP="00D37F44">
      <w:pPr>
        <w:tabs>
          <w:tab w:val="left" w:pos="3476"/>
        </w:tabs>
        <w:ind w:left="360"/>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007D73A3">
        <w:rPr>
          <w:rFonts w:ascii="Times New Roman" w:hAnsi="Times New Roman" w:cs="Times New Roman"/>
          <w:sz w:val="24"/>
          <w:szCs w:val="24"/>
          <w:lang w:eastAsia="zh-CN"/>
        </w:rPr>
        <w:t>Engagements of MTZ</w:t>
      </w:r>
      <w:r w:rsidR="0065720C" w:rsidRPr="004642E9">
        <w:rPr>
          <w:rFonts w:ascii="Times New Roman" w:hAnsi="Times New Roman" w:cs="Times New Roman"/>
          <w:sz w:val="24"/>
          <w:szCs w:val="24"/>
          <w:lang w:eastAsia="zh-CN"/>
        </w:rPr>
        <w:t xml:space="preserve"> involve large-scale, complex projects that may o</w:t>
      </w:r>
      <w:r w:rsidR="0037764E" w:rsidRPr="004642E9">
        <w:rPr>
          <w:rFonts w:ascii="Times New Roman" w:hAnsi="Times New Roman" w:cs="Times New Roman"/>
          <w:sz w:val="24"/>
          <w:szCs w:val="24"/>
          <w:lang w:eastAsia="zh-CN"/>
        </w:rPr>
        <w:t>ccur over extended time periods.</w:t>
      </w:r>
      <w:r w:rsidR="0065720C" w:rsidRPr="004642E9">
        <w:rPr>
          <w:rFonts w:ascii="Times New Roman" w:hAnsi="Times New Roman" w:cs="Times New Roman"/>
          <w:sz w:val="24"/>
          <w:szCs w:val="24"/>
          <w:lang w:eastAsia="zh-CN"/>
        </w:rPr>
        <w:t xml:space="preserve"> The quality of MTZ’s performance depends in its ability to manage client relationship and project itself and to timely use appropriate resources. </w:t>
      </w:r>
    </w:p>
    <w:p w14:paraId="01112D57" w14:textId="49616976" w:rsidR="00FA1779" w:rsidRDefault="00CA1C0B" w:rsidP="006B17CE">
      <w:pPr>
        <w:rPr>
          <w:lang w:eastAsia="zh-CN"/>
        </w:rPr>
      </w:pPr>
      <w:r w:rsidRPr="006B17CE">
        <w:rPr>
          <w:rFonts w:ascii="Times New Roman" w:hAnsi="Times New Roman" w:cs="Times New Roman"/>
          <w:b/>
          <w:i/>
          <w:sz w:val="24"/>
          <w:szCs w:val="24"/>
          <w:lang w:eastAsia="zh-CN"/>
        </w:rPr>
        <w:t>Management</w:t>
      </w:r>
      <w:r w:rsidR="00FA1779" w:rsidRPr="006B17CE">
        <w:rPr>
          <w:rFonts w:ascii="Times New Roman" w:hAnsi="Times New Roman" w:cs="Times New Roman"/>
          <w:b/>
          <w:i/>
          <w:sz w:val="24"/>
          <w:szCs w:val="24"/>
          <w:lang w:eastAsia="zh-CN"/>
        </w:rPr>
        <w:t>：</w:t>
      </w:r>
      <w:r w:rsidR="00A27E89">
        <w:rPr>
          <w:lang w:eastAsia="zh-CN"/>
        </w:rPr>
        <w:tab/>
      </w:r>
    </w:p>
    <w:p w14:paraId="3F2228E9" w14:textId="1C88443E" w:rsidR="00914963" w:rsidRDefault="00FA1779">
      <w:pPr>
        <w:rPr>
          <w:lang w:eastAsia="zh-CN"/>
        </w:rPr>
      </w:pPr>
      <w:r>
        <w:rPr>
          <w:noProof/>
        </w:rPr>
        <w:drawing>
          <wp:inline distT="0" distB="0" distL="0" distR="0" wp14:anchorId="6831DA4A" wp14:editId="6F10AC24">
            <wp:extent cx="4813300" cy="1276985"/>
            <wp:effectExtent l="0" t="0" r="12700" b="0"/>
            <wp:docPr id="8" name="Picture 8" descr="../Desktop/Screen%20Shot%202017-12-05%20at%209.46.21%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Screen%20Shot%202017-12-05%20at%209.46.21%20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3300" cy="1276985"/>
                    </a:xfrm>
                    <a:prstGeom prst="rect">
                      <a:avLst/>
                    </a:prstGeom>
                    <a:noFill/>
                    <a:ln>
                      <a:noFill/>
                    </a:ln>
                  </pic:spPr>
                </pic:pic>
              </a:graphicData>
            </a:graphic>
          </wp:inline>
        </w:drawing>
      </w:r>
    </w:p>
    <w:p w14:paraId="4EF53394" w14:textId="293E51DE" w:rsidR="00D37F44" w:rsidRPr="007D73A3" w:rsidRDefault="00D37F44">
      <w:pPr>
        <w:rPr>
          <w:rFonts w:ascii="Times New Roman" w:hAnsi="Times New Roman" w:cs="Times New Roman"/>
          <w:sz w:val="18"/>
          <w:szCs w:val="18"/>
          <w:lang w:eastAsia="zh-CN"/>
        </w:rPr>
      </w:pPr>
      <w:r w:rsidRPr="007D73A3">
        <w:rPr>
          <w:rFonts w:ascii="Times New Roman" w:hAnsi="Times New Roman" w:cs="Times New Roman"/>
          <w:sz w:val="18"/>
          <w:szCs w:val="18"/>
          <w:lang w:eastAsia="zh-CN"/>
        </w:rPr>
        <w:t>Source: Bloomberg</w:t>
      </w:r>
    </w:p>
    <w:p w14:paraId="19E211FC" w14:textId="200350C5" w:rsidR="00914963" w:rsidRPr="00914963" w:rsidRDefault="00914963" w:rsidP="00914963">
      <w:pPr>
        <w:spacing w:after="0" w:line="240" w:lineRule="auto"/>
        <w:rPr>
          <w:rFonts w:ascii="Times New Roman" w:hAnsi="Times New Roman" w:cs="Times New Roman"/>
          <w:sz w:val="24"/>
          <w:szCs w:val="24"/>
          <w:lang w:eastAsia="zh-CN"/>
        </w:rPr>
      </w:pPr>
      <w:r w:rsidRPr="00914963">
        <w:rPr>
          <w:rFonts w:ascii="Times New Roman" w:hAnsi="Times New Roman" w:cs="Times New Roman"/>
          <w:sz w:val="24"/>
          <w:szCs w:val="24"/>
          <w:lang w:eastAsia="zh-CN"/>
        </w:rPr>
        <w:t>Mr.</w:t>
      </w:r>
      <w:r>
        <w:rPr>
          <w:rFonts w:ascii="Times New Roman" w:hAnsi="Times New Roman" w:cs="Times New Roman"/>
          <w:sz w:val="24"/>
          <w:szCs w:val="24"/>
          <w:lang w:eastAsia="zh-CN"/>
        </w:rPr>
        <w:t xml:space="preserve"> Mas was appointed CEO of MTZ</w:t>
      </w:r>
      <w:r w:rsidRPr="00914963">
        <w:rPr>
          <w:rFonts w:ascii="Times New Roman" w:hAnsi="Times New Roman" w:cs="Times New Roman"/>
          <w:sz w:val="24"/>
          <w:szCs w:val="24"/>
          <w:lang w:eastAsia="zh-CN"/>
        </w:rPr>
        <w:t xml:space="preserve"> in </w:t>
      </w:r>
      <w:r>
        <w:rPr>
          <w:rFonts w:ascii="Times New Roman" w:hAnsi="Times New Roman" w:cs="Times New Roman"/>
          <w:sz w:val="24"/>
          <w:szCs w:val="24"/>
          <w:lang w:eastAsia="zh-CN"/>
        </w:rPr>
        <w:t>2007, after he enter into MTZ</w:t>
      </w:r>
      <w:r w:rsidRPr="00914963">
        <w:rPr>
          <w:rFonts w:ascii="Times New Roman" w:hAnsi="Times New Roman" w:cs="Times New Roman"/>
          <w:sz w:val="24"/>
          <w:szCs w:val="24"/>
          <w:lang w:eastAsia="zh-CN"/>
        </w:rPr>
        <w:t>, the revenue grown six times. He make</w:t>
      </w:r>
      <w:r>
        <w:rPr>
          <w:rFonts w:ascii="Times New Roman" w:hAnsi="Times New Roman" w:cs="Times New Roman"/>
          <w:sz w:val="24"/>
          <w:szCs w:val="24"/>
          <w:lang w:eastAsia="zh-CN"/>
        </w:rPr>
        <w:t>s</w:t>
      </w:r>
      <w:r w:rsidRPr="00914963">
        <w:rPr>
          <w:rFonts w:ascii="Times New Roman" w:hAnsi="Times New Roman" w:cs="Times New Roman"/>
          <w:sz w:val="24"/>
          <w:szCs w:val="24"/>
          <w:lang w:eastAsia="zh-CN"/>
        </w:rPr>
        <w:t xml:space="preserve"> the decision to extend company form electric transmission to fields of oil and gas pipeline construction and wirel</w:t>
      </w:r>
      <w:r w:rsidR="001079AA">
        <w:rPr>
          <w:rFonts w:ascii="Times New Roman" w:hAnsi="Times New Roman" w:cs="Times New Roman"/>
          <w:sz w:val="24"/>
          <w:szCs w:val="24"/>
          <w:lang w:eastAsia="zh-CN"/>
        </w:rPr>
        <w:t xml:space="preserve">ess infrastructure construction. </w:t>
      </w:r>
      <w:r w:rsidRPr="00914963">
        <w:rPr>
          <w:rFonts w:ascii="Times New Roman" w:hAnsi="Times New Roman" w:cs="Times New Roman"/>
          <w:sz w:val="24"/>
          <w:szCs w:val="24"/>
          <w:lang w:eastAsia="zh-CN"/>
        </w:rPr>
        <w:t>Mr</w:t>
      </w:r>
      <w:r>
        <w:rPr>
          <w:rFonts w:ascii="Times New Roman" w:hAnsi="Times New Roman" w:cs="Times New Roman"/>
          <w:sz w:val="24"/>
          <w:szCs w:val="24"/>
          <w:lang w:eastAsia="zh-CN"/>
        </w:rPr>
        <w:t>.</w:t>
      </w:r>
      <w:r w:rsidRPr="00914963">
        <w:rPr>
          <w:rFonts w:ascii="Times New Roman" w:hAnsi="Times New Roman" w:cs="Times New Roman"/>
          <w:sz w:val="24"/>
          <w:szCs w:val="24"/>
          <w:lang w:eastAsia="zh-CN"/>
        </w:rPr>
        <w:t xml:space="preserve"> Apple was join in the company in 2005, He has more than 30 years of operational and senior management experience in commercial, technical and service-based corporations. </w:t>
      </w:r>
      <w:r w:rsidR="001079AA">
        <w:rPr>
          <w:rFonts w:ascii="Times New Roman" w:hAnsi="Times New Roman" w:cs="Times New Roman"/>
          <w:sz w:val="24"/>
          <w:szCs w:val="24"/>
          <w:lang w:eastAsia="zh-CN"/>
        </w:rPr>
        <w:t xml:space="preserve">We believed MTZ can continue its growth with efficient management team. </w:t>
      </w:r>
    </w:p>
    <w:p w14:paraId="10D8ACDE" w14:textId="77777777" w:rsidR="00914963" w:rsidRPr="00914963" w:rsidRDefault="00914963" w:rsidP="00914963">
      <w:pPr>
        <w:spacing w:after="0" w:line="240" w:lineRule="auto"/>
        <w:rPr>
          <w:rFonts w:ascii="Times New Roman" w:eastAsia="Times New Roman" w:hAnsi="Times New Roman" w:cs="Times New Roman"/>
          <w:sz w:val="24"/>
          <w:szCs w:val="24"/>
        </w:rPr>
      </w:pPr>
    </w:p>
    <w:p w14:paraId="32AED0F2" w14:textId="77777777" w:rsidR="00914963" w:rsidRPr="006B17CE" w:rsidRDefault="00914963">
      <w:pPr>
        <w:rPr>
          <w:rFonts w:ascii="Times New Roman" w:hAnsi="Times New Roman" w:cs="Times New Roman"/>
          <w:lang w:eastAsia="zh-CN"/>
        </w:rPr>
      </w:pPr>
    </w:p>
    <w:p w14:paraId="2CEC5809" w14:textId="3A675540" w:rsidR="00CA1C0B" w:rsidRPr="006B17CE" w:rsidRDefault="00CA1C0B">
      <w:pPr>
        <w:rPr>
          <w:rFonts w:ascii="Times New Roman" w:hAnsi="Times New Roman" w:cs="Times New Roman"/>
          <w:b/>
          <w:i/>
          <w:sz w:val="24"/>
          <w:szCs w:val="24"/>
          <w:lang w:eastAsia="zh-CN"/>
        </w:rPr>
      </w:pPr>
      <w:r w:rsidRPr="006B17CE">
        <w:rPr>
          <w:rFonts w:ascii="Times New Roman" w:hAnsi="Times New Roman" w:cs="Times New Roman"/>
          <w:b/>
          <w:i/>
          <w:sz w:val="24"/>
          <w:szCs w:val="24"/>
          <w:lang w:eastAsia="zh-CN"/>
        </w:rPr>
        <w:t>Stock Chart of Past Year Performance</w:t>
      </w:r>
      <w:r w:rsidR="00D37F44" w:rsidRPr="006B17CE">
        <w:rPr>
          <w:rFonts w:ascii="Times New Roman" w:hAnsi="Times New Roman" w:cs="Times New Roman"/>
          <w:b/>
          <w:i/>
          <w:sz w:val="24"/>
          <w:szCs w:val="24"/>
          <w:lang w:eastAsia="zh-CN"/>
        </w:rPr>
        <w:t>:</w:t>
      </w:r>
      <w:r w:rsidR="00FA1779" w:rsidRPr="006B17CE">
        <w:rPr>
          <w:rFonts w:ascii="Times New Roman" w:hAnsi="Times New Roman" w:cs="Times New Roman"/>
          <w:b/>
          <w:i/>
          <w:noProof/>
          <w:sz w:val="24"/>
          <w:szCs w:val="24"/>
        </w:rPr>
        <w:drawing>
          <wp:inline distT="0" distB="0" distL="0" distR="0" wp14:anchorId="5B4D54AB" wp14:editId="21786A5C">
            <wp:extent cx="5194935" cy="2209922"/>
            <wp:effectExtent l="0" t="0" r="12065" b="0"/>
            <wp:docPr id="6" name="Picture 6" descr="../Desktop/PRIC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PRICE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10895" cy="2216711"/>
                    </a:xfrm>
                    <a:prstGeom prst="rect">
                      <a:avLst/>
                    </a:prstGeom>
                    <a:noFill/>
                    <a:ln>
                      <a:noFill/>
                    </a:ln>
                  </pic:spPr>
                </pic:pic>
              </a:graphicData>
            </a:graphic>
          </wp:inline>
        </w:drawing>
      </w:r>
    </w:p>
    <w:p w14:paraId="4FBDFDAF" w14:textId="56D76E6A" w:rsidR="00D37F44" w:rsidRPr="00875A41" w:rsidRDefault="00D37F44">
      <w:pPr>
        <w:rPr>
          <w:rFonts w:ascii="Times New Roman" w:hAnsi="Times New Roman" w:cs="Times New Roman"/>
          <w:sz w:val="18"/>
          <w:szCs w:val="18"/>
        </w:rPr>
      </w:pPr>
      <w:r w:rsidRPr="00875A41">
        <w:rPr>
          <w:rFonts w:ascii="Times New Roman" w:hAnsi="Times New Roman" w:cs="Times New Roman"/>
          <w:sz w:val="18"/>
          <w:szCs w:val="18"/>
        </w:rPr>
        <w:t>Source: Bloomberg</w:t>
      </w:r>
    </w:p>
    <w:p w14:paraId="62175943" w14:textId="7AA93094" w:rsidR="00CA1C0B" w:rsidRDefault="00CA1C0B">
      <w:pPr>
        <w:rPr>
          <w:rFonts w:ascii="Times New Roman" w:hAnsi="Times New Roman" w:cs="Times New Roman"/>
          <w:b/>
          <w:i/>
          <w:sz w:val="24"/>
          <w:szCs w:val="24"/>
          <w:lang w:eastAsia="zh-CN"/>
        </w:rPr>
      </w:pPr>
      <w:r w:rsidRPr="006B17CE">
        <w:rPr>
          <w:rFonts w:ascii="Times New Roman" w:hAnsi="Times New Roman" w:cs="Times New Roman"/>
          <w:b/>
          <w:i/>
          <w:sz w:val="24"/>
          <w:szCs w:val="24"/>
          <w:lang w:eastAsia="zh-CN"/>
        </w:rPr>
        <w:t>Peer Analysis</w:t>
      </w:r>
    </w:p>
    <w:p w14:paraId="50DE6377" w14:textId="04BD91F2" w:rsidR="006B17CE" w:rsidRPr="007D73A3" w:rsidRDefault="00875A41" w:rsidP="007D73A3">
      <w:pPr>
        <w:spacing w:after="0" w:line="240" w:lineRule="auto"/>
        <w:rPr>
          <w:rFonts w:ascii="Times New Roman" w:eastAsia="Times New Roman" w:hAnsi="Times New Roman" w:cs="Times New Roman"/>
          <w:sz w:val="24"/>
          <w:szCs w:val="24"/>
        </w:rPr>
      </w:pPr>
      <w:r w:rsidRPr="00875A41">
        <w:rPr>
          <w:rFonts w:ascii="Times New Roman" w:eastAsia="Times New Roman" w:hAnsi="Times New Roman" w:cs="Times New Roman"/>
          <w:noProof/>
          <w:sz w:val="24"/>
          <w:szCs w:val="24"/>
        </w:rPr>
        <w:drawing>
          <wp:inline distT="0" distB="0" distL="0" distR="0" wp14:anchorId="675FDD38" wp14:editId="763DF925">
            <wp:extent cx="6490335" cy="1137285"/>
            <wp:effectExtent l="0" t="0" r="12065" b="5715"/>
            <wp:docPr id="1" name="Picture 1" descr="https://lh3.googleusercontent.com/t3dkfp0elr3yxoMYzGQ-bNAIiIjTo9PRGkfJqGhOOVMBx6bm-y0AtLBF7ttyjWjiwo7REv6s3va7r-u0oV0hYtq5CZY6lEtN6gKQoP6dyG6YjeHeNkj8Ebs8VPMe9jxjnVqhUYMq8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t3dkfp0elr3yxoMYzGQ-bNAIiIjTo9PRGkfJqGhOOVMBx6bm-y0AtLBF7ttyjWjiwo7REv6s3va7r-u0oV0hYtq5CZY6lEtN6gKQoP6dyG6YjeHeNkj8Ebs8VPMe9jxjnVqhUYMq81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90335" cy="1137285"/>
                    </a:xfrm>
                    <a:prstGeom prst="rect">
                      <a:avLst/>
                    </a:prstGeom>
                    <a:noFill/>
                    <a:ln>
                      <a:noFill/>
                    </a:ln>
                  </pic:spPr>
                </pic:pic>
              </a:graphicData>
            </a:graphic>
          </wp:inline>
        </w:drawing>
      </w:r>
    </w:p>
    <w:p w14:paraId="77949913" w14:textId="77777777" w:rsidR="007D73A3" w:rsidRDefault="007D73A3">
      <w:pPr>
        <w:rPr>
          <w:rFonts w:ascii="Times New Roman" w:hAnsi="Times New Roman" w:cs="Times New Roman"/>
          <w:b/>
          <w:i/>
          <w:sz w:val="24"/>
          <w:szCs w:val="24"/>
          <w:lang w:eastAsia="zh-CN"/>
        </w:rPr>
      </w:pPr>
    </w:p>
    <w:p w14:paraId="5CA34A5A" w14:textId="705D3C08" w:rsidR="00CA1C0B" w:rsidRDefault="00CA1C0B">
      <w:pPr>
        <w:rPr>
          <w:rFonts w:ascii="Times New Roman" w:hAnsi="Times New Roman" w:cs="Times New Roman"/>
          <w:b/>
        </w:rPr>
      </w:pPr>
      <w:r w:rsidRPr="006B17CE">
        <w:rPr>
          <w:rFonts w:ascii="Times New Roman" w:hAnsi="Times New Roman" w:cs="Times New Roman"/>
          <w:b/>
          <w:i/>
          <w:sz w:val="24"/>
          <w:szCs w:val="24"/>
          <w:lang w:eastAsia="zh-CN"/>
        </w:rPr>
        <w:t>Ownership of Shares</w:t>
      </w:r>
      <w:r w:rsidR="004642E9">
        <w:rPr>
          <w:noProof/>
        </w:rPr>
        <w:drawing>
          <wp:inline distT="0" distB="0" distL="0" distR="0" wp14:anchorId="7D5CF0B9" wp14:editId="7A3E0C2A">
            <wp:extent cx="5943600" cy="2216785"/>
            <wp:effectExtent l="0" t="0" r="0" b="0"/>
            <wp:docPr id="13" name="Picture 13" descr="../Desktop/Screen%20Shot%202017-12-05%20at%203.31.59%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ktop/Screen%20Shot%202017-12-05%20at%203.31.59%20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216785"/>
                    </a:xfrm>
                    <a:prstGeom prst="rect">
                      <a:avLst/>
                    </a:prstGeom>
                    <a:noFill/>
                    <a:ln>
                      <a:noFill/>
                    </a:ln>
                  </pic:spPr>
                </pic:pic>
              </a:graphicData>
            </a:graphic>
          </wp:inline>
        </w:drawing>
      </w:r>
    </w:p>
    <w:p w14:paraId="2395063E" w14:textId="15BDA193" w:rsidR="00D37F44" w:rsidRPr="006B17CE" w:rsidRDefault="00D37F44">
      <w:pPr>
        <w:rPr>
          <w:rFonts w:ascii="Times New Roman" w:hAnsi="Times New Roman" w:cs="Times New Roman"/>
          <w:sz w:val="18"/>
          <w:szCs w:val="18"/>
        </w:rPr>
      </w:pPr>
      <w:r w:rsidRPr="006B17CE">
        <w:rPr>
          <w:rFonts w:ascii="Times New Roman" w:hAnsi="Times New Roman" w:cs="Times New Roman"/>
          <w:sz w:val="18"/>
          <w:szCs w:val="18"/>
        </w:rPr>
        <w:t>SOURCE: Nasdaq</w:t>
      </w:r>
    </w:p>
    <w:p w14:paraId="30B9868F" w14:textId="02B7D086" w:rsidR="00CA1C0B" w:rsidRPr="006B17CE" w:rsidRDefault="00CA1C0B" w:rsidP="004642E9">
      <w:pPr>
        <w:rPr>
          <w:rFonts w:ascii="Times New Roman" w:hAnsi="Times New Roman" w:cs="Times New Roman"/>
          <w:b/>
          <w:i/>
          <w:sz w:val="24"/>
          <w:szCs w:val="24"/>
          <w:lang w:eastAsia="zh-CN"/>
        </w:rPr>
      </w:pPr>
      <w:r w:rsidRPr="006B17CE">
        <w:rPr>
          <w:rFonts w:ascii="Times New Roman" w:hAnsi="Times New Roman" w:cs="Times New Roman"/>
          <w:b/>
          <w:i/>
          <w:sz w:val="24"/>
          <w:szCs w:val="24"/>
          <w:lang w:eastAsia="zh-CN"/>
        </w:rPr>
        <w:t>Top 5 Shareholders</w:t>
      </w:r>
    </w:p>
    <w:p w14:paraId="73BB4231" w14:textId="12A33A61" w:rsidR="00CA1C0B" w:rsidRDefault="004642E9">
      <w:r>
        <w:rPr>
          <w:noProof/>
        </w:rPr>
        <w:drawing>
          <wp:inline distT="0" distB="0" distL="0" distR="0" wp14:anchorId="3E39D334" wp14:editId="57A93D58">
            <wp:extent cx="5943600" cy="2383155"/>
            <wp:effectExtent l="0" t="0" r="0" b="4445"/>
            <wp:docPr id="14" name="Picture 14" descr="../Desktop/Screen%20Shot%202017-12-05%20at%203.32.25%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ktop/Screen%20Shot%202017-12-05%20at%203.32.25%20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383155"/>
                    </a:xfrm>
                    <a:prstGeom prst="rect">
                      <a:avLst/>
                    </a:prstGeom>
                    <a:noFill/>
                    <a:ln>
                      <a:noFill/>
                    </a:ln>
                  </pic:spPr>
                </pic:pic>
              </a:graphicData>
            </a:graphic>
          </wp:inline>
        </w:drawing>
      </w:r>
    </w:p>
    <w:p w14:paraId="2407CEBE" w14:textId="26EC3BC7" w:rsidR="00D37F44" w:rsidRPr="006B17CE" w:rsidRDefault="00D37F44">
      <w:pPr>
        <w:rPr>
          <w:rFonts w:ascii="Times New Roman" w:hAnsi="Times New Roman" w:cs="Times New Roman"/>
          <w:sz w:val="18"/>
          <w:szCs w:val="18"/>
        </w:rPr>
      </w:pPr>
      <w:r w:rsidRPr="006B17CE">
        <w:rPr>
          <w:rFonts w:ascii="Times New Roman" w:hAnsi="Times New Roman" w:cs="Times New Roman"/>
          <w:sz w:val="18"/>
          <w:szCs w:val="18"/>
        </w:rPr>
        <w:t>Source: Nasdaq</w:t>
      </w:r>
    </w:p>
    <w:sectPr w:rsidR="00D37F44" w:rsidRPr="006B17CE">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5DDD8" w14:textId="77777777" w:rsidR="00A84707" w:rsidRDefault="00A84707" w:rsidP="00A34EFB">
      <w:pPr>
        <w:spacing w:after="0" w:line="240" w:lineRule="auto"/>
      </w:pPr>
      <w:r>
        <w:separator/>
      </w:r>
    </w:p>
  </w:endnote>
  <w:endnote w:type="continuationSeparator" w:id="0">
    <w:p w14:paraId="09F5A698" w14:textId="77777777" w:rsidR="00A84707" w:rsidRDefault="00A84707" w:rsidP="00A34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A1"/>
    <w:family w:val="auto"/>
    <w:pitch w:val="variable"/>
    <w:sig w:usb0="A00002AF" w:usb1="400078FB" w:usb2="00000000" w:usb3="00000000" w:csb0="0000009F" w:csb1="00000000"/>
  </w:font>
  <w:font w:name="Harlow Solid Italic">
    <w:altName w:val="Gabriola"/>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47D28" w14:textId="42D6B63E" w:rsidR="00A34EFB" w:rsidRDefault="00A34EFB" w:rsidP="00475F7E">
    <w:pPr>
      <w:pStyle w:val="Footer"/>
      <w:pBdr>
        <w:top w:val="single" w:sz="24" w:space="1" w:color="FFC000"/>
      </w:pBdr>
      <w:jc w:val="center"/>
      <w:rPr>
        <w:i/>
        <w:sz w:val="24"/>
        <w:szCs w:val="24"/>
      </w:rPr>
    </w:pPr>
    <w:r>
      <w:rPr>
        <w:i/>
        <w:sz w:val="24"/>
        <w:szCs w:val="24"/>
      </w:rPr>
      <w:t>Excellence.  Our Measure.  Our Motto.  Our Goal.</w:t>
    </w:r>
  </w:p>
  <w:p w14:paraId="4F023994" w14:textId="52FBA889" w:rsidR="00A34EFB" w:rsidRPr="00A34EFB" w:rsidRDefault="00A34EFB" w:rsidP="00475F7E">
    <w:pPr>
      <w:pStyle w:val="Footer"/>
      <w:pBdr>
        <w:top w:val="single" w:sz="24" w:space="1" w:color="FFC000"/>
      </w:pBdr>
      <w:rPr>
        <w:i/>
        <w:sz w:val="24"/>
        <w:szCs w:val="24"/>
      </w:rPr>
    </w:pPr>
    <w:r>
      <w:rPr>
        <w:i/>
        <w:sz w:val="24"/>
        <w:szCs w:val="24"/>
      </w:rPr>
      <w:tab/>
    </w:r>
    <w:r>
      <w:rPr>
        <w:i/>
        <w:sz w:val="24"/>
        <w:szCs w:val="24"/>
      </w:rPr>
      <w:tab/>
      <w:t xml:space="preserve"> </w:t>
    </w:r>
    <w:r w:rsidRPr="00A34EFB">
      <w:rPr>
        <w:i/>
        <w:color w:val="7F7F7F" w:themeColor="background1" w:themeShade="7F"/>
        <w:spacing w:val="60"/>
        <w:sz w:val="24"/>
        <w:szCs w:val="24"/>
      </w:rPr>
      <w:t>Page</w:t>
    </w:r>
    <w:r w:rsidRPr="00A34EFB">
      <w:rPr>
        <w:i/>
        <w:sz w:val="24"/>
        <w:szCs w:val="24"/>
      </w:rPr>
      <w:t xml:space="preserve"> | </w:t>
    </w:r>
    <w:r w:rsidRPr="00A34EFB">
      <w:rPr>
        <w:i/>
        <w:sz w:val="24"/>
        <w:szCs w:val="24"/>
      </w:rPr>
      <w:fldChar w:fldCharType="begin"/>
    </w:r>
    <w:r w:rsidRPr="00A34EFB">
      <w:rPr>
        <w:i/>
        <w:sz w:val="24"/>
        <w:szCs w:val="24"/>
      </w:rPr>
      <w:instrText xml:space="preserve"> PAGE   \* MERGEFORMAT </w:instrText>
    </w:r>
    <w:r w:rsidRPr="00A34EFB">
      <w:rPr>
        <w:i/>
        <w:sz w:val="24"/>
        <w:szCs w:val="24"/>
      </w:rPr>
      <w:fldChar w:fldCharType="separate"/>
    </w:r>
    <w:r w:rsidR="00A84707" w:rsidRPr="00A84707">
      <w:rPr>
        <w:b/>
        <w:bCs/>
        <w:i/>
        <w:noProof/>
        <w:sz w:val="24"/>
        <w:szCs w:val="24"/>
      </w:rPr>
      <w:t>1</w:t>
    </w:r>
    <w:r w:rsidRPr="00A34EFB">
      <w:rPr>
        <w:b/>
        <w:bCs/>
        <w:i/>
        <w:noProof/>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C58A9" w14:textId="77777777" w:rsidR="00A84707" w:rsidRDefault="00A84707" w:rsidP="00A34EFB">
      <w:pPr>
        <w:spacing w:after="0" w:line="240" w:lineRule="auto"/>
      </w:pPr>
      <w:r>
        <w:separator/>
      </w:r>
    </w:p>
  </w:footnote>
  <w:footnote w:type="continuationSeparator" w:id="0">
    <w:p w14:paraId="25A80FBB" w14:textId="77777777" w:rsidR="00A84707" w:rsidRDefault="00A84707" w:rsidP="00A34EF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00171" w14:textId="3FAF595A" w:rsidR="00475F7E" w:rsidRPr="00475F7E" w:rsidRDefault="00475F7E" w:rsidP="00475F7E">
    <w:pPr>
      <w:pStyle w:val="NormalWeb"/>
      <w:pBdr>
        <w:bottom w:val="thickThinSmallGap" w:sz="24" w:space="1" w:color="FFC000"/>
      </w:pBdr>
      <w:tabs>
        <w:tab w:val="right" w:pos="9360"/>
      </w:tabs>
      <w:spacing w:before="0" w:beforeAutospacing="0" w:after="0" w:afterAutospacing="0"/>
    </w:pPr>
    <w:r w:rsidRPr="00475F7E">
      <w:rPr>
        <w:rFonts w:ascii="Arial Black" w:eastAsiaTheme="minorEastAsia" w:hAnsi="Arial Black" w:cstheme="minorBidi"/>
        <w:color w:val="2F5496" w:themeColor="accent5" w:themeShade="BF"/>
        <w:kern w:val="24"/>
      </w:rPr>
      <w:t xml:space="preserve">UWEC </w:t>
    </w:r>
    <w:r w:rsidRPr="00475F7E">
      <w:rPr>
        <w:rFonts w:ascii="Harlow Solid Italic" w:eastAsiaTheme="minorEastAsia" w:hAnsi="Harlow Solid Italic" w:cstheme="minorBidi"/>
        <w:color w:val="2F5496" w:themeColor="accent5" w:themeShade="BF"/>
        <w:kern w:val="24"/>
      </w:rPr>
      <w:t xml:space="preserve">College of Business  </w:t>
    </w:r>
    <w:r>
      <w:rPr>
        <w:rFonts w:ascii="Harlow Solid Italic" w:eastAsiaTheme="minorEastAsia" w:hAnsi="Harlow Solid Italic" w:cstheme="minorBidi"/>
        <w:color w:val="2F5496" w:themeColor="accent5" w:themeShade="BF"/>
        <w:kern w:val="24"/>
      </w:rPr>
      <w:tab/>
    </w:r>
    <w:r w:rsidRPr="00475F7E">
      <w:rPr>
        <w:rFonts w:asciiTheme="minorHAnsi" w:eastAsiaTheme="minorEastAsia" w:hAnsi="Calibri" w:cstheme="minorBidi"/>
        <w:b/>
        <w:bCs/>
        <w:color w:val="2F5496" w:themeColor="accent5" w:themeShade="BF"/>
        <w:kern w:val="24"/>
      </w:rPr>
      <w:t>FIN439 Investment Strategies – Fall 2017</w:t>
    </w:r>
  </w:p>
  <w:p w14:paraId="7690A540" w14:textId="7136ADF1" w:rsidR="00475F7E" w:rsidRDefault="00475F7E" w:rsidP="00475F7E">
    <w:pPr>
      <w:pStyle w:val="NormalWeb"/>
      <w:spacing w:before="0" w:beforeAutospacing="0" w:after="0" w:afterAutospacing="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D4BCC"/>
    <w:multiLevelType w:val="hybridMultilevel"/>
    <w:tmpl w:val="EE3AB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activeWritingStyle w:appName="MSWord" w:lang="en-US" w:vendorID="64" w:dllVersion="131078" w:nlCheck="1" w:checkStyle="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EFB"/>
    <w:rsid w:val="000872A1"/>
    <w:rsid w:val="001079AA"/>
    <w:rsid w:val="001E43D5"/>
    <w:rsid w:val="00244D07"/>
    <w:rsid w:val="002633E1"/>
    <w:rsid w:val="002D7526"/>
    <w:rsid w:val="003040A5"/>
    <w:rsid w:val="0037764E"/>
    <w:rsid w:val="003D343C"/>
    <w:rsid w:val="003D5652"/>
    <w:rsid w:val="003E1637"/>
    <w:rsid w:val="003E5AE5"/>
    <w:rsid w:val="004642E9"/>
    <w:rsid w:val="00475F7E"/>
    <w:rsid w:val="004973BF"/>
    <w:rsid w:val="00584C11"/>
    <w:rsid w:val="00596F61"/>
    <w:rsid w:val="0065720C"/>
    <w:rsid w:val="006B17CE"/>
    <w:rsid w:val="00734E8B"/>
    <w:rsid w:val="007D73A3"/>
    <w:rsid w:val="007F26BC"/>
    <w:rsid w:val="00821ED6"/>
    <w:rsid w:val="00875A41"/>
    <w:rsid w:val="00914963"/>
    <w:rsid w:val="009E5155"/>
    <w:rsid w:val="00A27E89"/>
    <w:rsid w:val="00A34EFB"/>
    <w:rsid w:val="00A4243F"/>
    <w:rsid w:val="00A5586D"/>
    <w:rsid w:val="00A84707"/>
    <w:rsid w:val="00CA1C0B"/>
    <w:rsid w:val="00CF4325"/>
    <w:rsid w:val="00D37F44"/>
    <w:rsid w:val="00E72A7E"/>
    <w:rsid w:val="00F17EFA"/>
    <w:rsid w:val="00F3282C"/>
    <w:rsid w:val="00FA1779"/>
    <w:rsid w:val="00FF3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58A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B"/>
  </w:style>
  <w:style w:type="paragraph" w:styleId="Footer">
    <w:name w:val="footer"/>
    <w:basedOn w:val="Normal"/>
    <w:link w:val="FooterChar"/>
    <w:uiPriority w:val="99"/>
    <w:unhideWhenUsed/>
    <w:rsid w:val="00A34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FB"/>
  </w:style>
  <w:style w:type="paragraph" w:styleId="NormalWeb">
    <w:name w:val="Normal (Web)"/>
    <w:basedOn w:val="Normal"/>
    <w:uiPriority w:val="99"/>
    <w:semiHidden/>
    <w:unhideWhenUsed/>
    <w:rsid w:val="00475F7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5586D"/>
    <w:pPr>
      <w:spacing w:after="200" w:line="288" w:lineRule="auto"/>
      <w:ind w:left="720"/>
      <w:contextualSpacing/>
    </w:pPr>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156750">
      <w:bodyDiv w:val="1"/>
      <w:marLeft w:val="0"/>
      <w:marRight w:val="0"/>
      <w:marTop w:val="0"/>
      <w:marBottom w:val="0"/>
      <w:divBdr>
        <w:top w:val="none" w:sz="0" w:space="0" w:color="auto"/>
        <w:left w:val="none" w:sz="0" w:space="0" w:color="auto"/>
        <w:bottom w:val="none" w:sz="0" w:space="0" w:color="auto"/>
        <w:right w:val="none" w:sz="0" w:space="0" w:color="auto"/>
      </w:divBdr>
    </w:div>
    <w:div w:id="1455635475">
      <w:bodyDiv w:val="1"/>
      <w:marLeft w:val="0"/>
      <w:marRight w:val="0"/>
      <w:marTop w:val="0"/>
      <w:marBottom w:val="0"/>
      <w:divBdr>
        <w:top w:val="none" w:sz="0" w:space="0" w:color="auto"/>
        <w:left w:val="none" w:sz="0" w:space="0" w:color="auto"/>
        <w:bottom w:val="none" w:sz="0" w:space="0" w:color="auto"/>
        <w:right w:val="none" w:sz="0" w:space="0" w:color="auto"/>
      </w:divBdr>
    </w:div>
    <w:div w:id="1541746366">
      <w:bodyDiv w:val="1"/>
      <w:marLeft w:val="0"/>
      <w:marRight w:val="0"/>
      <w:marTop w:val="0"/>
      <w:marBottom w:val="0"/>
      <w:divBdr>
        <w:top w:val="none" w:sz="0" w:space="0" w:color="auto"/>
        <w:left w:val="none" w:sz="0" w:space="0" w:color="auto"/>
        <w:bottom w:val="none" w:sz="0" w:space="0" w:color="auto"/>
        <w:right w:val="none" w:sz="0" w:space="0" w:color="auto"/>
      </w:divBdr>
    </w:div>
    <w:div w:id="191681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701</Words>
  <Characters>4000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UWEC</Company>
  <LinksUpToDate>false</LinksUpToDate>
  <CharactersWithSpaces>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Alfuth, Mark E.</dc:creator>
  <cp:keywords/>
  <dc:description/>
  <cp:lastModifiedBy>Microsoft Office User</cp:lastModifiedBy>
  <cp:revision>3</cp:revision>
  <dcterms:created xsi:type="dcterms:W3CDTF">2017-11-10T17:07:00Z</dcterms:created>
  <dcterms:modified xsi:type="dcterms:W3CDTF">2017-12-06T18:56:00Z</dcterms:modified>
</cp:coreProperties>
</file>