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31CDA" w14:textId="74FB27AA" w:rsidR="001E43D5" w:rsidRDefault="00966581" w:rsidP="00353C49">
      <w:pPr>
        <w:spacing w:after="0"/>
        <w:jc w:val="center"/>
        <w:rPr>
          <w:rFonts w:ascii="Arial" w:eastAsia="Times New Roman" w:hAnsi="Arial" w:cs="Arial"/>
          <w:b/>
          <w:shd w:val="clear" w:color="auto" w:fill="FFFFFF"/>
        </w:rPr>
      </w:pPr>
      <w:proofErr w:type="spellStart"/>
      <w:proofErr w:type="gramStart"/>
      <w:r>
        <w:rPr>
          <w:rFonts w:ascii="Arial" w:eastAsia="Times New Roman" w:hAnsi="Arial" w:cs="Arial"/>
          <w:b/>
          <w:shd w:val="clear" w:color="auto" w:fill="FFFFFF"/>
        </w:rPr>
        <w:t>s</w:t>
      </w:r>
      <w:r w:rsidR="002D39F7">
        <w:rPr>
          <w:rFonts w:ascii="Arial" w:eastAsia="Times New Roman" w:hAnsi="Arial" w:cs="Arial"/>
          <w:b/>
          <w:shd w:val="clear" w:color="auto" w:fill="FFFFFF"/>
        </w:rPr>
        <w:t>s</w:t>
      </w:r>
      <w:proofErr w:type="spellEnd"/>
      <w:proofErr w:type="gramEnd"/>
      <w:r w:rsidR="002D39F7">
        <w:rPr>
          <w:rFonts w:ascii="Arial" w:eastAsia="Times New Roman" w:hAnsi="Arial" w:cs="Arial"/>
          <w:b/>
          <w:shd w:val="clear" w:color="auto" w:fill="FFFFFF"/>
        </w:rPr>
        <w:t xml:space="preserve"> Corning</w:t>
      </w:r>
    </w:p>
    <w:p w14:paraId="301163BA" w14:textId="7A44498D" w:rsidR="005618EA" w:rsidRPr="00353C49" w:rsidRDefault="005618EA" w:rsidP="00353C49">
      <w:pPr>
        <w:spacing w:after="0"/>
        <w:jc w:val="center"/>
        <w:rPr>
          <w:rFonts w:ascii="Arial" w:eastAsia="Times New Roman" w:hAnsi="Arial" w:cs="Arial"/>
          <w:b/>
          <w:shd w:val="clear" w:color="auto" w:fill="FFFFFF"/>
        </w:rPr>
      </w:pPr>
      <w:r>
        <w:rPr>
          <w:rFonts w:ascii="Arial" w:eastAsia="Times New Roman" w:hAnsi="Arial" w:cs="Arial"/>
          <w:b/>
          <w:shd w:val="clear" w:color="auto" w:fill="FFFFFF"/>
        </w:rPr>
        <w:t>Stock Price - $</w:t>
      </w:r>
      <w:r w:rsidR="002D39F7">
        <w:rPr>
          <w:rFonts w:ascii="Arial" w:eastAsia="Times New Roman" w:hAnsi="Arial" w:cs="Arial"/>
          <w:b/>
          <w:shd w:val="clear" w:color="auto" w:fill="FFFFFF"/>
        </w:rPr>
        <w:t>87.75</w:t>
      </w:r>
    </w:p>
    <w:p w14:paraId="361468AC" w14:textId="44F8E31B" w:rsidR="00353C49" w:rsidRDefault="00353C49" w:rsidP="00353C49">
      <w:pPr>
        <w:spacing w:after="0"/>
        <w:jc w:val="center"/>
        <w:rPr>
          <w:rFonts w:ascii="Arial" w:eastAsia="Times New Roman" w:hAnsi="Arial" w:cs="Arial"/>
          <w:shd w:val="clear" w:color="auto" w:fill="FFFFFF"/>
        </w:rPr>
      </w:pPr>
      <w:r>
        <w:rPr>
          <w:rFonts w:ascii="Arial" w:eastAsia="Times New Roman" w:hAnsi="Arial" w:cs="Arial"/>
          <w:shd w:val="clear" w:color="auto" w:fill="FFFFFF"/>
        </w:rPr>
        <w:t>Consumer Discretionary A</w:t>
      </w:r>
    </w:p>
    <w:p w14:paraId="56C1D2A4" w14:textId="54D47CBA" w:rsidR="00353C49" w:rsidRDefault="00353C49" w:rsidP="00353C49">
      <w:pPr>
        <w:spacing w:after="0"/>
        <w:jc w:val="center"/>
        <w:rPr>
          <w:rFonts w:ascii="Arial" w:eastAsia="Times New Roman" w:hAnsi="Arial" w:cs="Arial"/>
          <w:shd w:val="clear" w:color="auto" w:fill="FFFFFF"/>
        </w:rPr>
      </w:pPr>
      <w:r w:rsidRPr="00353C49">
        <w:rPr>
          <w:rFonts w:ascii="Arial" w:eastAsia="Times New Roman" w:hAnsi="Arial" w:cs="Arial"/>
          <w:shd w:val="clear" w:color="auto" w:fill="FFFFFF"/>
        </w:rPr>
        <w:t>Tony Cavil &amp; Nichole Ullom</w:t>
      </w:r>
    </w:p>
    <w:p w14:paraId="76C1BE96" w14:textId="35C851A6" w:rsidR="00353C49" w:rsidRPr="00353C49" w:rsidRDefault="002D39F7" w:rsidP="00353C49">
      <w:pPr>
        <w:spacing w:after="0"/>
        <w:jc w:val="center"/>
        <w:rPr>
          <w:rFonts w:ascii="Arial" w:eastAsia="Times New Roman" w:hAnsi="Arial" w:cs="Arial"/>
          <w:shd w:val="clear" w:color="auto" w:fill="FFFFFF"/>
        </w:rPr>
      </w:pPr>
      <w:r>
        <w:rPr>
          <w:rFonts w:ascii="Arial" w:eastAsia="Times New Roman" w:hAnsi="Arial" w:cs="Arial"/>
          <w:shd w:val="clear" w:color="auto" w:fill="FFFFFF"/>
        </w:rPr>
        <w:t>November 29</w:t>
      </w:r>
      <w:r w:rsidR="00353C49">
        <w:rPr>
          <w:rFonts w:ascii="Arial" w:eastAsia="Times New Roman" w:hAnsi="Arial" w:cs="Arial"/>
          <w:shd w:val="clear" w:color="auto" w:fill="FFFFFF"/>
        </w:rPr>
        <w:t>, 2017</w:t>
      </w:r>
    </w:p>
    <w:p w14:paraId="4AA8C83C" w14:textId="51BCAF1B"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Introduction</w:t>
      </w:r>
    </w:p>
    <w:p w14:paraId="0820D46C" w14:textId="6630BE72" w:rsidR="00A14175" w:rsidRDefault="00091183" w:rsidP="00353C49">
      <w:pPr>
        <w:pStyle w:val="NormalWeb"/>
        <w:spacing w:before="120" w:beforeAutospacing="0" w:after="0" w:afterAutospacing="0"/>
        <w:rPr>
          <w:rFonts w:ascii="Arial" w:hAnsi="Arial" w:cs="Arial"/>
          <w:sz w:val="22"/>
          <w:szCs w:val="22"/>
          <w:shd w:val="clear" w:color="auto" w:fill="FFFFFF"/>
        </w:rPr>
      </w:pPr>
      <w:r>
        <w:rPr>
          <w:noProof/>
        </w:rPr>
        <w:drawing>
          <wp:anchor distT="0" distB="0" distL="114300" distR="114300" simplePos="0" relativeHeight="251634688" behindDoc="0" locked="0" layoutInCell="1" allowOverlap="1" wp14:anchorId="1D5791EB" wp14:editId="0CD02686">
            <wp:simplePos x="0" y="0"/>
            <wp:positionH relativeFrom="column">
              <wp:posOffset>3009900</wp:posOffset>
            </wp:positionH>
            <wp:positionV relativeFrom="paragraph">
              <wp:posOffset>1757680</wp:posOffset>
            </wp:positionV>
            <wp:extent cx="3058795" cy="19259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8795" cy="19259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DB7FD78" wp14:editId="5ABC0941">
            <wp:simplePos x="0" y="0"/>
            <wp:positionH relativeFrom="column">
              <wp:posOffset>161925</wp:posOffset>
            </wp:positionH>
            <wp:positionV relativeFrom="paragraph">
              <wp:posOffset>1697990</wp:posOffset>
            </wp:positionV>
            <wp:extent cx="2857500" cy="1982470"/>
            <wp:effectExtent l="0" t="0" r="0" b="0"/>
            <wp:wrapTight wrapText="bothSides">
              <wp:wrapPolygon edited="0">
                <wp:start x="0" y="0"/>
                <wp:lineTo x="0" y="21379"/>
                <wp:lineTo x="21456" y="21379"/>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1982470"/>
                    </a:xfrm>
                    <a:prstGeom prst="rect">
                      <a:avLst/>
                    </a:prstGeom>
                  </pic:spPr>
                </pic:pic>
              </a:graphicData>
            </a:graphic>
            <wp14:sizeRelH relativeFrom="margin">
              <wp14:pctWidth>0</wp14:pctWidth>
            </wp14:sizeRelH>
            <wp14:sizeRelV relativeFrom="margin">
              <wp14:pctHeight>0</wp14:pctHeight>
            </wp14:sizeRelV>
          </wp:anchor>
        </w:drawing>
      </w:r>
      <w:r w:rsidR="00A14175" w:rsidRPr="00A14175">
        <w:rPr>
          <w:rFonts w:ascii="Arial" w:hAnsi="Arial" w:cs="Arial"/>
          <w:sz w:val="22"/>
          <w:szCs w:val="22"/>
          <w:shd w:val="clear" w:color="auto" w:fill="FFFFFF"/>
        </w:rPr>
        <w:t xml:space="preserve">Owens Corning (NYSE: OC) develops, manufactures, and markets insulation, roofing, and fiberglass composites. Global in scope and human in scale, the company’s market-leading businesses use their deep expertise in materials, manufacturing and building science to develop products and systems that save energy and improve comfort in commercial and residential buildings. Through its glass reinforcements business, the company makes thousands of products lighter, </w:t>
      </w:r>
      <w:r w:rsidR="00DE3363" w:rsidRPr="00A14175">
        <w:rPr>
          <w:rFonts w:ascii="Arial" w:hAnsi="Arial" w:cs="Arial"/>
          <w:sz w:val="22"/>
          <w:szCs w:val="22"/>
          <w:shd w:val="clear" w:color="auto" w:fill="FFFFFF"/>
        </w:rPr>
        <w:t>stronger,</w:t>
      </w:r>
      <w:r w:rsidR="00A14175" w:rsidRPr="00A14175">
        <w:rPr>
          <w:rFonts w:ascii="Arial" w:hAnsi="Arial" w:cs="Arial"/>
          <w:sz w:val="22"/>
          <w:szCs w:val="22"/>
          <w:shd w:val="clear" w:color="auto" w:fill="FFFFFF"/>
        </w:rPr>
        <w:t xml:space="preserve"> and more durable. Ultimately, Owens Corning people and products make the world a better place. Based in Toledo, Ohio, Owens Corning posted 2016 sales of $5.7 billion and employs 17,000 people in 33 countries. It has been a Fortune 500® company for 63</w:t>
      </w:r>
      <w:r w:rsidR="00A14175">
        <w:rPr>
          <w:rStyle w:val="contentpanediv2"/>
        </w:rPr>
        <w:t xml:space="preserve"> </w:t>
      </w:r>
      <w:r w:rsidR="00A14175" w:rsidRPr="00A14175">
        <w:rPr>
          <w:rFonts w:ascii="Arial" w:hAnsi="Arial" w:cs="Arial"/>
          <w:sz w:val="22"/>
          <w:szCs w:val="22"/>
          <w:shd w:val="clear" w:color="auto" w:fill="FFFFFF"/>
        </w:rPr>
        <w:t>consecutive years.</w:t>
      </w:r>
    </w:p>
    <w:p w14:paraId="2661DD89" w14:textId="7F13B0D3" w:rsidR="00091183" w:rsidRDefault="00091183" w:rsidP="00353C49">
      <w:pPr>
        <w:pStyle w:val="NormalWeb"/>
        <w:spacing w:before="120" w:beforeAutospacing="0" w:after="0" w:afterAutospacing="0"/>
        <w:rPr>
          <w:rFonts w:ascii="Arial" w:hAnsi="Arial" w:cs="Arial"/>
          <w:b/>
          <w:sz w:val="22"/>
          <w:szCs w:val="22"/>
          <w:shd w:val="clear" w:color="auto" w:fill="FFFFFF"/>
        </w:rPr>
      </w:pPr>
      <w:r>
        <w:rPr>
          <w:noProof/>
        </w:rPr>
        <w:drawing>
          <wp:anchor distT="0" distB="0" distL="114300" distR="114300" simplePos="0" relativeHeight="251681792" behindDoc="1" locked="0" layoutInCell="1" allowOverlap="1" wp14:anchorId="469B564F" wp14:editId="22C28B32">
            <wp:simplePos x="0" y="0"/>
            <wp:positionH relativeFrom="column">
              <wp:posOffset>-247650</wp:posOffset>
            </wp:positionH>
            <wp:positionV relativeFrom="paragraph">
              <wp:posOffset>2293620</wp:posOffset>
            </wp:positionV>
            <wp:extent cx="2238375" cy="1000125"/>
            <wp:effectExtent l="0" t="0" r="9525" b="9525"/>
            <wp:wrapTight wrapText="bothSides">
              <wp:wrapPolygon edited="0">
                <wp:start x="0" y="0"/>
                <wp:lineTo x="0" y="21394"/>
                <wp:lineTo x="21508" y="21394"/>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8375" cy="1000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1" locked="0" layoutInCell="1" allowOverlap="1" wp14:anchorId="099641C7" wp14:editId="05FE4032">
            <wp:simplePos x="0" y="0"/>
            <wp:positionH relativeFrom="column">
              <wp:posOffset>4219575</wp:posOffset>
            </wp:positionH>
            <wp:positionV relativeFrom="paragraph">
              <wp:posOffset>2289810</wp:posOffset>
            </wp:positionV>
            <wp:extent cx="2266950" cy="990600"/>
            <wp:effectExtent l="0" t="0" r="0" b="0"/>
            <wp:wrapTight wrapText="bothSides">
              <wp:wrapPolygon edited="0">
                <wp:start x="0" y="0"/>
                <wp:lineTo x="0" y="21185"/>
                <wp:lineTo x="21418" y="21185"/>
                <wp:lineTo x="214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6950" cy="990600"/>
                    </a:xfrm>
                    <a:prstGeom prst="rect">
                      <a:avLst/>
                    </a:prstGeom>
                  </pic:spPr>
                </pic:pic>
              </a:graphicData>
            </a:graphic>
          </wp:anchor>
        </w:drawing>
      </w:r>
      <w:r>
        <w:rPr>
          <w:noProof/>
        </w:rPr>
        <w:drawing>
          <wp:anchor distT="0" distB="0" distL="114300" distR="114300" simplePos="0" relativeHeight="251723776" behindDoc="1" locked="0" layoutInCell="1" allowOverlap="1" wp14:anchorId="12E91C4D" wp14:editId="2B1BA068">
            <wp:simplePos x="0" y="0"/>
            <wp:positionH relativeFrom="column">
              <wp:posOffset>1962150</wp:posOffset>
            </wp:positionH>
            <wp:positionV relativeFrom="paragraph">
              <wp:posOffset>2274570</wp:posOffset>
            </wp:positionV>
            <wp:extent cx="2238375" cy="1019175"/>
            <wp:effectExtent l="0" t="0" r="9525" b="9525"/>
            <wp:wrapTight wrapText="bothSides">
              <wp:wrapPolygon edited="0">
                <wp:start x="0" y="0"/>
                <wp:lineTo x="0" y="21398"/>
                <wp:lineTo x="21508" y="21398"/>
                <wp:lineTo x="215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38375" cy="1019175"/>
                    </a:xfrm>
                    <a:prstGeom prst="rect">
                      <a:avLst/>
                    </a:prstGeom>
                  </pic:spPr>
                </pic:pic>
              </a:graphicData>
            </a:graphic>
          </wp:anchor>
        </w:drawing>
      </w:r>
    </w:p>
    <w:p w14:paraId="253EFE74" w14:textId="751E4C4B" w:rsidR="001961FF"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Recommendation</w:t>
      </w:r>
    </w:p>
    <w:p w14:paraId="496CF11D" w14:textId="77777777" w:rsidR="000F1057" w:rsidRPr="002E6E07" w:rsidRDefault="000F1057" w:rsidP="000F1057">
      <w:pPr>
        <w:rPr>
          <w:rFonts w:ascii="Arial" w:eastAsia="Times New Roman" w:hAnsi="Arial" w:cs="Arial"/>
          <w:shd w:val="clear" w:color="auto" w:fill="FFFFFF"/>
        </w:rPr>
      </w:pPr>
      <w:r w:rsidRPr="002E6E07">
        <w:rPr>
          <w:rFonts w:ascii="Arial" w:eastAsia="Times New Roman" w:hAnsi="Arial" w:cs="Arial"/>
          <w:shd w:val="clear" w:color="auto" w:fill="FFFFFF"/>
        </w:rPr>
        <w:t xml:space="preserve">With respects to building products industry, Owens Corning has dominated their competition, with large increases in roofing revenue as their top line. The last 12 months they have seen over 22% </w:t>
      </w:r>
      <w:proofErr w:type="gramStart"/>
      <w:r w:rsidRPr="002E6E07">
        <w:rPr>
          <w:rFonts w:ascii="Arial" w:eastAsia="Times New Roman" w:hAnsi="Arial" w:cs="Arial"/>
          <w:shd w:val="clear" w:color="auto" w:fill="FFFFFF"/>
        </w:rPr>
        <w:t>growth</w:t>
      </w:r>
      <w:proofErr w:type="gramEnd"/>
      <w:r w:rsidRPr="002E6E07">
        <w:rPr>
          <w:rFonts w:ascii="Arial" w:eastAsia="Times New Roman" w:hAnsi="Arial" w:cs="Arial"/>
          <w:shd w:val="clear" w:color="auto" w:fill="FFFFFF"/>
        </w:rPr>
        <w:t xml:space="preserve">, creating a diversified company through expansion into foreign markets as well as domestic acquisitions here in America. In 2017 the company has really focused on increasing shareholder value, in fact they focus their quarterly presentations on this topic. The current dividend yield for OC is at .89%, increasingly drawing in investors who look to supplement their income. Existing home sales, consumer income and borrowing capacity are all up in the current market, leaving a large imprint on Owens Corning, with superior cash flow yield of over 9%. These strong cash flows have made the 2 acquisitions in 2017 possible, with over half a dozen acquisitions being investigated currently by OC. Their markets overseas are increasing rapidly as countries within Europe are in their growth stages, making the recent acquisition of a </w:t>
      </w:r>
      <w:r w:rsidRPr="002E6E07">
        <w:rPr>
          <w:rFonts w:ascii="Arial" w:eastAsia="Times New Roman" w:hAnsi="Arial" w:cs="Arial"/>
          <w:shd w:val="clear" w:color="auto" w:fill="FFFFFF"/>
        </w:rPr>
        <w:lastRenderedPageBreak/>
        <w:t xml:space="preserve">European company attractive to investors. In fact their revenue has exceeded total market revenue for the industry in Europe and all of the Americas. These trends have only recently been reflected in the stock price, with the growth pace unlikely to slow into 2018. </w:t>
      </w:r>
    </w:p>
    <w:p w14:paraId="0C8B6BC8" w14:textId="63BB7AB0" w:rsidR="005618EA"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Investment Thesis</w:t>
      </w:r>
    </w:p>
    <w:p w14:paraId="707E97EA" w14:textId="540588D1" w:rsidR="00353C49" w:rsidRPr="00367F6B" w:rsidRDefault="00A14175" w:rsidP="00AA1F42">
      <w:pPr>
        <w:pStyle w:val="NormalWeb"/>
        <w:numPr>
          <w:ilvl w:val="0"/>
          <w:numId w:val="1"/>
        </w:numPr>
        <w:shd w:val="clear" w:color="auto" w:fill="FFFFFF"/>
        <w:spacing w:before="120" w:beforeAutospacing="0" w:after="0" w:afterAutospacing="0"/>
        <w:contextualSpacing/>
        <w:textAlignment w:val="baseline"/>
        <w:rPr>
          <w:rFonts w:ascii="Arial" w:hAnsi="Arial" w:cs="Arial"/>
          <w:b/>
          <w:sz w:val="22"/>
          <w:szCs w:val="22"/>
          <w:shd w:val="clear" w:color="auto" w:fill="FFFFFF"/>
        </w:rPr>
      </w:pPr>
      <w:r w:rsidRPr="00367F6B">
        <w:rPr>
          <w:rFonts w:ascii="Arial" w:hAnsi="Arial" w:cs="Arial"/>
          <w:b/>
          <w:sz w:val="22"/>
          <w:szCs w:val="22"/>
          <w:shd w:val="clear" w:color="auto" w:fill="FFFFFF"/>
        </w:rPr>
        <w:t>Home Starts.</w:t>
      </w:r>
      <w:r w:rsidR="005618EA" w:rsidRPr="00367F6B">
        <w:rPr>
          <w:rFonts w:ascii="Arial" w:hAnsi="Arial" w:cs="Arial"/>
          <w:sz w:val="22"/>
          <w:szCs w:val="22"/>
          <w:shd w:val="clear" w:color="auto" w:fill="FFFFFF"/>
        </w:rPr>
        <w:t xml:space="preserve"> </w:t>
      </w:r>
      <w:r w:rsidR="001E53C9" w:rsidRPr="00367F6B">
        <w:rPr>
          <w:rFonts w:ascii="Arial" w:hAnsi="Arial" w:cs="Arial"/>
          <w:sz w:val="22"/>
          <w:szCs w:val="22"/>
          <w:shd w:val="clear" w:color="auto" w:fill="FFFFFF"/>
        </w:rPr>
        <w:t xml:space="preserve">U.S. home starts continue to grow in 2017 and are expected to continue growth under current market conditions. </w:t>
      </w:r>
      <w:r w:rsidR="00DE3363" w:rsidRPr="00367F6B">
        <w:rPr>
          <w:rFonts w:ascii="Arial" w:hAnsi="Arial" w:cs="Arial"/>
          <w:sz w:val="22"/>
          <w:szCs w:val="22"/>
          <w:shd w:val="clear" w:color="auto" w:fill="FFFFFF"/>
        </w:rPr>
        <w:t>The U.S. housing market still has room from growth after the housing crash.</w:t>
      </w:r>
      <w:r w:rsidR="00367F6B" w:rsidRPr="00367F6B">
        <w:rPr>
          <w:rFonts w:ascii="Arial" w:hAnsi="Arial" w:cs="Arial"/>
          <w:sz w:val="22"/>
          <w:szCs w:val="22"/>
          <w:shd w:val="clear" w:color="auto" w:fill="FFFFFF"/>
        </w:rPr>
        <w:t xml:space="preserve"> There is also room for growth under the recent hurricanes in the U.S. and need for remodeled roofs. </w:t>
      </w:r>
      <w:r w:rsidR="00DE3363" w:rsidRPr="00367F6B">
        <w:rPr>
          <w:rFonts w:ascii="Arial" w:hAnsi="Arial" w:cs="Arial"/>
          <w:sz w:val="22"/>
          <w:szCs w:val="22"/>
          <w:shd w:val="clear" w:color="auto" w:fill="FFFFFF"/>
        </w:rPr>
        <w:t xml:space="preserve"> </w:t>
      </w:r>
    </w:p>
    <w:p w14:paraId="0B5C65A0" w14:textId="6C9FD852" w:rsidR="00353C49" w:rsidRPr="00383AB4" w:rsidRDefault="00EF581A" w:rsidP="00353C49">
      <w:pPr>
        <w:pStyle w:val="NormalWeb"/>
        <w:numPr>
          <w:ilvl w:val="0"/>
          <w:numId w:val="1"/>
        </w:numPr>
        <w:shd w:val="clear" w:color="auto" w:fill="FFFFFF"/>
        <w:spacing w:before="120" w:beforeAutospacing="0" w:after="0" w:afterAutospacing="0"/>
        <w:contextualSpacing/>
        <w:textAlignment w:val="baseline"/>
        <w:rPr>
          <w:rFonts w:ascii="Arial" w:hAnsi="Arial" w:cs="Arial"/>
          <w:sz w:val="22"/>
          <w:szCs w:val="22"/>
          <w:shd w:val="clear" w:color="auto" w:fill="FFFFFF"/>
        </w:rPr>
      </w:pPr>
      <w:r w:rsidRPr="00383AB4">
        <w:rPr>
          <w:rFonts w:ascii="Arial" w:hAnsi="Arial" w:cs="Arial"/>
          <w:b/>
          <w:sz w:val="22"/>
          <w:szCs w:val="22"/>
          <w:shd w:val="clear" w:color="auto" w:fill="FFFFFF"/>
        </w:rPr>
        <w:t>Acquisitions.</w:t>
      </w:r>
      <w:r w:rsidRPr="00383AB4">
        <w:rPr>
          <w:rFonts w:ascii="Arial" w:hAnsi="Arial" w:cs="Arial"/>
          <w:sz w:val="22"/>
          <w:szCs w:val="22"/>
          <w:shd w:val="clear" w:color="auto" w:fill="FFFFFF"/>
        </w:rPr>
        <w:t xml:space="preserve"> </w:t>
      </w:r>
      <w:r w:rsidR="00551167" w:rsidRPr="00383AB4">
        <w:rPr>
          <w:rFonts w:ascii="Arial" w:hAnsi="Arial" w:cs="Arial"/>
          <w:sz w:val="22"/>
          <w:szCs w:val="22"/>
          <w:shd w:val="clear" w:color="auto" w:fill="FFFFFF"/>
        </w:rPr>
        <w:t xml:space="preserve">As of the </w:t>
      </w:r>
      <w:r w:rsidR="00383AB4">
        <w:rPr>
          <w:rFonts w:ascii="Arial" w:hAnsi="Arial" w:cs="Arial"/>
          <w:sz w:val="22"/>
          <w:szCs w:val="22"/>
          <w:shd w:val="clear" w:color="auto" w:fill="FFFFFF"/>
        </w:rPr>
        <w:t xml:space="preserve">January </w:t>
      </w:r>
      <w:r w:rsidR="00551167" w:rsidRPr="00383AB4">
        <w:rPr>
          <w:rFonts w:ascii="Arial" w:hAnsi="Arial" w:cs="Arial"/>
          <w:sz w:val="22"/>
          <w:szCs w:val="22"/>
          <w:shd w:val="clear" w:color="auto" w:fill="FFFFFF"/>
        </w:rPr>
        <w:t>2016, Owens Corning has acquired four companies. Currently as of October 30, 2017, Owens Corning is in the proc</w:t>
      </w:r>
      <w:r w:rsidR="00383AB4" w:rsidRPr="00383AB4">
        <w:rPr>
          <w:rFonts w:ascii="Arial" w:hAnsi="Arial" w:cs="Arial"/>
          <w:sz w:val="22"/>
          <w:szCs w:val="22"/>
          <w:shd w:val="clear" w:color="auto" w:fill="FFFFFF"/>
        </w:rPr>
        <w:t xml:space="preserve">ess of acquiring </w:t>
      </w:r>
      <w:proofErr w:type="spellStart"/>
      <w:r w:rsidR="00383AB4" w:rsidRPr="00383AB4">
        <w:rPr>
          <w:rFonts w:ascii="Arial" w:hAnsi="Arial" w:cs="Arial"/>
          <w:sz w:val="22"/>
          <w:szCs w:val="22"/>
          <w:shd w:val="clear" w:color="auto" w:fill="FFFFFF"/>
        </w:rPr>
        <w:t>Par</w:t>
      </w:r>
      <w:r w:rsidR="00383AB4">
        <w:rPr>
          <w:rFonts w:ascii="Arial" w:hAnsi="Arial" w:cs="Arial"/>
          <w:sz w:val="22"/>
          <w:szCs w:val="22"/>
          <w:shd w:val="clear" w:color="auto" w:fill="FFFFFF"/>
        </w:rPr>
        <w:t>o</w:t>
      </w:r>
      <w:r w:rsidR="00383AB4" w:rsidRPr="00383AB4">
        <w:rPr>
          <w:rFonts w:ascii="Arial" w:hAnsi="Arial" w:cs="Arial"/>
          <w:sz w:val="22"/>
          <w:szCs w:val="22"/>
          <w:shd w:val="clear" w:color="auto" w:fill="FFFFFF"/>
        </w:rPr>
        <w:t>c</w:t>
      </w:r>
      <w:proofErr w:type="spellEnd"/>
      <w:r w:rsidR="00383AB4" w:rsidRPr="00383AB4">
        <w:rPr>
          <w:rFonts w:ascii="Arial" w:hAnsi="Arial" w:cs="Arial"/>
          <w:sz w:val="22"/>
          <w:szCs w:val="22"/>
          <w:shd w:val="clear" w:color="auto" w:fill="FFFFFF"/>
        </w:rPr>
        <w:t xml:space="preserve"> Group $1,047 million cash to be completed on June 30, 2018. </w:t>
      </w:r>
      <w:proofErr w:type="spellStart"/>
      <w:r w:rsidR="00383AB4">
        <w:rPr>
          <w:rFonts w:ascii="Arial" w:hAnsi="Arial" w:cs="Arial"/>
          <w:sz w:val="22"/>
          <w:szCs w:val="22"/>
          <w:shd w:val="clear" w:color="auto" w:fill="FFFFFF"/>
        </w:rPr>
        <w:t>Paroc</w:t>
      </w:r>
      <w:proofErr w:type="spellEnd"/>
      <w:r w:rsidR="00383AB4">
        <w:rPr>
          <w:rFonts w:ascii="Arial" w:hAnsi="Arial" w:cs="Arial"/>
          <w:sz w:val="22"/>
          <w:szCs w:val="22"/>
          <w:shd w:val="clear" w:color="auto" w:fill="FFFFFF"/>
        </w:rPr>
        <w:t xml:space="preserve"> Group will be the largest acquisition Owens Corning has made so far. </w:t>
      </w:r>
      <w:proofErr w:type="spellStart"/>
      <w:r w:rsidR="00383AB4">
        <w:rPr>
          <w:rFonts w:ascii="Arial" w:hAnsi="Arial" w:cs="Arial"/>
          <w:sz w:val="22"/>
          <w:szCs w:val="22"/>
          <w:shd w:val="clear" w:color="auto" w:fill="FFFFFF"/>
        </w:rPr>
        <w:t>Paroc</w:t>
      </w:r>
      <w:proofErr w:type="spellEnd"/>
      <w:r w:rsidR="00383AB4">
        <w:rPr>
          <w:rFonts w:ascii="Arial" w:hAnsi="Arial" w:cs="Arial"/>
          <w:sz w:val="22"/>
          <w:szCs w:val="22"/>
          <w:shd w:val="clear" w:color="auto" w:fill="FFFFFF"/>
        </w:rPr>
        <w:t xml:space="preserve"> Group </w:t>
      </w:r>
      <w:r w:rsidR="001E53C9">
        <w:rPr>
          <w:rFonts w:ascii="Arial" w:hAnsi="Arial" w:cs="Arial"/>
          <w:sz w:val="22"/>
          <w:szCs w:val="22"/>
          <w:shd w:val="clear" w:color="auto" w:fill="FFFFFF"/>
        </w:rPr>
        <w:t>acquisition</w:t>
      </w:r>
      <w:r w:rsidR="00383AB4">
        <w:rPr>
          <w:rFonts w:ascii="Arial" w:hAnsi="Arial" w:cs="Arial"/>
          <w:sz w:val="22"/>
          <w:szCs w:val="22"/>
          <w:shd w:val="clear" w:color="auto" w:fill="FFFFFF"/>
        </w:rPr>
        <w:t xml:space="preserve"> is expected to increase synergies in Europe in 2019. </w:t>
      </w:r>
      <w:r w:rsidR="00383AB4" w:rsidRPr="00383AB4">
        <w:rPr>
          <w:rFonts w:ascii="Arial" w:hAnsi="Arial" w:cs="Arial"/>
          <w:sz w:val="22"/>
          <w:szCs w:val="22"/>
          <w:shd w:val="clear" w:color="auto" w:fill="FFFFFF"/>
        </w:rPr>
        <w:t xml:space="preserve">With increased </w:t>
      </w:r>
      <w:r w:rsidR="006847AD" w:rsidRPr="00383AB4">
        <w:rPr>
          <w:rFonts w:ascii="Arial" w:hAnsi="Arial" w:cs="Arial"/>
          <w:sz w:val="22"/>
          <w:szCs w:val="22"/>
          <w:shd w:val="clear" w:color="auto" w:fill="FFFFFF"/>
        </w:rPr>
        <w:t>acquisitions,</w:t>
      </w:r>
      <w:r w:rsidR="00383AB4" w:rsidRPr="00383AB4">
        <w:rPr>
          <w:rFonts w:ascii="Arial" w:hAnsi="Arial" w:cs="Arial"/>
          <w:sz w:val="22"/>
          <w:szCs w:val="22"/>
          <w:shd w:val="clear" w:color="auto" w:fill="FFFFFF"/>
        </w:rPr>
        <w:t xml:space="preserve"> as of current and into the future, we believe that this will increase different lines of business within Owens Corning and increase their value.</w:t>
      </w:r>
    </w:p>
    <w:p w14:paraId="3AFFA55B" w14:textId="622D97B2" w:rsidR="00AA1F42" w:rsidRPr="001E53C9" w:rsidRDefault="00234A4A" w:rsidP="00AA1F42">
      <w:pPr>
        <w:pStyle w:val="NormalWeb"/>
        <w:numPr>
          <w:ilvl w:val="0"/>
          <w:numId w:val="1"/>
        </w:numPr>
        <w:shd w:val="clear" w:color="auto" w:fill="FFFFFF"/>
        <w:spacing w:before="120" w:beforeAutospacing="0" w:after="0" w:afterAutospacing="0"/>
        <w:contextualSpacing/>
        <w:textAlignment w:val="baseline"/>
        <w:rPr>
          <w:rFonts w:ascii="Arial" w:hAnsi="Arial" w:cs="Arial"/>
          <w:b/>
          <w:sz w:val="22"/>
          <w:szCs w:val="22"/>
          <w:shd w:val="clear" w:color="auto" w:fill="FFFFFF"/>
        </w:rPr>
      </w:pPr>
      <w:r w:rsidRPr="001E53C9">
        <w:rPr>
          <w:rFonts w:ascii="Arial" w:hAnsi="Arial" w:cs="Arial"/>
          <w:b/>
          <w:sz w:val="22"/>
          <w:szCs w:val="22"/>
          <w:shd w:val="clear" w:color="auto" w:fill="FFFFFF"/>
        </w:rPr>
        <w:t xml:space="preserve">Diversification. </w:t>
      </w:r>
      <w:r w:rsidR="00383AB4" w:rsidRPr="001E53C9">
        <w:rPr>
          <w:rFonts w:ascii="Arial" w:hAnsi="Arial" w:cs="Arial"/>
          <w:sz w:val="22"/>
          <w:szCs w:val="22"/>
          <w:shd w:val="clear" w:color="auto" w:fill="FFFFFF"/>
        </w:rPr>
        <w:t>Owen</w:t>
      </w:r>
      <w:r w:rsidR="00966581">
        <w:rPr>
          <w:rFonts w:ascii="Arial" w:hAnsi="Arial" w:cs="Arial"/>
          <w:sz w:val="22"/>
          <w:szCs w:val="22"/>
          <w:shd w:val="clear" w:color="auto" w:fill="FFFFFF"/>
        </w:rPr>
        <w:t>s</w:t>
      </w:r>
      <w:r w:rsidR="00383AB4" w:rsidRPr="001E53C9">
        <w:rPr>
          <w:rFonts w:ascii="Arial" w:hAnsi="Arial" w:cs="Arial"/>
          <w:sz w:val="22"/>
          <w:szCs w:val="22"/>
          <w:shd w:val="clear" w:color="auto" w:fill="FFFFFF"/>
        </w:rPr>
        <w:t xml:space="preserve"> Corning has a vast amount of diversification within their three main business lines of </w:t>
      </w:r>
      <w:r w:rsidR="001E53C9" w:rsidRPr="001E53C9">
        <w:rPr>
          <w:rFonts w:ascii="Arial" w:hAnsi="Arial" w:cs="Arial"/>
          <w:sz w:val="22"/>
          <w:szCs w:val="22"/>
          <w:shd w:val="clear" w:color="auto" w:fill="FFFFFF"/>
        </w:rPr>
        <w:t xml:space="preserve">roofing, insulation, and composite. The composite line includes building and construction; transportation; consumer goods, electrical and electronics; industrial and infrastructure; and energy generation. Customers are also diversified </w:t>
      </w:r>
      <w:r w:rsidR="00AE4FBD" w:rsidRPr="001E53C9">
        <w:rPr>
          <w:rFonts w:ascii="Arial" w:hAnsi="Arial" w:cs="Arial"/>
          <w:sz w:val="22"/>
          <w:szCs w:val="22"/>
          <w:shd w:val="clear" w:color="auto" w:fill="FFFFFF"/>
        </w:rPr>
        <w:t>with</w:t>
      </w:r>
      <w:r w:rsidR="00AE4FBD">
        <w:rPr>
          <w:rFonts w:ascii="Arial" w:hAnsi="Arial" w:cs="Arial"/>
          <w:sz w:val="22"/>
          <w:szCs w:val="22"/>
          <w:shd w:val="clear" w:color="auto" w:fill="FFFFFF"/>
        </w:rPr>
        <w:t xml:space="preserve"> operations globally.</w:t>
      </w:r>
      <w:r w:rsidR="001E53C9" w:rsidRPr="001E53C9">
        <w:rPr>
          <w:rFonts w:ascii="Arial" w:hAnsi="Arial" w:cs="Arial"/>
          <w:sz w:val="22"/>
          <w:szCs w:val="22"/>
          <w:shd w:val="clear" w:color="auto" w:fill="FFFFFF"/>
        </w:rPr>
        <w:t xml:space="preserve"> </w:t>
      </w:r>
      <w:bookmarkStart w:id="0" w:name="_GoBack"/>
      <w:r w:rsidR="001E53C9" w:rsidRPr="001E53C9">
        <w:rPr>
          <w:rFonts w:ascii="Arial" w:hAnsi="Arial" w:cs="Arial"/>
          <w:sz w:val="22"/>
          <w:szCs w:val="22"/>
          <w:shd w:val="clear" w:color="auto" w:fill="FFFFFF"/>
        </w:rPr>
        <w:t>Owen</w:t>
      </w:r>
      <w:bookmarkEnd w:id="0"/>
      <w:r w:rsidR="001E53C9" w:rsidRPr="001E53C9">
        <w:rPr>
          <w:rFonts w:ascii="Arial" w:hAnsi="Arial" w:cs="Arial"/>
          <w:sz w:val="22"/>
          <w:szCs w:val="22"/>
          <w:shd w:val="clear" w:color="auto" w:fill="FFFFFF"/>
        </w:rPr>
        <w:t xml:space="preserve">s corning is able to increase growth across multiple lines of business. </w:t>
      </w:r>
    </w:p>
    <w:p w14:paraId="4EFCDC68" w14:textId="77777777" w:rsidR="00AA1F42" w:rsidRDefault="00AA1F42" w:rsidP="00AA1F42">
      <w:pPr>
        <w:pStyle w:val="NormalWeb"/>
        <w:shd w:val="clear" w:color="auto" w:fill="FFFFFF"/>
        <w:spacing w:before="120" w:beforeAutospacing="0" w:after="0" w:afterAutospacing="0"/>
        <w:contextualSpacing/>
        <w:textAlignment w:val="baseline"/>
        <w:rPr>
          <w:rFonts w:ascii="Arial" w:hAnsi="Arial" w:cs="Arial"/>
          <w:b/>
          <w:sz w:val="22"/>
          <w:szCs w:val="22"/>
          <w:shd w:val="clear" w:color="auto" w:fill="FFFFFF"/>
        </w:rPr>
      </w:pPr>
    </w:p>
    <w:p w14:paraId="315BE958" w14:textId="29E8471D" w:rsidR="001961FF" w:rsidRPr="00AA1F42" w:rsidRDefault="001961FF" w:rsidP="00AA1F42">
      <w:pPr>
        <w:pStyle w:val="NormalWeb"/>
        <w:shd w:val="clear" w:color="auto" w:fill="FFFFFF"/>
        <w:spacing w:before="120" w:beforeAutospacing="0" w:after="0" w:afterAutospacing="0"/>
        <w:contextualSpacing/>
        <w:textAlignment w:val="baseline"/>
        <w:rPr>
          <w:rFonts w:ascii="Arial" w:hAnsi="Arial" w:cs="Arial"/>
          <w:b/>
          <w:sz w:val="22"/>
          <w:szCs w:val="22"/>
          <w:shd w:val="clear" w:color="auto" w:fill="FFFFFF"/>
        </w:rPr>
      </w:pPr>
      <w:r w:rsidRPr="00AA1F42">
        <w:rPr>
          <w:rFonts w:ascii="Arial" w:hAnsi="Arial" w:cs="Arial"/>
          <w:b/>
          <w:sz w:val="22"/>
          <w:szCs w:val="22"/>
          <w:shd w:val="clear" w:color="auto" w:fill="FFFFFF"/>
        </w:rPr>
        <w:t>Valuation</w:t>
      </w:r>
    </w:p>
    <w:p w14:paraId="3C6BAF2F" w14:textId="63CCDBC2" w:rsidR="00FD3820" w:rsidRDefault="005618EA" w:rsidP="00FD3820">
      <w:pPr>
        <w:pStyle w:val="NormalWeb"/>
        <w:spacing w:before="120" w:beforeAutospacing="0" w:after="0" w:afterAutospacing="0"/>
        <w:rPr>
          <w:rFonts w:ascii="Arial" w:hAnsi="Arial" w:cs="Arial"/>
          <w:color w:val="000000"/>
          <w:sz w:val="22"/>
          <w:szCs w:val="22"/>
        </w:rPr>
      </w:pPr>
      <w:r w:rsidRPr="00FD3820">
        <w:rPr>
          <w:rFonts w:ascii="Arial" w:hAnsi="Arial" w:cs="Arial"/>
          <w:color w:val="000000"/>
          <w:sz w:val="22"/>
          <w:szCs w:val="22"/>
        </w:rPr>
        <w:t>To determine an intrinsic v</w:t>
      </w:r>
      <w:r w:rsidR="006561B7" w:rsidRPr="00FD3820">
        <w:rPr>
          <w:rFonts w:ascii="Arial" w:hAnsi="Arial" w:cs="Arial"/>
          <w:color w:val="000000"/>
          <w:sz w:val="22"/>
          <w:szCs w:val="22"/>
        </w:rPr>
        <w:t xml:space="preserve">alue for Owens Corning we utilized </w:t>
      </w:r>
      <w:proofErr w:type="gramStart"/>
      <w:r w:rsidR="006561B7" w:rsidRPr="00FD3820">
        <w:rPr>
          <w:rFonts w:ascii="Arial" w:hAnsi="Arial" w:cs="Arial"/>
          <w:color w:val="000000"/>
          <w:sz w:val="22"/>
          <w:szCs w:val="22"/>
        </w:rPr>
        <w:t>a</w:t>
      </w:r>
      <w:proofErr w:type="gramEnd"/>
      <w:r w:rsidR="006561B7" w:rsidRPr="00FD3820">
        <w:rPr>
          <w:rFonts w:ascii="Arial" w:hAnsi="Arial" w:cs="Arial"/>
          <w:color w:val="000000"/>
          <w:sz w:val="22"/>
          <w:szCs w:val="22"/>
        </w:rPr>
        <w:t xml:space="preserve"> EBITDA Multiple Method,</w:t>
      </w:r>
      <w:r w:rsidRPr="00FD3820">
        <w:rPr>
          <w:rFonts w:ascii="Arial" w:hAnsi="Arial" w:cs="Arial"/>
          <w:color w:val="000000"/>
          <w:sz w:val="22"/>
          <w:szCs w:val="22"/>
        </w:rPr>
        <w:t xml:space="preserve"> with 5 </w:t>
      </w:r>
      <w:r w:rsidR="006561B7" w:rsidRPr="00FD3820">
        <w:rPr>
          <w:rFonts w:ascii="Arial" w:hAnsi="Arial" w:cs="Arial"/>
          <w:color w:val="000000"/>
          <w:sz w:val="22"/>
          <w:szCs w:val="22"/>
        </w:rPr>
        <w:t>a terminal EBITDA value of forecasted year 5.</w:t>
      </w:r>
      <w:r w:rsidRPr="00FD3820">
        <w:rPr>
          <w:rFonts w:ascii="Arial" w:hAnsi="Arial" w:cs="Arial"/>
          <w:color w:val="000000"/>
          <w:sz w:val="22"/>
          <w:szCs w:val="22"/>
        </w:rPr>
        <w:t xml:space="preserve"> Using </w:t>
      </w:r>
      <w:r w:rsidR="006561B7" w:rsidRPr="00FD3820">
        <w:rPr>
          <w:rFonts w:ascii="Arial" w:hAnsi="Arial" w:cs="Arial"/>
          <w:color w:val="000000"/>
          <w:sz w:val="22"/>
          <w:szCs w:val="22"/>
        </w:rPr>
        <w:t>a WACC of 9.</w:t>
      </w:r>
      <w:r w:rsidRPr="00FD3820">
        <w:rPr>
          <w:rFonts w:ascii="Arial" w:hAnsi="Arial" w:cs="Arial"/>
          <w:color w:val="000000"/>
          <w:sz w:val="22"/>
          <w:szCs w:val="22"/>
        </w:rPr>
        <w:t xml:space="preserve">0%, which was also given in the Bloomberg model, </w:t>
      </w:r>
      <w:r w:rsidR="006561B7" w:rsidRPr="00FD3820">
        <w:rPr>
          <w:rFonts w:ascii="Arial" w:hAnsi="Arial" w:cs="Arial"/>
          <w:color w:val="000000"/>
          <w:sz w:val="22"/>
          <w:szCs w:val="22"/>
        </w:rPr>
        <w:t>we would find a price of $102</w:t>
      </w:r>
      <w:r w:rsidR="000F1057">
        <w:rPr>
          <w:rFonts w:ascii="Arial" w:hAnsi="Arial" w:cs="Arial"/>
          <w:color w:val="000000"/>
          <w:sz w:val="22"/>
          <w:szCs w:val="22"/>
        </w:rPr>
        <w:t>.</w:t>
      </w:r>
      <w:r w:rsidR="006561B7" w:rsidRPr="00FD3820">
        <w:rPr>
          <w:rFonts w:ascii="Arial" w:hAnsi="Arial" w:cs="Arial"/>
          <w:color w:val="000000"/>
          <w:sz w:val="22"/>
          <w:szCs w:val="22"/>
        </w:rPr>
        <w:t>12</w:t>
      </w:r>
      <w:r w:rsidRPr="00FD3820">
        <w:rPr>
          <w:rFonts w:ascii="Arial" w:hAnsi="Arial" w:cs="Arial"/>
          <w:color w:val="000000"/>
          <w:sz w:val="22"/>
          <w:szCs w:val="22"/>
        </w:rPr>
        <w:t>. According to this model and many other target price</w:t>
      </w:r>
      <w:r w:rsidR="006561B7" w:rsidRPr="00FD3820">
        <w:rPr>
          <w:rFonts w:ascii="Arial" w:hAnsi="Arial" w:cs="Arial"/>
          <w:color w:val="000000"/>
          <w:sz w:val="22"/>
          <w:szCs w:val="22"/>
        </w:rPr>
        <w:t>s of analysts, we found that OC is roughly 12</w:t>
      </w:r>
      <w:r w:rsidRPr="00FD3820">
        <w:rPr>
          <w:rFonts w:ascii="Arial" w:hAnsi="Arial" w:cs="Arial"/>
          <w:color w:val="000000"/>
          <w:sz w:val="22"/>
          <w:szCs w:val="22"/>
        </w:rPr>
        <w:t>% undervalued in the current market,</w:t>
      </w:r>
      <w:r w:rsidR="006561B7" w:rsidRPr="00FD3820">
        <w:rPr>
          <w:rFonts w:ascii="Arial" w:hAnsi="Arial" w:cs="Arial"/>
          <w:color w:val="000000"/>
          <w:sz w:val="22"/>
          <w:szCs w:val="22"/>
        </w:rPr>
        <w:t xml:space="preserve"> with a range of $70 to $110</w:t>
      </w:r>
      <w:r w:rsidR="00463063" w:rsidRPr="00FD3820">
        <w:rPr>
          <w:rFonts w:ascii="Arial" w:hAnsi="Arial" w:cs="Arial"/>
          <w:color w:val="000000"/>
          <w:sz w:val="22"/>
          <w:szCs w:val="22"/>
        </w:rPr>
        <w:t xml:space="preserve"> </w:t>
      </w:r>
      <w:r w:rsidRPr="00FD3820">
        <w:rPr>
          <w:rFonts w:ascii="Arial" w:hAnsi="Arial" w:cs="Arial"/>
          <w:color w:val="000000"/>
          <w:sz w:val="22"/>
          <w:szCs w:val="22"/>
        </w:rPr>
        <w:t>compared</w:t>
      </w:r>
      <w:r w:rsidR="00FD3820" w:rsidRPr="00FD3820">
        <w:rPr>
          <w:rFonts w:ascii="Arial" w:hAnsi="Arial" w:cs="Arial"/>
          <w:color w:val="000000"/>
          <w:sz w:val="22"/>
          <w:szCs w:val="22"/>
        </w:rPr>
        <w:t xml:space="preserve"> to the current price of $86.70</w:t>
      </w:r>
      <w:r w:rsidRPr="00FD3820">
        <w:rPr>
          <w:rFonts w:ascii="Arial" w:hAnsi="Arial" w:cs="Arial"/>
          <w:color w:val="000000"/>
          <w:sz w:val="22"/>
          <w:szCs w:val="22"/>
        </w:rPr>
        <w:t xml:space="preserve">. </w:t>
      </w:r>
    </w:p>
    <w:p w14:paraId="412F2F03" w14:textId="695D53FB" w:rsidR="001961FF" w:rsidRPr="00E469CD" w:rsidRDefault="007A7CEA" w:rsidP="002E6E07">
      <w:pPr>
        <w:pStyle w:val="NormalWeb"/>
        <w:numPr>
          <w:ilvl w:val="0"/>
          <w:numId w:val="7"/>
        </w:numPr>
        <w:spacing w:before="120" w:beforeAutospacing="0" w:after="0" w:afterAutospacing="0"/>
        <w:rPr>
          <w:rFonts w:ascii="Arial" w:hAnsi="Arial" w:cs="Arial"/>
          <w:b/>
          <w:sz w:val="22"/>
          <w:szCs w:val="22"/>
          <w:shd w:val="clear" w:color="auto" w:fill="FFFFFF"/>
        </w:rPr>
      </w:pPr>
      <w:r w:rsidRPr="00E469CD">
        <w:rPr>
          <w:rFonts w:ascii="Arial" w:hAnsi="Arial" w:cs="Arial"/>
          <w:b/>
          <w:sz w:val="22"/>
          <w:szCs w:val="22"/>
          <w:shd w:val="clear" w:color="auto" w:fill="FFFFFF"/>
        </w:rPr>
        <w:t>Changing Market</w:t>
      </w:r>
      <w:r w:rsidR="00EE77AF" w:rsidRPr="00E469CD">
        <w:rPr>
          <w:rFonts w:ascii="Arial" w:hAnsi="Arial" w:cs="Arial"/>
          <w:b/>
          <w:sz w:val="22"/>
          <w:szCs w:val="22"/>
          <w:shd w:val="clear" w:color="auto" w:fill="FFFFFF"/>
        </w:rPr>
        <w:t>s</w:t>
      </w:r>
      <w:r w:rsidRPr="00E469CD">
        <w:rPr>
          <w:rFonts w:ascii="Arial" w:hAnsi="Arial" w:cs="Arial"/>
          <w:b/>
          <w:sz w:val="22"/>
          <w:szCs w:val="22"/>
          <w:shd w:val="clear" w:color="auto" w:fill="FFFFFF"/>
        </w:rPr>
        <w:t>.</w:t>
      </w:r>
      <w:r w:rsidRPr="00E469CD">
        <w:rPr>
          <w:rFonts w:ascii="Arial" w:hAnsi="Arial" w:cs="Arial"/>
          <w:sz w:val="22"/>
          <w:szCs w:val="22"/>
          <w:shd w:val="clear" w:color="auto" w:fill="FFFFFF"/>
        </w:rPr>
        <w:t xml:space="preserve"> </w:t>
      </w:r>
      <w:r w:rsidR="00E469CD" w:rsidRPr="00E469CD">
        <w:rPr>
          <w:rFonts w:ascii="Arial" w:hAnsi="Arial" w:cs="Arial"/>
          <w:sz w:val="22"/>
          <w:szCs w:val="22"/>
          <w:shd w:val="clear" w:color="auto" w:fill="FFFFFF"/>
        </w:rPr>
        <w:t>Owens Corning</w:t>
      </w:r>
      <w:r w:rsidR="00EE77AF" w:rsidRPr="00E469CD">
        <w:rPr>
          <w:rFonts w:ascii="Arial" w:hAnsi="Arial" w:cs="Arial"/>
          <w:sz w:val="22"/>
          <w:szCs w:val="22"/>
          <w:shd w:val="clear" w:color="auto" w:fill="FFFFFF"/>
        </w:rPr>
        <w:t xml:space="preserve"> falls into the consumer discretionary sector, which historically follows the market. Any downturn in the economy will affect </w:t>
      </w:r>
      <w:r w:rsidR="00E469CD" w:rsidRPr="00E469CD">
        <w:rPr>
          <w:rFonts w:ascii="Arial" w:hAnsi="Arial" w:cs="Arial"/>
          <w:sz w:val="22"/>
          <w:szCs w:val="22"/>
          <w:shd w:val="clear" w:color="auto" w:fill="FFFFFF"/>
        </w:rPr>
        <w:t>Owens Corning</w:t>
      </w:r>
      <w:r w:rsidR="00EE77AF" w:rsidRPr="00E469CD">
        <w:rPr>
          <w:rFonts w:ascii="Arial" w:hAnsi="Arial" w:cs="Arial"/>
          <w:sz w:val="22"/>
          <w:szCs w:val="22"/>
          <w:shd w:val="clear" w:color="auto" w:fill="FFFFFF"/>
        </w:rPr>
        <w:t xml:space="preserve"> and their expected earnings for investors.</w:t>
      </w:r>
      <w:r w:rsidR="00E469CD">
        <w:rPr>
          <w:rFonts w:ascii="Arial" w:hAnsi="Arial" w:cs="Arial"/>
          <w:sz w:val="22"/>
          <w:szCs w:val="22"/>
          <w:shd w:val="clear" w:color="auto" w:fill="FFFFFF"/>
        </w:rPr>
        <w:t xml:space="preserve"> </w:t>
      </w:r>
    </w:p>
    <w:p w14:paraId="4A2B6D44" w14:textId="19D3198F" w:rsidR="001961FF" w:rsidRPr="00A14175" w:rsidRDefault="00A14175" w:rsidP="00353C49">
      <w:pPr>
        <w:pStyle w:val="NormalWeb"/>
        <w:numPr>
          <w:ilvl w:val="0"/>
          <w:numId w:val="1"/>
        </w:numPr>
        <w:shd w:val="clear" w:color="auto" w:fill="FFFFFF"/>
        <w:spacing w:before="0" w:beforeAutospacing="0" w:after="0" w:afterAutospacing="0"/>
        <w:textAlignment w:val="baseline"/>
        <w:rPr>
          <w:rFonts w:ascii="Arial" w:hAnsi="Arial" w:cs="Arial"/>
          <w:b/>
          <w:sz w:val="22"/>
          <w:szCs w:val="22"/>
          <w:shd w:val="clear" w:color="auto" w:fill="FFFFFF"/>
        </w:rPr>
      </w:pPr>
      <w:r w:rsidRPr="00A14175">
        <w:rPr>
          <w:rFonts w:ascii="Arial" w:hAnsi="Arial" w:cs="Arial"/>
          <w:b/>
          <w:sz w:val="22"/>
          <w:szCs w:val="22"/>
          <w:shd w:val="clear" w:color="auto" w:fill="FFFFFF"/>
        </w:rPr>
        <w:t xml:space="preserve">All </w:t>
      </w:r>
      <w:r w:rsidR="005F5CA3">
        <w:rPr>
          <w:rFonts w:ascii="Arial" w:hAnsi="Arial" w:cs="Arial"/>
          <w:b/>
          <w:sz w:val="22"/>
          <w:szCs w:val="22"/>
          <w:shd w:val="clear" w:color="auto" w:fill="FFFFFF"/>
        </w:rPr>
        <w:t>T</w:t>
      </w:r>
      <w:r w:rsidRPr="00A14175">
        <w:rPr>
          <w:rFonts w:ascii="Arial" w:hAnsi="Arial" w:cs="Arial"/>
          <w:b/>
          <w:sz w:val="22"/>
          <w:szCs w:val="22"/>
          <w:shd w:val="clear" w:color="auto" w:fill="FFFFFF"/>
        </w:rPr>
        <w:t xml:space="preserve">ime </w:t>
      </w:r>
      <w:r w:rsidR="005F5CA3">
        <w:rPr>
          <w:rFonts w:ascii="Arial" w:hAnsi="Arial" w:cs="Arial"/>
          <w:b/>
          <w:sz w:val="22"/>
          <w:szCs w:val="22"/>
          <w:shd w:val="clear" w:color="auto" w:fill="FFFFFF"/>
        </w:rPr>
        <w:t>H</w:t>
      </w:r>
      <w:r w:rsidRPr="00A14175">
        <w:rPr>
          <w:rFonts w:ascii="Arial" w:hAnsi="Arial" w:cs="Arial"/>
          <w:b/>
          <w:sz w:val="22"/>
          <w:szCs w:val="22"/>
          <w:shd w:val="clear" w:color="auto" w:fill="FFFFFF"/>
        </w:rPr>
        <w:t>igh</w:t>
      </w:r>
      <w:r w:rsidR="001961FF" w:rsidRPr="00A14175">
        <w:rPr>
          <w:rFonts w:ascii="Arial" w:hAnsi="Arial" w:cs="Arial"/>
          <w:b/>
          <w:sz w:val="22"/>
          <w:szCs w:val="22"/>
          <w:shd w:val="clear" w:color="auto" w:fill="FFFFFF"/>
        </w:rPr>
        <w:t>.</w:t>
      </w:r>
      <w:r w:rsidR="007A7CEA" w:rsidRPr="00A14175">
        <w:rPr>
          <w:rFonts w:ascii="Arial" w:hAnsi="Arial" w:cs="Arial"/>
          <w:b/>
          <w:sz w:val="22"/>
          <w:szCs w:val="22"/>
          <w:shd w:val="clear" w:color="auto" w:fill="FFFFFF"/>
        </w:rPr>
        <w:t xml:space="preserve"> </w:t>
      </w:r>
      <w:r w:rsidR="00DE3363">
        <w:rPr>
          <w:rFonts w:ascii="Arial" w:hAnsi="Arial" w:cs="Arial"/>
          <w:sz w:val="22"/>
          <w:szCs w:val="22"/>
          <w:shd w:val="clear" w:color="auto" w:fill="FFFFFF"/>
        </w:rPr>
        <w:t xml:space="preserve">The current stock price of Owens Corning is at its </w:t>
      </w:r>
      <w:r w:rsidR="00D015E9">
        <w:rPr>
          <w:rFonts w:ascii="Arial" w:hAnsi="Arial" w:cs="Arial"/>
          <w:sz w:val="22"/>
          <w:szCs w:val="22"/>
          <w:shd w:val="clear" w:color="auto" w:fill="FFFFFF"/>
        </w:rPr>
        <w:t>all-time</w:t>
      </w:r>
      <w:r w:rsidR="00DE3363">
        <w:rPr>
          <w:rFonts w:ascii="Arial" w:hAnsi="Arial" w:cs="Arial"/>
          <w:sz w:val="22"/>
          <w:szCs w:val="22"/>
          <w:shd w:val="clear" w:color="auto" w:fill="FFFFFF"/>
        </w:rPr>
        <w:t xml:space="preserve"> </w:t>
      </w:r>
      <w:r w:rsidR="007A79ED">
        <w:rPr>
          <w:rFonts w:ascii="Arial" w:hAnsi="Arial" w:cs="Arial"/>
          <w:sz w:val="22"/>
          <w:szCs w:val="22"/>
          <w:shd w:val="clear" w:color="auto" w:fill="FFFFFF"/>
        </w:rPr>
        <w:t>high over its 63 years as a publicly traded company.</w:t>
      </w:r>
    </w:p>
    <w:p w14:paraId="78B99723" w14:textId="68AFEAED" w:rsidR="00463063" w:rsidRPr="000F1057" w:rsidRDefault="002475D1" w:rsidP="000F1057">
      <w:pPr>
        <w:pStyle w:val="NormalWeb"/>
        <w:numPr>
          <w:ilvl w:val="0"/>
          <w:numId w:val="1"/>
        </w:numPr>
        <w:shd w:val="clear" w:color="auto" w:fill="FFFFFF"/>
        <w:spacing w:before="0" w:beforeAutospacing="0" w:after="0" w:afterAutospacing="0"/>
        <w:textAlignment w:val="baseline"/>
        <w:rPr>
          <w:rFonts w:ascii="Arial" w:hAnsi="Arial" w:cs="Arial"/>
          <w:sz w:val="22"/>
          <w:szCs w:val="22"/>
          <w:shd w:val="clear" w:color="auto" w:fill="FFFFFF"/>
        </w:rPr>
      </w:pPr>
      <w:r w:rsidRPr="003D76FB">
        <w:rPr>
          <w:rFonts w:ascii="Arial" w:hAnsi="Arial" w:cs="Arial"/>
          <w:b/>
          <w:sz w:val="22"/>
          <w:szCs w:val="22"/>
          <w:shd w:val="clear" w:color="auto" w:fill="FFFFFF"/>
        </w:rPr>
        <w:t>Divest Capital Intensity.</w:t>
      </w:r>
      <w:r w:rsidR="007A7CEA" w:rsidRPr="003D76FB">
        <w:rPr>
          <w:rFonts w:ascii="Arial" w:hAnsi="Arial" w:cs="Arial"/>
          <w:sz w:val="22"/>
          <w:szCs w:val="22"/>
          <w:shd w:val="clear" w:color="auto" w:fill="FFFFFF"/>
        </w:rPr>
        <w:t xml:space="preserve"> </w:t>
      </w:r>
      <w:r w:rsidR="003D76FB" w:rsidRPr="003D76FB">
        <w:rPr>
          <w:rFonts w:ascii="Arial" w:hAnsi="Arial" w:cs="Arial"/>
          <w:sz w:val="22"/>
          <w:szCs w:val="22"/>
          <w:shd w:val="clear" w:color="auto" w:fill="FFFFFF"/>
        </w:rPr>
        <w:t>Owens corning has</w:t>
      </w:r>
      <w:r w:rsidR="0072020F">
        <w:rPr>
          <w:rFonts w:ascii="Arial" w:hAnsi="Arial" w:cs="Arial"/>
          <w:sz w:val="22"/>
          <w:szCs w:val="22"/>
          <w:shd w:val="clear" w:color="auto" w:fill="FFFFFF"/>
        </w:rPr>
        <w:t xml:space="preserve"> decreased capital intensity,</w:t>
      </w:r>
      <w:r w:rsidR="003D76FB" w:rsidRPr="003D76FB">
        <w:rPr>
          <w:rFonts w:ascii="Arial" w:hAnsi="Arial" w:cs="Arial"/>
          <w:sz w:val="22"/>
          <w:szCs w:val="22"/>
          <w:shd w:val="clear" w:color="auto" w:fill="FFFFFF"/>
        </w:rPr>
        <w:t xml:space="preserve"> the amount of fixed assets in relation to other factors of production, in the </w:t>
      </w:r>
      <w:proofErr w:type="spellStart"/>
      <w:r w:rsidR="003D76FB" w:rsidRPr="003D76FB">
        <w:rPr>
          <w:rFonts w:ascii="Arial" w:hAnsi="Arial" w:cs="Arial"/>
          <w:sz w:val="22"/>
          <w:szCs w:val="22"/>
          <w:shd w:val="clear" w:color="auto" w:fill="FFFFFF"/>
        </w:rPr>
        <w:t>InterWrap</w:t>
      </w:r>
      <w:proofErr w:type="spellEnd"/>
      <w:r w:rsidR="003D76FB" w:rsidRPr="003D76FB">
        <w:rPr>
          <w:rFonts w:ascii="Arial" w:hAnsi="Arial" w:cs="Arial"/>
          <w:sz w:val="22"/>
          <w:szCs w:val="22"/>
          <w:shd w:val="clear" w:color="auto" w:fill="FFFFFF"/>
        </w:rPr>
        <w:t xml:space="preserve"> and organic growth projects. </w:t>
      </w:r>
    </w:p>
    <w:p w14:paraId="7F0BA81C" w14:textId="7D0D0D06"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Management</w:t>
      </w:r>
    </w:p>
    <w:p w14:paraId="7D3D3547" w14:textId="35FD7885" w:rsidR="001961FF" w:rsidRDefault="000B2178" w:rsidP="00353C49">
      <w:pPr>
        <w:pStyle w:val="NormalWeb"/>
        <w:spacing w:before="12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Michael </w:t>
      </w:r>
      <w:proofErr w:type="spellStart"/>
      <w:r>
        <w:rPr>
          <w:rFonts w:ascii="Arial" w:hAnsi="Arial" w:cs="Arial"/>
          <w:sz w:val="22"/>
          <w:szCs w:val="22"/>
          <w:shd w:val="clear" w:color="auto" w:fill="FFFFFF"/>
        </w:rPr>
        <w:t>Thaman</w:t>
      </w:r>
      <w:proofErr w:type="spellEnd"/>
      <w:r>
        <w:rPr>
          <w:rFonts w:ascii="Arial" w:hAnsi="Arial" w:cs="Arial"/>
          <w:sz w:val="22"/>
          <w:szCs w:val="22"/>
          <w:shd w:val="clear" w:color="auto" w:fill="FFFFFF"/>
        </w:rPr>
        <w:t xml:space="preserve"> is the current CEO of Owens Corning as of 2007. Prior to being CEO he held various positions within the company. Mike is also on the board of Sherman-Williams as of April 2017. Mike’s pay is based both on cash and non-cash equivalents that include stock options in the company. </w:t>
      </w:r>
    </w:p>
    <w:p w14:paraId="58054435" w14:textId="7CA2EA54" w:rsidR="000F1057" w:rsidRDefault="000F1057" w:rsidP="00353C49">
      <w:pPr>
        <w:pStyle w:val="NormalWeb"/>
        <w:spacing w:before="120" w:beforeAutospacing="0" w:after="0" w:afterAutospacing="0"/>
        <w:rPr>
          <w:rFonts w:ascii="Arial" w:hAnsi="Arial" w:cs="Arial"/>
          <w:sz w:val="22"/>
          <w:szCs w:val="22"/>
          <w:shd w:val="clear" w:color="auto" w:fill="FFFFFF"/>
        </w:rPr>
      </w:pPr>
    </w:p>
    <w:p w14:paraId="110484A4" w14:textId="5E38F75D" w:rsidR="000F1057" w:rsidRDefault="000F1057" w:rsidP="00353C49">
      <w:pPr>
        <w:pStyle w:val="NormalWeb"/>
        <w:spacing w:before="120" w:beforeAutospacing="0" w:after="0" w:afterAutospacing="0"/>
        <w:rPr>
          <w:rFonts w:ascii="Arial" w:hAnsi="Arial" w:cs="Arial"/>
          <w:sz w:val="22"/>
          <w:szCs w:val="22"/>
          <w:shd w:val="clear" w:color="auto" w:fill="FFFFFF"/>
        </w:rPr>
      </w:pPr>
    </w:p>
    <w:p w14:paraId="4A76848D" w14:textId="1DA0A565" w:rsidR="000F1057" w:rsidRDefault="000F1057" w:rsidP="00353C49">
      <w:pPr>
        <w:pStyle w:val="NormalWeb"/>
        <w:spacing w:before="120" w:beforeAutospacing="0" w:after="0" w:afterAutospacing="0"/>
        <w:rPr>
          <w:rFonts w:ascii="Arial" w:hAnsi="Arial" w:cs="Arial"/>
          <w:sz w:val="22"/>
          <w:szCs w:val="22"/>
          <w:shd w:val="clear" w:color="auto" w:fill="FFFFFF"/>
        </w:rPr>
      </w:pPr>
    </w:p>
    <w:p w14:paraId="36F5E4EA" w14:textId="77777777" w:rsidR="000F1057" w:rsidRPr="00353C49" w:rsidRDefault="000F1057" w:rsidP="00353C49">
      <w:pPr>
        <w:pStyle w:val="NormalWeb"/>
        <w:spacing w:before="120" w:beforeAutospacing="0" w:after="0" w:afterAutospacing="0"/>
        <w:rPr>
          <w:rFonts w:ascii="Arial" w:hAnsi="Arial" w:cs="Arial"/>
          <w:sz w:val="22"/>
          <w:szCs w:val="22"/>
          <w:shd w:val="clear" w:color="auto" w:fill="FFFFFF"/>
        </w:rPr>
      </w:pPr>
    </w:p>
    <w:p w14:paraId="3031CF6B" w14:textId="77777777"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Stock Chart of Past Year Performance</w:t>
      </w:r>
    </w:p>
    <w:p w14:paraId="4114C30C" w14:textId="4118DD71" w:rsidR="003577C7" w:rsidRDefault="00091183" w:rsidP="001961FF">
      <w:pPr>
        <w:pStyle w:val="NormalWeb"/>
        <w:spacing w:before="120" w:beforeAutospacing="0" w:after="220" w:afterAutospacing="0"/>
        <w:rPr>
          <w:rFonts w:ascii="Arial" w:hAnsi="Arial" w:cs="Arial"/>
          <w:b/>
          <w:sz w:val="22"/>
          <w:szCs w:val="22"/>
          <w:shd w:val="clear" w:color="auto" w:fill="FFFFFF"/>
        </w:rPr>
      </w:pPr>
      <w:r>
        <w:rPr>
          <w:noProof/>
        </w:rPr>
        <w:lastRenderedPageBreak/>
        <w:drawing>
          <wp:inline distT="0" distB="0" distL="0" distR="0" wp14:anchorId="71F41F86" wp14:editId="34CD8965">
            <wp:extent cx="6364417" cy="2324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75256" cy="2328058"/>
                    </a:xfrm>
                    <a:prstGeom prst="rect">
                      <a:avLst/>
                    </a:prstGeom>
                  </pic:spPr>
                </pic:pic>
              </a:graphicData>
            </a:graphic>
          </wp:inline>
        </w:drawing>
      </w:r>
    </w:p>
    <w:p w14:paraId="491E5B73" w14:textId="3B331F3B" w:rsidR="001961FF" w:rsidRDefault="001961FF" w:rsidP="001961FF">
      <w:pPr>
        <w:pStyle w:val="NormalWeb"/>
        <w:spacing w:before="120" w:beforeAutospacing="0" w:after="22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Peer Analysis</w:t>
      </w:r>
    </w:p>
    <w:p w14:paraId="3341EAC2" w14:textId="25C80056" w:rsidR="008F4E70" w:rsidRPr="00353C49" w:rsidRDefault="008F4E70" w:rsidP="001961FF">
      <w:pPr>
        <w:pStyle w:val="NormalWeb"/>
        <w:spacing w:before="120" w:beforeAutospacing="0" w:after="220" w:afterAutospacing="0"/>
        <w:rPr>
          <w:rFonts w:ascii="Arial" w:hAnsi="Arial" w:cs="Arial"/>
          <w:b/>
          <w:sz w:val="22"/>
          <w:szCs w:val="22"/>
          <w:shd w:val="clear" w:color="auto" w:fill="FFFFFF"/>
        </w:rPr>
      </w:pPr>
      <w:r>
        <w:rPr>
          <w:noProof/>
        </w:rPr>
        <w:drawing>
          <wp:inline distT="0" distB="0" distL="0" distR="0" wp14:anchorId="04C1BCC9" wp14:editId="002FC25F">
            <wp:extent cx="5943600" cy="9232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23290"/>
                    </a:xfrm>
                    <a:prstGeom prst="rect">
                      <a:avLst/>
                    </a:prstGeom>
                  </pic:spPr>
                </pic:pic>
              </a:graphicData>
            </a:graphic>
          </wp:inline>
        </w:drawing>
      </w:r>
    </w:p>
    <w:p w14:paraId="1B1243B1" w14:textId="5FF47723" w:rsidR="001961FF" w:rsidRDefault="00091183" w:rsidP="003577C7">
      <w:pPr>
        <w:pStyle w:val="NormalWeb"/>
        <w:spacing w:before="120" w:beforeAutospacing="0" w:after="220" w:afterAutospacing="0"/>
        <w:rPr>
          <w:rFonts w:ascii="Arial" w:hAnsi="Arial" w:cs="Arial"/>
          <w:b/>
          <w:sz w:val="22"/>
          <w:szCs w:val="22"/>
          <w:shd w:val="clear" w:color="auto" w:fill="FFFFFF"/>
        </w:rPr>
      </w:pPr>
      <w:r>
        <w:rPr>
          <w:noProof/>
        </w:rPr>
        <w:drawing>
          <wp:anchor distT="0" distB="0" distL="114300" distR="114300" simplePos="0" relativeHeight="251712512" behindDoc="1" locked="0" layoutInCell="1" allowOverlap="1" wp14:anchorId="553FF16E" wp14:editId="6BA55972">
            <wp:simplePos x="0" y="0"/>
            <wp:positionH relativeFrom="column">
              <wp:posOffset>504825</wp:posOffset>
            </wp:positionH>
            <wp:positionV relativeFrom="paragraph">
              <wp:posOffset>260985</wp:posOffset>
            </wp:positionV>
            <wp:extent cx="4933950" cy="581025"/>
            <wp:effectExtent l="0" t="0" r="0" b="9525"/>
            <wp:wrapTight wrapText="bothSides">
              <wp:wrapPolygon edited="0">
                <wp:start x="0" y="0"/>
                <wp:lineTo x="0" y="21246"/>
                <wp:lineTo x="21517" y="21246"/>
                <wp:lineTo x="2151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33950" cy="581025"/>
                    </a:xfrm>
                    <a:prstGeom prst="rect">
                      <a:avLst/>
                    </a:prstGeom>
                  </pic:spPr>
                </pic:pic>
              </a:graphicData>
            </a:graphic>
          </wp:anchor>
        </w:drawing>
      </w:r>
      <w:r w:rsidR="001961FF" w:rsidRPr="00353C49">
        <w:rPr>
          <w:rFonts w:ascii="Arial" w:hAnsi="Arial" w:cs="Arial"/>
          <w:b/>
          <w:sz w:val="22"/>
          <w:szCs w:val="22"/>
          <w:shd w:val="clear" w:color="auto" w:fill="FFFFFF"/>
        </w:rPr>
        <w:t>Ownership of Shares</w:t>
      </w:r>
    </w:p>
    <w:p w14:paraId="34DE1A39" w14:textId="47E2B988" w:rsidR="00091183" w:rsidRPr="003577C7" w:rsidRDefault="00091183" w:rsidP="003577C7">
      <w:pPr>
        <w:pStyle w:val="NormalWeb"/>
        <w:spacing w:before="120" w:beforeAutospacing="0" w:after="220" w:afterAutospacing="0"/>
        <w:rPr>
          <w:rFonts w:ascii="Arial" w:hAnsi="Arial" w:cs="Arial"/>
          <w:b/>
          <w:sz w:val="22"/>
          <w:szCs w:val="22"/>
          <w:shd w:val="clear" w:color="auto" w:fill="FFFFFF"/>
        </w:rPr>
      </w:pPr>
    </w:p>
    <w:p w14:paraId="4213049C" w14:textId="77777777" w:rsidR="00091183" w:rsidRDefault="00091183" w:rsidP="00DE3363">
      <w:pPr>
        <w:pStyle w:val="NormalWeb"/>
        <w:spacing w:before="120" w:beforeAutospacing="0" w:after="220" w:afterAutospacing="0"/>
        <w:jc w:val="right"/>
        <w:rPr>
          <w:rFonts w:ascii="Arial" w:hAnsi="Arial" w:cs="Arial"/>
          <w:color w:val="353535"/>
          <w:sz w:val="22"/>
          <w:szCs w:val="22"/>
          <w:shd w:val="clear" w:color="auto" w:fill="FFFFFF"/>
        </w:rPr>
      </w:pPr>
    </w:p>
    <w:p w14:paraId="7D911749" w14:textId="09D84671" w:rsidR="00463063" w:rsidRPr="008F4E70" w:rsidRDefault="001961FF" w:rsidP="008F4E70">
      <w:pPr>
        <w:pStyle w:val="NormalWeb"/>
        <w:spacing w:before="120" w:beforeAutospacing="0" w:after="220" w:afterAutospacing="0"/>
        <w:jc w:val="right"/>
      </w:pPr>
      <w:r>
        <w:rPr>
          <w:rFonts w:ascii="Arial" w:hAnsi="Arial" w:cs="Arial"/>
          <w:color w:val="353535"/>
          <w:sz w:val="22"/>
          <w:szCs w:val="22"/>
          <w:shd w:val="clear" w:color="auto" w:fill="FFFFFF"/>
        </w:rPr>
        <w:t>Source: Bloomber</w:t>
      </w:r>
      <w:r w:rsidR="00DE3363">
        <w:rPr>
          <w:rFonts w:ascii="Arial" w:hAnsi="Arial" w:cs="Arial"/>
          <w:color w:val="353535"/>
          <w:sz w:val="22"/>
          <w:szCs w:val="22"/>
          <w:shd w:val="clear" w:color="auto" w:fill="FFFFFF"/>
        </w:rPr>
        <w:t>g</w:t>
      </w:r>
    </w:p>
    <w:p w14:paraId="7EA0C938" w14:textId="3577FE2B" w:rsidR="001961FF" w:rsidRPr="00353C49" w:rsidRDefault="00091183" w:rsidP="001961FF">
      <w:pPr>
        <w:pStyle w:val="NormalWeb"/>
        <w:spacing w:before="120" w:beforeAutospacing="0" w:after="220" w:afterAutospacing="0"/>
        <w:rPr>
          <w:rFonts w:ascii="Arial" w:hAnsi="Arial" w:cs="Arial"/>
          <w:b/>
          <w:sz w:val="22"/>
          <w:szCs w:val="22"/>
          <w:shd w:val="clear" w:color="auto" w:fill="FFFFFF"/>
        </w:rPr>
      </w:pPr>
      <w:r>
        <w:rPr>
          <w:noProof/>
        </w:rPr>
        <w:drawing>
          <wp:anchor distT="0" distB="0" distL="114300" distR="114300" simplePos="0" relativeHeight="251710464" behindDoc="1" locked="0" layoutInCell="1" allowOverlap="1" wp14:anchorId="13273C14" wp14:editId="003DCDA2">
            <wp:simplePos x="0" y="0"/>
            <wp:positionH relativeFrom="column">
              <wp:posOffset>514350</wp:posOffset>
            </wp:positionH>
            <wp:positionV relativeFrom="paragraph">
              <wp:posOffset>299085</wp:posOffset>
            </wp:positionV>
            <wp:extent cx="4953000" cy="1362075"/>
            <wp:effectExtent l="0" t="0" r="0" b="9525"/>
            <wp:wrapTight wrapText="bothSides">
              <wp:wrapPolygon edited="0">
                <wp:start x="0" y="0"/>
                <wp:lineTo x="0" y="21449"/>
                <wp:lineTo x="21517" y="21449"/>
                <wp:lineTo x="215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3000" cy="1362075"/>
                    </a:xfrm>
                    <a:prstGeom prst="rect">
                      <a:avLst/>
                    </a:prstGeom>
                  </pic:spPr>
                </pic:pic>
              </a:graphicData>
            </a:graphic>
          </wp:anchor>
        </w:drawing>
      </w:r>
      <w:r w:rsidR="001961FF" w:rsidRPr="00353C49">
        <w:rPr>
          <w:rFonts w:ascii="Arial" w:hAnsi="Arial" w:cs="Arial"/>
          <w:b/>
          <w:sz w:val="22"/>
          <w:szCs w:val="22"/>
          <w:shd w:val="clear" w:color="auto" w:fill="FFFFFF"/>
        </w:rPr>
        <w:t>Top 5 Shareholders</w:t>
      </w:r>
    </w:p>
    <w:p w14:paraId="67DA1783" w14:textId="73B658C2" w:rsidR="00091183" w:rsidRDefault="00091183" w:rsidP="001961FF">
      <w:pPr>
        <w:pStyle w:val="NormalWeb"/>
        <w:spacing w:before="120" w:beforeAutospacing="0" w:after="220" w:afterAutospacing="0"/>
        <w:jc w:val="right"/>
        <w:rPr>
          <w:rFonts w:ascii="Arial" w:hAnsi="Arial" w:cs="Arial"/>
          <w:color w:val="353535"/>
          <w:sz w:val="22"/>
          <w:szCs w:val="22"/>
          <w:shd w:val="clear" w:color="auto" w:fill="FFFFFF"/>
        </w:rPr>
      </w:pPr>
    </w:p>
    <w:p w14:paraId="520F8005" w14:textId="7EF7147E" w:rsidR="001961FF" w:rsidRDefault="001961FF" w:rsidP="001961FF">
      <w:pPr>
        <w:pStyle w:val="NormalWeb"/>
        <w:spacing w:before="120" w:beforeAutospacing="0" w:after="220" w:afterAutospacing="0"/>
        <w:jc w:val="right"/>
      </w:pPr>
      <w:r>
        <w:rPr>
          <w:rFonts w:ascii="Arial" w:hAnsi="Arial" w:cs="Arial"/>
          <w:color w:val="353535"/>
          <w:sz w:val="22"/>
          <w:szCs w:val="22"/>
          <w:shd w:val="clear" w:color="auto" w:fill="FFFFFF"/>
        </w:rPr>
        <w:t>Source: Bloomberg</w:t>
      </w:r>
    </w:p>
    <w:p w14:paraId="37AF1F20" w14:textId="77777777" w:rsidR="001961FF" w:rsidRDefault="001961FF" w:rsidP="001961FF"/>
    <w:p w14:paraId="5449EA43" w14:textId="626AB073" w:rsidR="001961FF" w:rsidRDefault="001961FF" w:rsidP="001961FF">
      <w:pPr>
        <w:pStyle w:val="NormalWeb"/>
        <w:spacing w:before="0" w:beforeAutospacing="0" w:after="0" w:afterAutospacing="0"/>
      </w:pPr>
    </w:p>
    <w:p w14:paraId="73BB4231" w14:textId="77777777" w:rsidR="00CA1C0B" w:rsidRDefault="00CA1C0B"/>
    <w:sectPr w:rsidR="00CA1C0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96A68" w14:textId="77777777" w:rsidR="0053576B" w:rsidRDefault="0053576B" w:rsidP="00A34EFB">
      <w:pPr>
        <w:spacing w:after="0" w:line="240" w:lineRule="auto"/>
      </w:pPr>
      <w:r>
        <w:separator/>
      </w:r>
    </w:p>
  </w:endnote>
  <w:endnote w:type="continuationSeparator" w:id="0">
    <w:p w14:paraId="69481451" w14:textId="77777777" w:rsidR="0053576B" w:rsidRDefault="0053576B"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Harlow Solid Italic">
    <w:altName w:val="Playbill"/>
    <w:charset w:val="00"/>
    <w:family w:val="decorativ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7D28" w14:textId="42D6B63E" w:rsidR="00E469CD" w:rsidRDefault="00E469CD" w:rsidP="00475F7E">
    <w:pPr>
      <w:pStyle w:val="Footer"/>
      <w:pBdr>
        <w:top w:val="single" w:sz="24" w:space="1" w:color="FFC000"/>
      </w:pBdr>
      <w:jc w:val="center"/>
      <w:rPr>
        <w:i/>
        <w:sz w:val="24"/>
        <w:szCs w:val="24"/>
      </w:rPr>
    </w:pPr>
    <w:r>
      <w:rPr>
        <w:i/>
        <w:sz w:val="24"/>
        <w:szCs w:val="24"/>
      </w:rPr>
      <w:t>Excellence</w:t>
    </w:r>
    <w:proofErr w:type="gramStart"/>
    <w:r>
      <w:rPr>
        <w:i/>
        <w:sz w:val="24"/>
        <w:szCs w:val="24"/>
      </w:rPr>
      <w:t xml:space="preserve">.  </w:t>
    </w:r>
    <w:proofErr w:type="gramEnd"/>
    <w:r>
      <w:rPr>
        <w:i/>
        <w:sz w:val="24"/>
        <w:szCs w:val="24"/>
      </w:rPr>
      <w:t>Our Measure</w:t>
    </w:r>
    <w:proofErr w:type="gramStart"/>
    <w:r>
      <w:rPr>
        <w:i/>
        <w:sz w:val="24"/>
        <w:szCs w:val="24"/>
      </w:rPr>
      <w:t xml:space="preserve">.  </w:t>
    </w:r>
    <w:proofErr w:type="gramEnd"/>
    <w:r>
      <w:rPr>
        <w:i/>
        <w:sz w:val="24"/>
        <w:szCs w:val="24"/>
      </w:rPr>
      <w:t>Our Motto</w:t>
    </w:r>
    <w:proofErr w:type="gramStart"/>
    <w:r>
      <w:rPr>
        <w:i/>
        <w:sz w:val="24"/>
        <w:szCs w:val="24"/>
      </w:rPr>
      <w:t xml:space="preserve">.  </w:t>
    </w:r>
    <w:proofErr w:type="gramEnd"/>
    <w:r>
      <w:rPr>
        <w:i/>
        <w:sz w:val="24"/>
        <w:szCs w:val="24"/>
      </w:rPr>
      <w:t>Our Goal.</w:t>
    </w:r>
  </w:p>
  <w:p w14:paraId="4F023994" w14:textId="7B4172A7" w:rsidR="00E469CD" w:rsidRPr="00A34EFB" w:rsidRDefault="00E469CD"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966581" w:rsidRPr="00966581">
      <w:rPr>
        <w:b/>
        <w:bCs/>
        <w:i/>
        <w:noProof/>
        <w:sz w:val="24"/>
        <w:szCs w:val="24"/>
      </w:rPr>
      <w:t>2</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2057" w14:textId="77777777" w:rsidR="0053576B" w:rsidRDefault="0053576B" w:rsidP="00A34EFB">
      <w:pPr>
        <w:spacing w:after="0" w:line="240" w:lineRule="auto"/>
      </w:pPr>
      <w:r>
        <w:separator/>
      </w:r>
    </w:p>
  </w:footnote>
  <w:footnote w:type="continuationSeparator" w:id="0">
    <w:p w14:paraId="29A66767" w14:textId="77777777" w:rsidR="0053576B" w:rsidRDefault="0053576B"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0171" w14:textId="3FAF595A" w:rsidR="00E469CD" w:rsidRPr="00475F7E" w:rsidRDefault="00E469CD"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E469CD" w:rsidRDefault="00E469CD"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62F"/>
    <w:multiLevelType w:val="hybridMultilevel"/>
    <w:tmpl w:val="42B2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14518"/>
    <w:multiLevelType w:val="multilevel"/>
    <w:tmpl w:val="F8B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84AEA"/>
    <w:multiLevelType w:val="hybridMultilevel"/>
    <w:tmpl w:val="4D48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F2E17"/>
    <w:multiLevelType w:val="multilevel"/>
    <w:tmpl w:val="A394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72380"/>
    <w:multiLevelType w:val="multilevel"/>
    <w:tmpl w:val="58C8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96700"/>
    <w:multiLevelType w:val="multilevel"/>
    <w:tmpl w:val="72EC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20239"/>
    <w:multiLevelType w:val="multilevel"/>
    <w:tmpl w:val="05CC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FB"/>
    <w:rsid w:val="00004DD3"/>
    <w:rsid w:val="00034980"/>
    <w:rsid w:val="00091183"/>
    <w:rsid w:val="000A4348"/>
    <w:rsid w:val="000B2178"/>
    <w:rsid w:val="000E46DF"/>
    <w:rsid w:val="000F1057"/>
    <w:rsid w:val="000F604D"/>
    <w:rsid w:val="00111CF1"/>
    <w:rsid w:val="001337CA"/>
    <w:rsid w:val="001339A3"/>
    <w:rsid w:val="001961FF"/>
    <w:rsid w:val="001E43D5"/>
    <w:rsid w:val="001E53C9"/>
    <w:rsid w:val="00232224"/>
    <w:rsid w:val="00234A4A"/>
    <w:rsid w:val="00244062"/>
    <w:rsid w:val="002475D1"/>
    <w:rsid w:val="002610D0"/>
    <w:rsid w:val="002D39F7"/>
    <w:rsid w:val="002E6E07"/>
    <w:rsid w:val="003040A5"/>
    <w:rsid w:val="00353C49"/>
    <w:rsid w:val="003577C7"/>
    <w:rsid w:val="00367F6B"/>
    <w:rsid w:val="00383AB4"/>
    <w:rsid w:val="003D76FB"/>
    <w:rsid w:val="00463063"/>
    <w:rsid w:val="00475F7E"/>
    <w:rsid w:val="0053576B"/>
    <w:rsid w:val="00551167"/>
    <w:rsid w:val="005618EA"/>
    <w:rsid w:val="005F5CA3"/>
    <w:rsid w:val="00626880"/>
    <w:rsid w:val="00640471"/>
    <w:rsid w:val="006561B7"/>
    <w:rsid w:val="006847AD"/>
    <w:rsid w:val="006917A0"/>
    <w:rsid w:val="006C3EAC"/>
    <w:rsid w:val="00717083"/>
    <w:rsid w:val="0072020F"/>
    <w:rsid w:val="00745577"/>
    <w:rsid w:val="007A79ED"/>
    <w:rsid w:val="007A7CEA"/>
    <w:rsid w:val="008009C3"/>
    <w:rsid w:val="008773C7"/>
    <w:rsid w:val="008F4E70"/>
    <w:rsid w:val="009535BF"/>
    <w:rsid w:val="00966581"/>
    <w:rsid w:val="009F4149"/>
    <w:rsid w:val="00A14175"/>
    <w:rsid w:val="00A34EFB"/>
    <w:rsid w:val="00AA1F42"/>
    <w:rsid w:val="00AA52E3"/>
    <w:rsid w:val="00AE4FBD"/>
    <w:rsid w:val="00B40D83"/>
    <w:rsid w:val="00B64052"/>
    <w:rsid w:val="00C0054F"/>
    <w:rsid w:val="00C873B3"/>
    <w:rsid w:val="00CA1C0B"/>
    <w:rsid w:val="00CF4325"/>
    <w:rsid w:val="00D015E9"/>
    <w:rsid w:val="00D73C56"/>
    <w:rsid w:val="00DE32B1"/>
    <w:rsid w:val="00DE3363"/>
    <w:rsid w:val="00E469CD"/>
    <w:rsid w:val="00E55FAE"/>
    <w:rsid w:val="00EE77AF"/>
    <w:rsid w:val="00EF581A"/>
    <w:rsid w:val="00FD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15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nediv2">
    <w:name w:val="contentpanediv2"/>
    <w:basedOn w:val="DefaultParagraphFont"/>
    <w:rsid w:val="00A14175"/>
  </w:style>
  <w:style w:type="character" w:styleId="Hyperlink">
    <w:name w:val="Hyperlink"/>
    <w:basedOn w:val="DefaultParagraphFont"/>
    <w:uiPriority w:val="99"/>
    <w:unhideWhenUsed/>
    <w:rsid w:val="00091183"/>
    <w:rPr>
      <w:color w:val="0563C1" w:themeColor="hyperlink"/>
      <w:u w:val="single"/>
    </w:rPr>
  </w:style>
  <w:style w:type="character" w:customStyle="1" w:styleId="UnresolvedMention">
    <w:name w:val="Unresolved Mention"/>
    <w:basedOn w:val="DefaultParagraphFont"/>
    <w:uiPriority w:val="99"/>
    <w:semiHidden/>
    <w:unhideWhenUsed/>
    <w:rsid w:val="0009118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nediv2">
    <w:name w:val="contentpanediv2"/>
    <w:basedOn w:val="DefaultParagraphFont"/>
    <w:rsid w:val="00A14175"/>
  </w:style>
  <w:style w:type="character" w:styleId="Hyperlink">
    <w:name w:val="Hyperlink"/>
    <w:basedOn w:val="DefaultParagraphFont"/>
    <w:uiPriority w:val="99"/>
    <w:unhideWhenUsed/>
    <w:rsid w:val="00091183"/>
    <w:rPr>
      <w:color w:val="0563C1" w:themeColor="hyperlink"/>
      <w:u w:val="single"/>
    </w:rPr>
  </w:style>
  <w:style w:type="character" w:customStyle="1" w:styleId="UnresolvedMention">
    <w:name w:val="Unresolved Mention"/>
    <w:basedOn w:val="DefaultParagraphFont"/>
    <w:uiPriority w:val="99"/>
    <w:semiHidden/>
    <w:unhideWhenUsed/>
    <w:rsid w:val="00091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422">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130787810">
      <w:bodyDiv w:val="1"/>
      <w:marLeft w:val="0"/>
      <w:marRight w:val="0"/>
      <w:marTop w:val="0"/>
      <w:marBottom w:val="0"/>
      <w:divBdr>
        <w:top w:val="none" w:sz="0" w:space="0" w:color="auto"/>
        <w:left w:val="none" w:sz="0" w:space="0" w:color="auto"/>
        <w:bottom w:val="none" w:sz="0" w:space="0" w:color="auto"/>
        <w:right w:val="none" w:sz="0" w:space="0" w:color="auto"/>
      </w:divBdr>
      <w:divsChild>
        <w:div w:id="2132434379">
          <w:marLeft w:val="0"/>
          <w:marRight w:val="0"/>
          <w:marTop w:val="0"/>
          <w:marBottom w:val="0"/>
          <w:divBdr>
            <w:top w:val="none" w:sz="0" w:space="0" w:color="auto"/>
            <w:left w:val="none" w:sz="0" w:space="0" w:color="auto"/>
            <w:bottom w:val="none" w:sz="0" w:space="0" w:color="auto"/>
            <w:right w:val="none" w:sz="0" w:space="0" w:color="auto"/>
          </w:divBdr>
        </w:div>
        <w:div w:id="654455136">
          <w:marLeft w:val="0"/>
          <w:marRight w:val="0"/>
          <w:marTop w:val="0"/>
          <w:marBottom w:val="0"/>
          <w:divBdr>
            <w:top w:val="none" w:sz="0" w:space="0" w:color="auto"/>
            <w:left w:val="none" w:sz="0" w:space="0" w:color="auto"/>
            <w:bottom w:val="none" w:sz="0" w:space="0" w:color="auto"/>
            <w:right w:val="none" w:sz="0" w:space="0" w:color="auto"/>
          </w:divBdr>
        </w:div>
      </w:divsChild>
    </w:div>
    <w:div w:id="1367177355">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Nichole Ullom</cp:lastModifiedBy>
  <cp:revision>3</cp:revision>
  <dcterms:created xsi:type="dcterms:W3CDTF">2017-11-29T15:33:00Z</dcterms:created>
  <dcterms:modified xsi:type="dcterms:W3CDTF">2017-11-29T15:39:00Z</dcterms:modified>
</cp:coreProperties>
</file>