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693799682"/>
        <w:docPartObj>
          <w:docPartGallery w:val="Cover Pages"/>
          <w:docPartUnique/>
        </w:docPartObj>
      </w:sdtPr>
      <w:sdtEndPr>
        <w:rPr>
          <w:rStyle w:val="normaltextrun"/>
          <w:rFonts w:ascii="Calibri" w:hAnsi="Calibri" w:cs="Calibri"/>
          <w:color w:val="000000"/>
        </w:rPr>
      </w:sdtEndPr>
      <w:sdtContent>
        <w:p w14:paraId="254CB23F" w14:textId="5EEB9C74" w:rsidR="002C4AB1" w:rsidRDefault="006C50DF">
          <w:r>
            <w:rPr>
              <w:rFonts w:ascii="Calibri" w:hAnsi="Calibri" w:cs="Calibri"/>
              <w:noProof/>
              <w:color w:val="000000"/>
            </w:rPr>
            <mc:AlternateContent>
              <mc:Choice Requires="wps">
                <w:drawing>
                  <wp:anchor distT="0" distB="0" distL="114300" distR="114300" simplePos="0" relativeHeight="251659264" behindDoc="0" locked="0" layoutInCell="1" allowOverlap="1" wp14:anchorId="60700C84" wp14:editId="6BF9F0A4">
                    <wp:simplePos x="0" y="0"/>
                    <wp:positionH relativeFrom="column">
                      <wp:posOffset>-395605</wp:posOffset>
                    </wp:positionH>
                    <wp:positionV relativeFrom="paragraph">
                      <wp:posOffset>0</wp:posOffset>
                    </wp:positionV>
                    <wp:extent cx="6583680" cy="1581912"/>
                    <wp:effectExtent l="25400" t="0" r="45720" b="18415"/>
                    <wp:wrapThrough wrapText="bothSides">
                      <wp:wrapPolygon edited="0">
                        <wp:start x="-83" y="0"/>
                        <wp:lineTo x="-83" y="21505"/>
                        <wp:lineTo x="21667" y="21505"/>
                        <wp:lineTo x="20833" y="16996"/>
                        <wp:lineTo x="17000" y="0"/>
                        <wp:lineTo x="-83" y="0"/>
                      </wp:wrapPolygon>
                    </wp:wrapThrough>
                    <wp:docPr id="1" name="Trapezoid 6"/>
                    <wp:cNvGraphicFramePr/>
                    <a:graphic xmlns:a="http://schemas.openxmlformats.org/drawingml/2006/main">
                      <a:graphicData uri="http://schemas.microsoft.com/office/word/2010/wordprocessingShape">
                        <wps:wsp>
                          <wps:cNvSpPr/>
                          <wps:spPr>
                            <a:xfrm>
                              <a:off x="0" y="0"/>
                              <a:ext cx="6583680" cy="1581912"/>
                            </a:xfrm>
                            <a:custGeom>
                              <a:avLst/>
                              <a:gdLst>
                                <a:gd name="connsiteX0" fmla="*/ 0 w 5238750"/>
                                <a:gd name="connsiteY0" fmla="*/ 1371600 h 1371600"/>
                                <a:gd name="connsiteX1" fmla="*/ 342900 w 5238750"/>
                                <a:gd name="connsiteY1" fmla="*/ 0 h 1371600"/>
                                <a:gd name="connsiteX2" fmla="*/ 4895850 w 5238750"/>
                                <a:gd name="connsiteY2" fmla="*/ 0 h 1371600"/>
                                <a:gd name="connsiteX3" fmla="*/ 5238750 w 5238750"/>
                                <a:gd name="connsiteY3" fmla="*/ 1371600 h 1371600"/>
                                <a:gd name="connsiteX4" fmla="*/ 0 w 5238750"/>
                                <a:gd name="connsiteY4" fmla="*/ 1371600 h 1371600"/>
                                <a:gd name="connsiteX0" fmla="*/ 0 w 5238750"/>
                                <a:gd name="connsiteY0" fmla="*/ 1374704 h 1374704"/>
                                <a:gd name="connsiteX1" fmla="*/ 5574 w 5238750"/>
                                <a:gd name="connsiteY1" fmla="*/ 0 h 1374704"/>
                                <a:gd name="connsiteX2" fmla="*/ 4895850 w 5238750"/>
                                <a:gd name="connsiteY2" fmla="*/ 3104 h 1374704"/>
                                <a:gd name="connsiteX3" fmla="*/ 5238750 w 5238750"/>
                                <a:gd name="connsiteY3" fmla="*/ 1374704 h 1374704"/>
                                <a:gd name="connsiteX4" fmla="*/ 0 w 5238750"/>
                                <a:gd name="connsiteY4" fmla="*/ 1374704 h 1374704"/>
                                <a:gd name="connsiteX0" fmla="*/ 0 w 6292074"/>
                                <a:gd name="connsiteY0" fmla="*/ 1374704 h 1374704"/>
                                <a:gd name="connsiteX1" fmla="*/ 5574 w 6292074"/>
                                <a:gd name="connsiteY1" fmla="*/ 0 h 1374704"/>
                                <a:gd name="connsiteX2" fmla="*/ 4895850 w 6292074"/>
                                <a:gd name="connsiteY2" fmla="*/ 3104 h 1374704"/>
                                <a:gd name="connsiteX3" fmla="*/ 6292074 w 6292074"/>
                                <a:gd name="connsiteY3" fmla="*/ 1369058 h 1374704"/>
                                <a:gd name="connsiteX4" fmla="*/ 0 w 6292074"/>
                                <a:gd name="connsiteY4" fmla="*/ 1374704 h 13747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92074" h="1374704">
                                  <a:moveTo>
                                    <a:pt x="0" y="1374704"/>
                                  </a:moveTo>
                                  <a:lnTo>
                                    <a:pt x="5574" y="0"/>
                                  </a:lnTo>
                                  <a:lnTo>
                                    <a:pt x="4895850" y="3104"/>
                                  </a:lnTo>
                                  <a:lnTo>
                                    <a:pt x="6292074" y="1369058"/>
                                  </a:lnTo>
                                  <a:lnTo>
                                    <a:pt x="0" y="1374704"/>
                                  </a:lnTo>
                                  <a:close/>
                                </a:path>
                              </a:pathLst>
                            </a:cu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3A7CF9" w14:textId="77777777" w:rsidR="006C50DF" w:rsidRPr="00101F21" w:rsidRDefault="006C50DF" w:rsidP="00101F21">
                                <w:pPr>
                                  <w:spacing w:line="180" w:lineRule="auto"/>
                                  <w:rPr>
                                    <w:rFonts w:ascii="Songti SC" w:eastAsia="Songti SC" w:hAnsi="Songti SC"/>
                                    <w:b/>
                                    <w:bCs/>
                                    <w:i/>
                                    <w:iCs/>
                                    <w:sz w:val="64"/>
                                    <w:szCs w:val="64"/>
                                  </w:rPr>
                                </w:pPr>
                                <w:r w:rsidRPr="00101F21">
                                  <w:rPr>
                                    <w:rFonts w:ascii="Songti SC" w:eastAsia="Songti SC" w:hAnsi="Songti SC"/>
                                    <w:b/>
                                    <w:bCs/>
                                    <w:i/>
                                    <w:iCs/>
                                    <w:sz w:val="64"/>
                                    <w:szCs w:val="64"/>
                                  </w:rPr>
                                  <w:t xml:space="preserve">Real Estate, </w:t>
                                </w:r>
                              </w:p>
                              <w:p w14:paraId="629A919E" w14:textId="680066E2" w:rsidR="006C50DF" w:rsidRPr="00101F21" w:rsidRDefault="006C50DF" w:rsidP="00101F21">
                                <w:pPr>
                                  <w:spacing w:line="180" w:lineRule="auto"/>
                                  <w:rPr>
                                    <w:rFonts w:ascii="Songti SC" w:eastAsia="Songti SC" w:hAnsi="Songti SC"/>
                                    <w:b/>
                                    <w:bCs/>
                                    <w:i/>
                                    <w:iCs/>
                                    <w:sz w:val="64"/>
                                    <w:szCs w:val="64"/>
                                  </w:rPr>
                                </w:pPr>
                                <w:r w:rsidRPr="00101F21">
                                  <w:rPr>
                                    <w:rFonts w:ascii="Songti SC" w:eastAsia="Songti SC" w:hAnsi="Songti SC"/>
                                    <w:b/>
                                    <w:bCs/>
                                    <w:i/>
                                    <w:iCs/>
                                    <w:sz w:val="64"/>
                                    <w:szCs w:val="64"/>
                                  </w:rPr>
                                  <w:t>Telecommunications, and Utilities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00C84" id="Trapezoid 6" o:spid="_x0000_s1026" style="position:absolute;margin-left:-31.15pt;margin-top:0;width:518.4pt;height:1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6292074,137470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" adj="-11796480,,5400" path="m0,1374704l5574,,4895850,3104,6292074,1369058,,1374704xe" fillcolor="#1f4d78 [1604]" strokecolor="#1f4d78 [1604]" strokeweight="1pt">
                    <v:stroke joinstyle="miter"/>
                    <v:formulas/>
                    <v:path arrowok="t" o:connecttype="custom" o:connectlocs="0,1581912;5832,0;5122748,3572;6583680,1575415;0,1581912" o:connectangles="0,0,0,0,0" textboxrect="0,0,6292074,1374704"/>
                    <v:textbox>
                      <w:txbxContent>
                        <w:p w14:paraId="7C3A7CF9" w14:textId="77777777" w:rsidR="006C50DF" w:rsidRPr="00101F21" w:rsidRDefault="006C50DF" w:rsidP="00101F21">
                          <w:pPr>
                            <w:spacing w:line="180" w:lineRule="auto"/>
                            <w:rPr>
                              <w:rFonts w:ascii="Songti SC" w:eastAsia="Songti SC" w:hAnsi="Songti SC"/>
                              <w:b/>
                              <w:bCs/>
                              <w:i/>
                              <w:iCs/>
                              <w:sz w:val="64"/>
                              <w:szCs w:val="64"/>
                            </w:rPr>
                          </w:pPr>
                          <w:r w:rsidRPr="00101F21">
                            <w:rPr>
                              <w:rFonts w:ascii="Songti SC" w:eastAsia="Songti SC" w:hAnsi="Songti SC"/>
                              <w:b/>
                              <w:bCs/>
                              <w:i/>
                              <w:iCs/>
                              <w:sz w:val="64"/>
                              <w:szCs w:val="64"/>
                            </w:rPr>
                            <w:t xml:space="preserve">Real Estate, </w:t>
                          </w:r>
                        </w:p>
                        <w:p w14:paraId="629A919E" w14:textId="680066E2" w:rsidR="006C50DF" w:rsidRPr="00101F21" w:rsidRDefault="006C50DF" w:rsidP="00101F21">
                          <w:pPr>
                            <w:spacing w:line="180" w:lineRule="auto"/>
                            <w:rPr>
                              <w:rFonts w:ascii="Songti SC" w:eastAsia="Songti SC" w:hAnsi="Songti SC"/>
                              <w:b/>
                              <w:bCs/>
                              <w:i/>
                              <w:iCs/>
                              <w:sz w:val="64"/>
                              <w:szCs w:val="64"/>
                            </w:rPr>
                          </w:pPr>
                          <w:r w:rsidRPr="00101F21">
                            <w:rPr>
                              <w:rFonts w:ascii="Songti SC" w:eastAsia="Songti SC" w:hAnsi="Songti SC"/>
                              <w:b/>
                              <w:bCs/>
                              <w:i/>
                              <w:iCs/>
                              <w:sz w:val="64"/>
                              <w:szCs w:val="64"/>
                            </w:rPr>
                            <w:t>Telecommunications, and Utilities</w:t>
                          </w:r>
                        </w:p>
                      </w:txbxContent>
                    </v:textbox>
                    <w10:wrap type="through"/>
                  </v:shape>
                </w:pict>
              </mc:Fallback>
            </mc:AlternateContent>
          </w:r>
          <w:r w:rsidR="002F1328">
            <w:rPr>
              <w:noProof/>
            </w:rPr>
            <w:t xml:space="preserve"> </w:t>
          </w:r>
        </w:p>
        <w:p w14:paraId="06A0BEAA" w14:textId="3C63CE53" w:rsidR="002C4AB1" w:rsidRDefault="00101F21">
          <w:pPr>
            <w:rPr>
              <w:rStyle w:val="normaltextrun"/>
              <w:rFonts w:ascii="Calibri" w:eastAsia="Times New Roman" w:hAnsi="Calibri" w:cs="Calibri"/>
              <w:color w:val="000000"/>
            </w:rPr>
          </w:pPr>
          <w:r>
            <w:rPr>
              <w:rFonts w:ascii="Helvetica" w:hAnsi="Helvetica" w:cs="Helvetica"/>
              <w:noProof/>
              <w:sz w:val="24"/>
              <w:szCs w:val="24"/>
            </w:rPr>
            <w:drawing>
              <wp:anchor distT="0" distB="0" distL="114300" distR="114300" simplePos="0" relativeHeight="251670528" behindDoc="0" locked="0" layoutInCell="1" allowOverlap="1" wp14:anchorId="5B0EF4DD" wp14:editId="4DA283E3">
                <wp:simplePos x="0" y="0"/>
                <wp:positionH relativeFrom="column">
                  <wp:posOffset>-254000</wp:posOffset>
                </wp:positionH>
                <wp:positionV relativeFrom="paragraph">
                  <wp:posOffset>2687955</wp:posOffset>
                </wp:positionV>
                <wp:extent cx="6421755" cy="1605280"/>
                <wp:effectExtent l="0" t="0" r="4445" b="0"/>
                <wp:wrapTight wrapText="bothSides">
                  <wp:wrapPolygon edited="0">
                    <wp:start x="0" y="0"/>
                    <wp:lineTo x="0" y="21190"/>
                    <wp:lineTo x="21530" y="21190"/>
                    <wp:lineTo x="2153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1755"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rPr>
            <mc:AlternateContent>
              <mc:Choice Requires="wps">
                <w:drawing>
                  <wp:anchor distT="0" distB="0" distL="114300" distR="114300" simplePos="0" relativeHeight="251663360" behindDoc="0" locked="0" layoutInCell="1" allowOverlap="1" wp14:anchorId="639B5E57" wp14:editId="11770F5F">
                    <wp:simplePos x="0" y="0"/>
                    <wp:positionH relativeFrom="column">
                      <wp:posOffset>-323850</wp:posOffset>
                    </wp:positionH>
                    <wp:positionV relativeFrom="paragraph">
                      <wp:posOffset>6009640</wp:posOffset>
                    </wp:positionV>
                    <wp:extent cx="6635115" cy="1489710"/>
                    <wp:effectExtent l="25400" t="0" r="45085" b="34290"/>
                    <wp:wrapThrough wrapText="bothSides">
                      <wp:wrapPolygon edited="0">
                        <wp:start x="-83" y="0"/>
                        <wp:lineTo x="-83" y="737"/>
                        <wp:lineTo x="4548" y="21729"/>
                        <wp:lineTo x="21664" y="21729"/>
                        <wp:lineTo x="21664" y="0"/>
                        <wp:lineTo x="-83" y="0"/>
                      </wp:wrapPolygon>
                    </wp:wrapThrough>
                    <wp:docPr id="2" name="Trapezoid 6"/>
                    <wp:cNvGraphicFramePr/>
                    <a:graphic xmlns:a="http://schemas.openxmlformats.org/drawingml/2006/main">
                      <a:graphicData uri="http://schemas.microsoft.com/office/word/2010/wordprocessingShape">
                        <wps:wsp>
                          <wps:cNvSpPr/>
                          <wps:spPr>
                            <a:xfrm flipH="1" flipV="1">
                              <a:off x="0" y="0"/>
                              <a:ext cx="6635115" cy="1489710"/>
                            </a:xfrm>
                            <a:custGeom>
                              <a:avLst/>
                              <a:gdLst>
                                <a:gd name="connsiteX0" fmla="*/ 0 w 5238750"/>
                                <a:gd name="connsiteY0" fmla="*/ 1371600 h 1371600"/>
                                <a:gd name="connsiteX1" fmla="*/ 342900 w 5238750"/>
                                <a:gd name="connsiteY1" fmla="*/ 0 h 1371600"/>
                                <a:gd name="connsiteX2" fmla="*/ 4895850 w 5238750"/>
                                <a:gd name="connsiteY2" fmla="*/ 0 h 1371600"/>
                                <a:gd name="connsiteX3" fmla="*/ 5238750 w 5238750"/>
                                <a:gd name="connsiteY3" fmla="*/ 1371600 h 1371600"/>
                                <a:gd name="connsiteX4" fmla="*/ 0 w 5238750"/>
                                <a:gd name="connsiteY4" fmla="*/ 1371600 h 1371600"/>
                                <a:gd name="connsiteX0" fmla="*/ 0 w 5238750"/>
                                <a:gd name="connsiteY0" fmla="*/ 1374704 h 1374704"/>
                                <a:gd name="connsiteX1" fmla="*/ 5574 w 5238750"/>
                                <a:gd name="connsiteY1" fmla="*/ 0 h 1374704"/>
                                <a:gd name="connsiteX2" fmla="*/ 4895850 w 5238750"/>
                                <a:gd name="connsiteY2" fmla="*/ 3104 h 1374704"/>
                                <a:gd name="connsiteX3" fmla="*/ 5238750 w 5238750"/>
                                <a:gd name="connsiteY3" fmla="*/ 1374704 h 1374704"/>
                                <a:gd name="connsiteX4" fmla="*/ 0 w 5238750"/>
                                <a:gd name="connsiteY4" fmla="*/ 1374704 h 1374704"/>
                                <a:gd name="connsiteX0" fmla="*/ 0 w 6292074"/>
                                <a:gd name="connsiteY0" fmla="*/ 1374704 h 1374704"/>
                                <a:gd name="connsiteX1" fmla="*/ 5574 w 6292074"/>
                                <a:gd name="connsiteY1" fmla="*/ 0 h 1374704"/>
                                <a:gd name="connsiteX2" fmla="*/ 4895850 w 6292074"/>
                                <a:gd name="connsiteY2" fmla="*/ 3104 h 1374704"/>
                                <a:gd name="connsiteX3" fmla="*/ 6292074 w 6292074"/>
                                <a:gd name="connsiteY3" fmla="*/ 1369058 h 1374704"/>
                                <a:gd name="connsiteX4" fmla="*/ 0 w 6292074"/>
                                <a:gd name="connsiteY4" fmla="*/ 1374704 h 13747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92074" h="1374704">
                                  <a:moveTo>
                                    <a:pt x="0" y="1374704"/>
                                  </a:moveTo>
                                  <a:lnTo>
                                    <a:pt x="5574" y="0"/>
                                  </a:lnTo>
                                  <a:lnTo>
                                    <a:pt x="4895850" y="3104"/>
                                  </a:lnTo>
                                  <a:lnTo>
                                    <a:pt x="6292074" y="1369058"/>
                                  </a:lnTo>
                                  <a:lnTo>
                                    <a:pt x="0" y="1374704"/>
                                  </a:lnTo>
                                  <a:close/>
                                </a:path>
                              </a:pathLst>
                            </a:cu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5F2BF1" w14:textId="5E51CFD4" w:rsidR="006C50DF" w:rsidRPr="00101F21" w:rsidRDefault="00101F21" w:rsidP="006C50DF">
                                <w:pPr>
                                  <w:jc w:val="right"/>
                                  <w:rPr>
                                    <w:rFonts w:ascii="Calibri Light" w:hAnsi="Calibri Light"/>
                                  </w:rPr>
                                </w:pPr>
                                <w:r w:rsidRPr="00101F21">
                                  <w:rPr>
                                    <w:rFonts w:ascii="Calibri Light" w:hAnsi="Calibri Light"/>
                                  </w:rPr>
                                  <w:t>Analysts: Jake Kenne</w:t>
                                </w:r>
                                <w:r w:rsidR="006C50DF" w:rsidRPr="00101F21">
                                  <w:rPr>
                                    <w:rFonts w:ascii="Calibri Light" w:hAnsi="Calibri Light"/>
                                  </w:rPr>
                                  <w:t>dy and Spencer Pederson</w:t>
                                </w:r>
                              </w:p>
                              <w:p w14:paraId="7EDC1478" w14:textId="24B9BB26" w:rsidR="006C50DF" w:rsidRPr="00101F21" w:rsidRDefault="006C50DF" w:rsidP="006C50DF">
                                <w:pPr>
                                  <w:jc w:val="right"/>
                                  <w:rPr>
                                    <w:rFonts w:ascii="Calibri Light" w:hAnsi="Calibri Light"/>
                                  </w:rPr>
                                </w:pPr>
                                <w:r w:rsidRPr="00101F21">
                                  <w:rPr>
                                    <w:rFonts w:ascii="Calibri Light" w:hAnsi="Calibri Light"/>
                                  </w:rPr>
                                  <w:t>Senior Analyst: Kyle Kolb</w:t>
                                </w:r>
                              </w:p>
                              <w:p w14:paraId="0FB16D45" w14:textId="25ACDF92" w:rsidR="006C50DF" w:rsidRPr="00101F21" w:rsidRDefault="006C50DF" w:rsidP="006C50DF">
                                <w:pPr>
                                  <w:jc w:val="right"/>
                                  <w:rPr>
                                    <w:rFonts w:ascii="Calibri Light" w:hAnsi="Calibri Light"/>
                                  </w:rPr>
                                </w:pPr>
                                <w:r w:rsidRPr="00101F21">
                                  <w:rPr>
                                    <w:rFonts w:ascii="Calibri Light" w:hAnsi="Calibri Light"/>
                                  </w:rPr>
                                  <w:t>Investment Strategy</w:t>
                                </w:r>
                              </w:p>
                              <w:p w14:paraId="044D546F" w14:textId="7409B52F" w:rsidR="006C50DF" w:rsidRDefault="006C50DF" w:rsidP="006C50DF">
                                <w:pPr>
                                  <w:jc w:val="right"/>
                                </w:pPr>
                                <w:r w:rsidRPr="00101F21">
                                  <w:rPr>
                                    <w:rFonts w:ascii="Calibri Light" w:hAnsi="Calibri Light"/>
                                  </w:rPr>
                                  <w:t>October 3, 2018</w:t>
                                </w:r>
                              </w:p>
                            </w:txbxContent>
                          </wps:txbx>
                          <wps:bodyPr rot="0" spcFirstLastPara="0" vertOverflow="overflow" horzOverflow="overflow" vert="horz" wrap="square" lIns="91440" tIns="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B5E57" id="_x0000_s1027" style="position:absolute;margin-left:-25.5pt;margin-top:473.2pt;width:522.45pt;height:117.3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2074,137470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" adj="-11796480,,5400" path="m0,1374704l5574,,4895850,3104,6292074,1369058,,1374704xe" fillcolor="#1f4d78 [1604]" strokecolor="#1f4d78 [1604]" strokeweight="1pt">
                    <v:stroke joinstyle="miter"/>
                    <v:formulas/>
                    <v:path arrowok="t" o:connecttype="custom" o:connectlocs="0,1489710;5878,0;5162770,3364;6635115,1483592;0,1489710" o:connectangles="0,0,0,0,0" textboxrect="0,0,6292074,1374704"/>
                    <v:textbox inset=",0">
                      <w:txbxContent>
                        <w:p w14:paraId="3F5F2BF1" w14:textId="5E51CFD4" w:rsidR="006C50DF" w:rsidRPr="00101F21" w:rsidRDefault="00101F21" w:rsidP="006C50DF">
                          <w:pPr>
                            <w:jc w:val="right"/>
                            <w:rPr>
                              <w:rFonts w:ascii="Calibri Light" w:hAnsi="Calibri Light"/>
                            </w:rPr>
                          </w:pPr>
                          <w:r w:rsidRPr="00101F21">
                            <w:rPr>
                              <w:rFonts w:ascii="Calibri Light" w:hAnsi="Calibri Light"/>
                            </w:rPr>
                            <w:t>Analysts: Jake Kenne</w:t>
                          </w:r>
                          <w:r w:rsidR="006C50DF" w:rsidRPr="00101F21">
                            <w:rPr>
                              <w:rFonts w:ascii="Calibri Light" w:hAnsi="Calibri Light"/>
                            </w:rPr>
                            <w:t>dy and Spencer Pederson</w:t>
                          </w:r>
                        </w:p>
                        <w:p w14:paraId="7EDC1478" w14:textId="24B9BB26" w:rsidR="006C50DF" w:rsidRPr="00101F21" w:rsidRDefault="006C50DF" w:rsidP="006C50DF">
                          <w:pPr>
                            <w:jc w:val="right"/>
                            <w:rPr>
                              <w:rFonts w:ascii="Calibri Light" w:hAnsi="Calibri Light"/>
                            </w:rPr>
                          </w:pPr>
                          <w:r w:rsidRPr="00101F21">
                            <w:rPr>
                              <w:rFonts w:ascii="Calibri Light" w:hAnsi="Calibri Light"/>
                            </w:rPr>
                            <w:t>Senior Analyst: Kyle Kolb</w:t>
                          </w:r>
                        </w:p>
                        <w:p w14:paraId="0FB16D45" w14:textId="25ACDF92" w:rsidR="006C50DF" w:rsidRPr="00101F21" w:rsidRDefault="006C50DF" w:rsidP="006C50DF">
                          <w:pPr>
                            <w:jc w:val="right"/>
                            <w:rPr>
                              <w:rFonts w:ascii="Calibri Light" w:hAnsi="Calibri Light"/>
                            </w:rPr>
                          </w:pPr>
                          <w:r w:rsidRPr="00101F21">
                            <w:rPr>
                              <w:rFonts w:ascii="Calibri Light" w:hAnsi="Calibri Light"/>
                            </w:rPr>
                            <w:t>Investment Strategy</w:t>
                          </w:r>
                        </w:p>
                        <w:p w14:paraId="044D546F" w14:textId="7409B52F" w:rsidR="006C50DF" w:rsidRDefault="006C50DF" w:rsidP="006C50DF">
                          <w:pPr>
                            <w:jc w:val="right"/>
                          </w:pPr>
                          <w:r w:rsidRPr="00101F21">
                            <w:rPr>
                              <w:rFonts w:ascii="Calibri Light" w:hAnsi="Calibri Light"/>
                            </w:rPr>
                            <w:t>October 3, 2018</w:t>
                          </w:r>
                        </w:p>
                      </w:txbxContent>
                    </v:textbox>
                    <w10:wrap type="through"/>
                  </v:shape>
                </w:pict>
              </mc:Fallback>
            </mc:AlternateContent>
          </w:r>
          <w:r>
            <w:rPr>
              <w:rFonts w:ascii="Calibri" w:hAnsi="Calibri" w:cs="Calibri"/>
              <w:noProof/>
              <w:color w:val="000000"/>
            </w:rPr>
            <mc:AlternateContent>
              <mc:Choice Requires="wps">
                <w:drawing>
                  <wp:anchor distT="0" distB="0" distL="114300" distR="114300" simplePos="0" relativeHeight="251675648" behindDoc="0" locked="0" layoutInCell="1" allowOverlap="1" wp14:anchorId="4C38FD88" wp14:editId="126D9843">
                    <wp:simplePos x="0" y="0"/>
                    <wp:positionH relativeFrom="column">
                      <wp:posOffset>-327025</wp:posOffset>
                    </wp:positionH>
                    <wp:positionV relativeFrom="paragraph">
                      <wp:posOffset>5901055</wp:posOffset>
                    </wp:positionV>
                    <wp:extent cx="6638290" cy="91440"/>
                    <wp:effectExtent l="0" t="0" r="16510" b="35560"/>
                    <wp:wrapThrough wrapText="bothSides">
                      <wp:wrapPolygon edited="0">
                        <wp:start x="0" y="0"/>
                        <wp:lineTo x="0" y="24000"/>
                        <wp:lineTo x="21571" y="24000"/>
                        <wp:lineTo x="21571"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6638290" cy="9144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03676" id="Rectangle 21" o:spid="_x0000_s1026" style="position:absolute;margin-left:-25.75pt;margin-top:464.65pt;width:522.7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" fillcolor="#ffc000" strokecolor="#1f4d78 [1604]" strokeweight="1pt">
                    <w10:wrap type="through"/>
                  </v:rect>
                </w:pict>
              </mc:Fallback>
            </mc:AlternateContent>
          </w:r>
          <w:r>
            <w:rPr>
              <w:rFonts w:ascii="Calibri" w:hAnsi="Calibri" w:cs="Calibri"/>
              <w:noProof/>
              <w:color w:val="000000"/>
            </w:rPr>
            <mc:AlternateContent>
              <mc:Choice Requires="wps">
                <w:drawing>
                  <wp:anchor distT="0" distB="0" distL="114300" distR="114300" simplePos="0" relativeHeight="251674624" behindDoc="0" locked="0" layoutInCell="1" allowOverlap="1" wp14:anchorId="0D9BBC02" wp14:editId="5BEF2D7A">
                    <wp:simplePos x="0" y="0"/>
                    <wp:positionH relativeFrom="column">
                      <wp:posOffset>-327025</wp:posOffset>
                    </wp:positionH>
                    <wp:positionV relativeFrom="paragraph">
                      <wp:posOffset>5779770</wp:posOffset>
                    </wp:positionV>
                    <wp:extent cx="6635750" cy="45720"/>
                    <wp:effectExtent l="0" t="0" r="19050" b="30480"/>
                    <wp:wrapThrough wrapText="bothSides">
                      <wp:wrapPolygon edited="0">
                        <wp:start x="0" y="0"/>
                        <wp:lineTo x="0" y="24000"/>
                        <wp:lineTo x="21579" y="24000"/>
                        <wp:lineTo x="21579" y="0"/>
                        <wp:lineTo x="0" y="0"/>
                      </wp:wrapPolygon>
                    </wp:wrapThrough>
                    <wp:docPr id="20" name="Rectangle 20"/>
                    <wp:cNvGraphicFramePr/>
                    <a:graphic xmlns:a="http://schemas.openxmlformats.org/drawingml/2006/main">
                      <a:graphicData uri="http://schemas.microsoft.com/office/word/2010/wordprocessingShape">
                        <wps:wsp>
                          <wps:cNvSpPr/>
                          <wps:spPr>
                            <a:xfrm flipV="1">
                              <a:off x="0" y="0"/>
                              <a:ext cx="6635750" cy="4572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5855C" id="Rectangle 20" o:spid="_x0000_s1026" style="position:absolute;margin-left:-25.75pt;margin-top:455.1pt;width:522.5pt;height:3.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" fillcolor="#ffc000" strokecolor="#1f4d78 [1604]" strokeweight="1pt">
                    <w10:wrap type="through"/>
                  </v:rect>
                </w:pict>
              </mc:Fallback>
            </mc:AlternateContent>
          </w:r>
          <w:r w:rsidR="002D639D">
            <w:rPr>
              <w:rFonts w:ascii="Calibri" w:hAnsi="Calibri" w:cs="Calibri"/>
              <w:noProof/>
              <w:color w:val="000000"/>
            </w:rPr>
            <mc:AlternateContent>
              <mc:Choice Requires="wps">
                <w:drawing>
                  <wp:anchor distT="0" distB="0" distL="114300" distR="114300" simplePos="0" relativeHeight="251678720" behindDoc="0" locked="0" layoutInCell="1" allowOverlap="1" wp14:anchorId="5E333B9C" wp14:editId="2634C65E">
                    <wp:simplePos x="0" y="0"/>
                    <wp:positionH relativeFrom="column">
                      <wp:posOffset>-389890</wp:posOffset>
                    </wp:positionH>
                    <wp:positionV relativeFrom="paragraph">
                      <wp:posOffset>1481455</wp:posOffset>
                    </wp:positionV>
                    <wp:extent cx="6583680" cy="45720"/>
                    <wp:effectExtent l="0" t="0" r="20320" b="30480"/>
                    <wp:wrapThrough wrapText="bothSides">
                      <wp:wrapPolygon edited="0">
                        <wp:start x="0" y="0"/>
                        <wp:lineTo x="0" y="24000"/>
                        <wp:lineTo x="21583" y="24000"/>
                        <wp:lineTo x="21583" y="0"/>
                        <wp:lineTo x="0" y="0"/>
                      </wp:wrapPolygon>
                    </wp:wrapThrough>
                    <wp:docPr id="23" name="Rectangle 23"/>
                    <wp:cNvGraphicFramePr/>
                    <a:graphic xmlns:a="http://schemas.openxmlformats.org/drawingml/2006/main">
                      <a:graphicData uri="http://schemas.microsoft.com/office/word/2010/wordprocessingShape">
                        <wps:wsp>
                          <wps:cNvSpPr/>
                          <wps:spPr>
                            <a:xfrm flipV="1">
                              <a:off x="0" y="0"/>
                              <a:ext cx="6583680" cy="4572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CE4C" id="Rectangle 23" o:spid="_x0000_s1026" style="position:absolute;margin-left:-30.7pt;margin-top:116.65pt;width:518.4pt;height:3.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" fillcolor="#ffc000" strokecolor="#1f4d78 [1604]" strokeweight="1pt">
                    <w10:wrap type="through"/>
                  </v:rect>
                </w:pict>
              </mc:Fallback>
            </mc:AlternateContent>
          </w:r>
          <w:r w:rsidR="002D639D">
            <w:rPr>
              <w:rFonts w:ascii="Calibri" w:hAnsi="Calibri" w:cs="Calibri"/>
              <w:noProof/>
              <w:color w:val="000000"/>
            </w:rPr>
            <mc:AlternateContent>
              <mc:Choice Requires="wps">
                <w:drawing>
                  <wp:anchor distT="0" distB="0" distL="114300" distR="114300" simplePos="0" relativeHeight="251677696" behindDoc="0" locked="0" layoutInCell="1" allowOverlap="1" wp14:anchorId="0B340496" wp14:editId="51AACE67">
                    <wp:simplePos x="0" y="0"/>
                    <wp:positionH relativeFrom="column">
                      <wp:posOffset>-398145</wp:posOffset>
                    </wp:positionH>
                    <wp:positionV relativeFrom="paragraph">
                      <wp:posOffset>1316355</wp:posOffset>
                    </wp:positionV>
                    <wp:extent cx="6583680" cy="91440"/>
                    <wp:effectExtent l="0" t="0" r="20320" b="35560"/>
                    <wp:wrapThrough wrapText="bothSides">
                      <wp:wrapPolygon edited="0">
                        <wp:start x="0" y="0"/>
                        <wp:lineTo x="0" y="24000"/>
                        <wp:lineTo x="21583" y="24000"/>
                        <wp:lineTo x="21583"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6583680" cy="9144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89404" id="Rectangle 22" o:spid="_x0000_s1026" style="position:absolute;margin-left:-31.35pt;margin-top:103.65pt;width:518.4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" fillcolor="#ffc000" strokecolor="#1f4d78 [1604]" strokeweight="1pt">
                    <w10:wrap type="through"/>
                  </v:rect>
                </w:pict>
              </mc:Fallback>
            </mc:AlternateContent>
          </w:r>
          <w:r w:rsidR="002C4AB1">
            <w:rPr>
              <w:rStyle w:val="normaltextrun"/>
              <w:rFonts w:ascii="Calibri" w:hAnsi="Calibri" w:cs="Calibri"/>
              <w:color w:val="000000"/>
            </w:rPr>
            <w:br w:type="page"/>
          </w:r>
        </w:p>
      </w:sdtContent>
    </w:sdt>
    <w:p w14:paraId="3F3FA9E0" w14:textId="78419291" w:rsidR="004C7235" w:rsidRPr="00B2005A" w:rsidRDefault="004C7235" w:rsidP="004C7235">
      <w:pPr>
        <w:pStyle w:val="paragraph"/>
        <w:spacing w:before="0" w:beforeAutospacing="0" w:after="0" w:afterAutospacing="0"/>
        <w:textAlignment w:val="baseline"/>
        <w:rPr>
          <w:rFonts w:ascii="&amp;quot" w:hAnsi="&amp;quot"/>
          <w:b/>
          <w:color w:val="1F4E79" w:themeColor="accent1" w:themeShade="80"/>
          <w:sz w:val="18"/>
          <w:szCs w:val="18"/>
        </w:rPr>
      </w:pPr>
      <w:r w:rsidRPr="00B2005A">
        <w:rPr>
          <w:rStyle w:val="normaltextrun"/>
          <w:rFonts w:ascii="Calibri" w:hAnsi="Calibri" w:cs="Calibri"/>
          <w:b/>
          <w:color w:val="1F4E79" w:themeColor="accent1" w:themeShade="80"/>
          <w:sz w:val="28"/>
          <w:szCs w:val="28"/>
          <w:u w:val="single"/>
        </w:rPr>
        <w:lastRenderedPageBreak/>
        <w:t>Real Estate                                                                                                      </w:t>
      </w:r>
      <w:r w:rsidR="00B2005A" w:rsidRPr="00B2005A">
        <w:rPr>
          <w:rStyle w:val="normaltextrun"/>
          <w:rFonts w:ascii="Calibri" w:hAnsi="Calibri" w:cs="Calibri"/>
          <w:b/>
          <w:color w:val="1F4E79" w:themeColor="accent1" w:themeShade="80"/>
          <w:sz w:val="28"/>
          <w:szCs w:val="28"/>
          <w:u w:val="single"/>
        </w:rPr>
        <w:tab/>
      </w:r>
      <w:r w:rsidR="00B2005A" w:rsidRPr="00B2005A">
        <w:rPr>
          <w:rStyle w:val="normaltextrun"/>
          <w:rFonts w:ascii="Calibri" w:hAnsi="Calibri" w:cs="Calibri"/>
          <w:b/>
          <w:color w:val="1F4E79" w:themeColor="accent1" w:themeShade="80"/>
          <w:sz w:val="28"/>
          <w:szCs w:val="28"/>
          <w:u w:val="single"/>
        </w:rPr>
        <w:tab/>
        <w:t xml:space="preserve">    </w:t>
      </w:r>
      <w:r w:rsidRPr="00B2005A">
        <w:rPr>
          <w:rStyle w:val="normaltextrun"/>
          <w:rFonts w:ascii="Calibri" w:hAnsi="Calibri" w:cs="Calibri"/>
          <w:b/>
          <w:color w:val="1F4E79" w:themeColor="accent1" w:themeShade="80"/>
          <w:sz w:val="28"/>
          <w:szCs w:val="28"/>
          <w:u w:val="single"/>
        </w:rPr>
        <w:t>      </w:t>
      </w:r>
      <w:r w:rsidRPr="00B2005A">
        <w:rPr>
          <w:rStyle w:val="eop"/>
          <w:rFonts w:ascii="Calibri" w:hAnsi="Calibri" w:cs="Calibri"/>
          <w:b/>
          <w:color w:val="1F4E79" w:themeColor="accent1" w:themeShade="80"/>
          <w:sz w:val="28"/>
          <w:szCs w:val="28"/>
        </w:rPr>
        <w:t> </w:t>
      </w:r>
    </w:p>
    <w:p w14:paraId="573AF52E" w14:textId="0BDCC386" w:rsidR="00784164" w:rsidRPr="00784164" w:rsidRDefault="00784164" w:rsidP="00784164">
      <w:pPr>
        <w:pStyle w:val="paragraph"/>
        <w:spacing w:before="0" w:beforeAutospacing="0" w:after="0" w:afterAutospacing="0"/>
        <w:textAlignment w:val="baseline"/>
        <w:rPr>
          <w:rStyle w:val="normaltextrun"/>
          <w:rFonts w:ascii="Calibri" w:hAnsi="Calibri" w:cs="Calibri"/>
          <w:b/>
          <w:color w:val="000000"/>
          <w:sz w:val="22"/>
          <w:szCs w:val="22"/>
          <w:u w:val="single"/>
        </w:rPr>
      </w:pPr>
      <w:r w:rsidRPr="00784164">
        <w:rPr>
          <w:rStyle w:val="normaltextrun"/>
          <w:rFonts w:ascii="Calibri" w:hAnsi="Calibri" w:cs="Calibri"/>
          <w:b/>
          <w:color w:val="000000"/>
          <w:sz w:val="22"/>
          <w:szCs w:val="22"/>
          <w:u w:val="single"/>
        </w:rPr>
        <w:t>Overview</w:t>
      </w:r>
    </w:p>
    <w:p w14:paraId="0864BED6" w14:textId="4B3272A1" w:rsidR="004C7235" w:rsidRDefault="009A35D0" w:rsidP="004C7235">
      <w:pPr>
        <w:pStyle w:val="paragraph"/>
        <w:spacing w:before="0" w:beforeAutospacing="0" w:after="0" w:afterAutospacing="0"/>
        <w:ind w:firstLine="720"/>
        <w:textAlignment w:val="baseline"/>
        <w:rPr>
          <w:rFonts w:ascii="&amp;quot" w:hAnsi="&amp;quot"/>
          <w:color w:val="000000"/>
          <w:sz w:val="18"/>
          <w:szCs w:val="18"/>
        </w:rPr>
      </w:pPr>
      <w:r>
        <w:rPr>
          <w:rStyle w:val="normaltextrun"/>
          <w:rFonts w:ascii="Calibri" w:hAnsi="Calibri" w:cs="Calibri"/>
          <w:color w:val="000000"/>
          <w:sz w:val="22"/>
          <w:szCs w:val="22"/>
        </w:rPr>
        <w:t>Overall</w:t>
      </w:r>
      <w:r w:rsidR="004C7235">
        <w:rPr>
          <w:rStyle w:val="normaltextrun"/>
          <w:rFonts w:ascii="Calibri" w:hAnsi="Calibri" w:cs="Calibri"/>
          <w:color w:val="000000"/>
          <w:sz w:val="22"/>
          <w:szCs w:val="22"/>
        </w:rPr>
        <w:t xml:space="preserve">, real estate is looking very strong as it continues to be recovering from the 2008 recession. The industry </w:t>
      </w:r>
      <w:r w:rsidR="004C7235">
        <w:rPr>
          <w:rStyle w:val="advancedproofingissue"/>
          <w:rFonts w:ascii="Calibri" w:hAnsi="Calibri" w:cs="Calibri"/>
          <w:color w:val="000000"/>
          <w:sz w:val="22"/>
          <w:szCs w:val="22"/>
        </w:rPr>
        <w:t>as a whole has</w:t>
      </w:r>
      <w:r w:rsidR="004C7235">
        <w:rPr>
          <w:rStyle w:val="normaltextrun"/>
          <w:rFonts w:ascii="Calibri" w:hAnsi="Calibri" w:cs="Calibri"/>
          <w:color w:val="000000"/>
          <w:sz w:val="22"/>
          <w:szCs w:val="22"/>
        </w:rPr>
        <w:t xml:space="preserve"> both key areas in which growth can occur as well as areas that still need to be developed.</w:t>
      </w:r>
      <w:r w:rsidR="008A5DCB">
        <w:rPr>
          <w:rStyle w:val="normaltextrun"/>
          <w:rFonts w:ascii="Calibri" w:hAnsi="Calibri" w:cs="Calibri"/>
          <w:color w:val="000000"/>
          <w:sz w:val="22"/>
          <w:szCs w:val="22"/>
        </w:rPr>
        <w:t xml:space="preserve"> The industry is in the process of adapting to the plethora of technology changes that have taken place the century. Many real estate companies employ an older workforce which could be a reason for the industry struggling to keep up with all of the technological changes</w:t>
      </w:r>
      <w:r>
        <w:rPr>
          <w:rStyle w:val="normaltextrun"/>
          <w:rFonts w:ascii="Calibri" w:hAnsi="Calibri" w:cs="Calibri"/>
          <w:color w:val="000000"/>
          <w:sz w:val="22"/>
          <w:szCs w:val="22"/>
        </w:rPr>
        <w:t xml:space="preserve">. </w:t>
      </w:r>
      <w:r w:rsidR="008A5DCB">
        <w:rPr>
          <w:rStyle w:val="normaltextrun"/>
          <w:rFonts w:ascii="Calibri" w:hAnsi="Calibri" w:cs="Calibri"/>
          <w:color w:val="000000"/>
          <w:sz w:val="22"/>
          <w:szCs w:val="22"/>
        </w:rPr>
        <w:t xml:space="preserve">In summary, we </w:t>
      </w:r>
      <w:r>
        <w:rPr>
          <w:rStyle w:val="normaltextrun"/>
          <w:rFonts w:ascii="Calibri" w:hAnsi="Calibri" w:cs="Calibri"/>
          <w:color w:val="000000"/>
          <w:sz w:val="22"/>
          <w:szCs w:val="22"/>
        </w:rPr>
        <w:t>should</w:t>
      </w:r>
      <w:r w:rsidR="004C7235">
        <w:rPr>
          <w:rStyle w:val="normaltextrun"/>
          <w:rFonts w:ascii="Calibri" w:hAnsi="Calibri" w:cs="Calibri"/>
          <w:color w:val="000000"/>
          <w:sz w:val="22"/>
          <w:szCs w:val="22"/>
        </w:rPr>
        <w:t xml:space="preserve"> be optimistic with regards to future implications as well as cautious and informed as to the subsectors that could potentially be declining.</w:t>
      </w:r>
      <w:r w:rsidR="004C7235">
        <w:rPr>
          <w:rStyle w:val="eop"/>
          <w:rFonts w:ascii="Calibri" w:hAnsi="Calibri" w:cs="Calibri"/>
          <w:color w:val="000000"/>
          <w:sz w:val="22"/>
          <w:szCs w:val="22"/>
        </w:rPr>
        <w:t> </w:t>
      </w:r>
    </w:p>
    <w:p w14:paraId="25ACC022" w14:textId="77777777" w:rsidR="004C7235" w:rsidRDefault="004C7235" w:rsidP="004C7235">
      <w:pPr>
        <w:pStyle w:val="paragraph"/>
        <w:spacing w:before="0" w:beforeAutospacing="0" w:after="0" w:afterAutospacing="0"/>
        <w:textAlignment w:val="baseline"/>
        <w:rPr>
          <w:rStyle w:val="normaltextrun"/>
          <w:rFonts w:ascii="Calibri" w:hAnsi="Calibri" w:cs="Calibri"/>
          <w:b/>
          <w:bCs/>
          <w:color w:val="000000"/>
        </w:rPr>
      </w:pPr>
    </w:p>
    <w:p w14:paraId="58EB1D8C" w14:textId="569B23ED" w:rsidR="003C0754" w:rsidRPr="008A5DCB" w:rsidRDefault="004C7235" w:rsidP="008A5DCB">
      <w:pPr>
        <w:pStyle w:val="paragraph"/>
        <w:spacing w:before="0" w:beforeAutospacing="0" w:after="0" w:afterAutospacing="0"/>
        <w:textAlignment w:val="baseline"/>
        <w:rPr>
          <w:rFonts w:ascii="&amp;quot" w:hAnsi="&amp;quot"/>
          <w:color w:val="000000"/>
          <w:sz w:val="18"/>
          <w:szCs w:val="18"/>
          <w:u w:val="single"/>
        </w:rPr>
      </w:pPr>
      <w:r w:rsidRPr="00B2005A">
        <w:rPr>
          <w:rStyle w:val="normaltextrun"/>
          <w:rFonts w:ascii="Calibri" w:hAnsi="Calibri" w:cs="Calibri"/>
          <w:b/>
          <w:bCs/>
          <w:color w:val="000000"/>
          <w:u w:val="single"/>
        </w:rPr>
        <w:t>Key Drivers</w:t>
      </w:r>
      <w:r w:rsidRPr="00B2005A">
        <w:rPr>
          <w:rStyle w:val="eop"/>
          <w:rFonts w:ascii="Calibri" w:hAnsi="Calibri" w:cs="Calibri"/>
          <w:color w:val="000000"/>
          <w:u w:val="single"/>
        </w:rPr>
        <w:t> </w:t>
      </w:r>
    </w:p>
    <w:p w14:paraId="76FC95A1" w14:textId="7C9CBAE1" w:rsidR="004C7235" w:rsidRPr="00304A60" w:rsidRDefault="004C7235" w:rsidP="004C7235">
      <w:pPr>
        <w:pStyle w:val="paragraph"/>
        <w:numPr>
          <w:ilvl w:val="0"/>
          <w:numId w:val="6"/>
        </w:numPr>
        <w:spacing w:before="0" w:beforeAutospacing="0" w:after="0" w:afterAutospacing="0"/>
        <w:textAlignment w:val="baseline"/>
        <w:rPr>
          <w:rStyle w:val="eop"/>
          <w:rFonts w:ascii="&amp;quot" w:hAnsi="&amp;quot"/>
          <w:color w:val="000000"/>
          <w:sz w:val="18"/>
          <w:szCs w:val="18"/>
        </w:rPr>
      </w:pPr>
      <w:r>
        <w:rPr>
          <w:rStyle w:val="normaltextrun"/>
          <w:rFonts w:ascii="Calibri" w:hAnsi="Calibri" w:cs="Calibri"/>
          <w:b/>
          <w:bCs/>
          <w:color w:val="000000"/>
          <w:sz w:val="22"/>
          <w:szCs w:val="22"/>
        </w:rPr>
        <w:t>Interest Rates</w:t>
      </w:r>
      <w:r>
        <w:rPr>
          <w:rStyle w:val="normaltextrun"/>
          <w:rFonts w:ascii="Calibri" w:hAnsi="Calibri" w:cs="Calibri"/>
          <w:color w:val="000000"/>
          <w:sz w:val="22"/>
          <w:szCs w:val="22"/>
        </w:rPr>
        <w:t xml:space="preserve">- Like bond yields, demand for property typically has an inverse relationship with interest rates. As rates increase mortgage rates increase and thus dampen interest in acquiring property. Interest rates have recently only begun to rise, and the </w:t>
      </w:r>
      <w:r>
        <w:rPr>
          <w:rStyle w:val="advancedproofingissue"/>
          <w:rFonts w:ascii="Calibri" w:hAnsi="Calibri" w:cs="Calibri"/>
          <w:color w:val="000000"/>
          <w:sz w:val="22"/>
          <w:szCs w:val="22"/>
        </w:rPr>
        <w:t>general consensus</w:t>
      </w:r>
      <w:r>
        <w:rPr>
          <w:rStyle w:val="normaltextrun"/>
          <w:rFonts w:ascii="Calibri" w:hAnsi="Calibri" w:cs="Calibri"/>
          <w:color w:val="000000"/>
          <w:sz w:val="22"/>
          <w:szCs w:val="22"/>
        </w:rPr>
        <w:t xml:space="preserve"> of many industry experts is that interest rates will continue to increase in the coming years. The effect of this trend will likely have an overall negative impact on the industry, however, the extent of the change in interest rates will be a telltale sign of what may be to come.</w:t>
      </w:r>
      <w:r>
        <w:rPr>
          <w:rStyle w:val="eop"/>
          <w:rFonts w:ascii="Calibri" w:hAnsi="Calibri" w:cs="Calibri"/>
          <w:color w:val="000000"/>
          <w:sz w:val="22"/>
          <w:szCs w:val="22"/>
        </w:rPr>
        <w:t> </w:t>
      </w:r>
    </w:p>
    <w:p w14:paraId="148FA7D7" w14:textId="77777777" w:rsidR="00304A60" w:rsidRPr="004C7235" w:rsidRDefault="00304A60" w:rsidP="00304A60">
      <w:pPr>
        <w:pStyle w:val="paragraph"/>
        <w:spacing w:before="0" w:beforeAutospacing="0" w:after="0" w:afterAutospacing="0"/>
        <w:ind w:left="720"/>
        <w:textAlignment w:val="baseline"/>
        <w:rPr>
          <w:rFonts w:ascii="&amp;quot" w:hAnsi="&amp;quot"/>
          <w:color w:val="000000"/>
          <w:sz w:val="18"/>
          <w:szCs w:val="18"/>
        </w:rPr>
      </w:pPr>
    </w:p>
    <w:p w14:paraId="53053EFE" w14:textId="66269DC6" w:rsidR="004C7235" w:rsidRDefault="004C7235" w:rsidP="004C7235">
      <w:pPr>
        <w:pStyle w:val="paragraph"/>
        <w:numPr>
          <w:ilvl w:val="0"/>
          <w:numId w:val="6"/>
        </w:numPr>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Changing Demographics</w:t>
      </w:r>
      <w:r>
        <w:rPr>
          <w:rStyle w:val="normaltextrun"/>
          <w:rFonts w:ascii="Calibri" w:hAnsi="Calibri" w:cs="Calibri"/>
          <w:color w:val="000000"/>
          <w:sz w:val="22"/>
          <w:szCs w:val="22"/>
        </w:rPr>
        <w:t>- The focus of this driver is focused mainly on the differing generational qualities as well as changes in population growth. For example, baby boomers are continuing their shift out of the workplace an into retirement. The implications of this change in demographics may be huge for senior living as well as retirement living markets (typically located in the southern U.S.). The differing qualities between generations (Baby Boomers, Gen X, Millennials, and Gen Z) range from housing preference to spending habits and will ultimately have a major impact on varying subsectors of real estate.</w:t>
      </w:r>
    </w:p>
    <w:p w14:paraId="727F9762" w14:textId="77777777" w:rsidR="00304A60" w:rsidRDefault="00304A60" w:rsidP="00304A60">
      <w:pPr>
        <w:pStyle w:val="paragraph"/>
        <w:spacing w:before="0" w:beforeAutospacing="0" w:after="0" w:afterAutospacing="0"/>
        <w:textAlignment w:val="baseline"/>
        <w:rPr>
          <w:rFonts w:ascii="Calibri" w:hAnsi="Calibri" w:cs="Calibri"/>
          <w:color w:val="000000"/>
          <w:sz w:val="22"/>
          <w:szCs w:val="22"/>
        </w:rPr>
      </w:pPr>
    </w:p>
    <w:p w14:paraId="0B4E79B5" w14:textId="77777777" w:rsidR="004C7235" w:rsidRDefault="004C7235" w:rsidP="004C7235">
      <w:pPr>
        <w:pStyle w:val="paragraph"/>
        <w:numPr>
          <w:ilvl w:val="0"/>
          <w:numId w:val="6"/>
        </w:numPr>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Economic Conditions</w:t>
      </w:r>
      <w:r>
        <w:rPr>
          <w:rStyle w:val="normaltextrun"/>
          <w:rFonts w:ascii="Calibri" w:hAnsi="Calibri" w:cs="Calibri"/>
          <w:color w:val="000000"/>
          <w:sz w:val="22"/>
          <w:szCs w:val="22"/>
        </w:rPr>
        <w:t>- Major economic players such as GDP and unemployment rates play a role in how profitable real estate companies may be. In short, when the economy is strong, the real estate industry is strong and vice versa.</w:t>
      </w:r>
      <w:r>
        <w:rPr>
          <w:rStyle w:val="eop"/>
          <w:rFonts w:ascii="Calibri" w:hAnsi="Calibri" w:cs="Calibri"/>
          <w:color w:val="000000"/>
          <w:sz w:val="22"/>
          <w:szCs w:val="22"/>
        </w:rPr>
        <w:t> </w:t>
      </w:r>
    </w:p>
    <w:p w14:paraId="4FFFA80D" w14:textId="77777777" w:rsidR="00304A60" w:rsidRDefault="00304A60" w:rsidP="00304A60">
      <w:pPr>
        <w:pStyle w:val="paragraph"/>
        <w:spacing w:before="0" w:beforeAutospacing="0" w:after="0" w:afterAutospacing="0"/>
        <w:textAlignment w:val="baseline"/>
        <w:rPr>
          <w:rFonts w:ascii="Calibri" w:hAnsi="Calibri" w:cs="Calibri"/>
          <w:color w:val="000000"/>
          <w:sz w:val="22"/>
          <w:szCs w:val="22"/>
        </w:rPr>
      </w:pPr>
    </w:p>
    <w:p w14:paraId="5C9FC9A7" w14:textId="77777777" w:rsidR="004C7235" w:rsidRDefault="004C7235" w:rsidP="004C7235">
      <w:pPr>
        <w:pStyle w:val="paragraph"/>
        <w:numPr>
          <w:ilvl w:val="0"/>
          <w:numId w:val="6"/>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b/>
          <w:bCs/>
          <w:color w:val="000000"/>
          <w:sz w:val="22"/>
          <w:szCs w:val="22"/>
        </w:rPr>
        <w:t>Technology</w:t>
      </w:r>
      <w:r>
        <w:rPr>
          <w:rStyle w:val="normaltextrun"/>
          <w:rFonts w:ascii="Calibri" w:hAnsi="Calibri" w:cs="Calibri"/>
          <w:color w:val="000000"/>
          <w:sz w:val="22"/>
          <w:szCs w:val="22"/>
        </w:rPr>
        <w:t xml:space="preserve">- The overall impact of technology in any industry sector cannot go unnoticed. Real estate is an industry that seems to lag the ever-increasing changes in technology. The development and increase in the number of </w:t>
      </w:r>
      <w:proofErr w:type="spellStart"/>
      <w:r>
        <w:rPr>
          <w:rStyle w:val="spellingerror"/>
          <w:rFonts w:ascii="Calibri" w:hAnsi="Calibri" w:cs="Calibri"/>
          <w:color w:val="000000"/>
          <w:sz w:val="22"/>
          <w:szCs w:val="22"/>
        </w:rPr>
        <w:t>finTech</w:t>
      </w:r>
      <w:proofErr w:type="spellEnd"/>
      <w:r>
        <w:rPr>
          <w:rStyle w:val="normaltextrun"/>
          <w:rFonts w:ascii="Calibri" w:hAnsi="Calibri" w:cs="Calibri"/>
          <w:color w:val="000000"/>
          <w:sz w:val="22"/>
          <w:szCs w:val="22"/>
        </w:rPr>
        <w:t xml:space="preserve"> real estate is causing a disruption within the industry and shifting big players focus to the improvement of technology within their companies. As this driver seems to potentially have the biggest impact in the coming future, the details will be explained further in a separate section.</w:t>
      </w:r>
      <w:r>
        <w:rPr>
          <w:rStyle w:val="eop"/>
          <w:rFonts w:ascii="Calibri" w:hAnsi="Calibri" w:cs="Calibri"/>
          <w:color w:val="000000"/>
          <w:sz w:val="22"/>
          <w:szCs w:val="22"/>
        </w:rPr>
        <w:t> </w:t>
      </w:r>
    </w:p>
    <w:p w14:paraId="25895F45" w14:textId="77777777" w:rsidR="004C7235" w:rsidRDefault="004C7235" w:rsidP="004C7235">
      <w:pPr>
        <w:pStyle w:val="paragraph"/>
        <w:spacing w:before="0" w:beforeAutospacing="0" w:after="0" w:afterAutospacing="0"/>
        <w:textAlignment w:val="baseline"/>
        <w:rPr>
          <w:rStyle w:val="normaltextrun"/>
          <w:rFonts w:ascii="Calibri" w:hAnsi="Calibri" w:cs="Calibri"/>
          <w:b/>
          <w:bCs/>
          <w:color w:val="000000"/>
          <w:sz w:val="22"/>
          <w:szCs w:val="22"/>
        </w:rPr>
      </w:pPr>
    </w:p>
    <w:p w14:paraId="7907EEA5" w14:textId="1455401D" w:rsidR="004C7235" w:rsidRPr="00B2005A" w:rsidRDefault="004C7235" w:rsidP="004C7235">
      <w:pPr>
        <w:pStyle w:val="paragraph"/>
        <w:spacing w:before="0" w:beforeAutospacing="0" w:after="0" w:afterAutospacing="0"/>
        <w:textAlignment w:val="baseline"/>
        <w:rPr>
          <w:rFonts w:ascii="&amp;quot" w:hAnsi="&amp;quot"/>
          <w:b/>
          <w:color w:val="000000"/>
          <w:sz w:val="18"/>
          <w:szCs w:val="18"/>
          <w:u w:val="single"/>
        </w:rPr>
      </w:pPr>
      <w:r w:rsidRPr="00B2005A">
        <w:rPr>
          <w:rStyle w:val="normaltextrun"/>
          <w:rFonts w:ascii="Calibri" w:hAnsi="Calibri" w:cs="Calibri"/>
          <w:b/>
          <w:bCs/>
          <w:color w:val="000000"/>
          <w:sz w:val="22"/>
          <w:szCs w:val="22"/>
          <w:u w:val="single"/>
        </w:rPr>
        <w:t>Property Type Analysis</w:t>
      </w:r>
      <w:r w:rsidRPr="00B2005A">
        <w:rPr>
          <w:rStyle w:val="eop"/>
          <w:rFonts w:ascii="Calibri" w:hAnsi="Calibri" w:cs="Calibri"/>
          <w:b/>
          <w:color w:val="000000"/>
          <w:sz w:val="22"/>
          <w:szCs w:val="22"/>
          <w:u w:val="single"/>
        </w:rPr>
        <w:t> </w:t>
      </w:r>
    </w:p>
    <w:p w14:paraId="405B2E1F" w14:textId="77777777" w:rsidR="004C7235" w:rsidRDefault="004C7235" w:rsidP="004C7235">
      <w:pPr>
        <w:pStyle w:val="paragraph"/>
        <w:spacing w:before="0" w:beforeAutospacing="0" w:after="0" w:afterAutospacing="0"/>
        <w:ind w:firstLine="720"/>
        <w:textAlignment w:val="baseline"/>
        <w:rPr>
          <w:rFonts w:ascii="&amp;quot" w:hAnsi="&amp;quot"/>
          <w:color w:val="000000"/>
          <w:sz w:val="18"/>
          <w:szCs w:val="18"/>
        </w:rPr>
      </w:pPr>
      <w:r>
        <w:rPr>
          <w:rStyle w:val="normaltextrun"/>
          <w:rFonts w:ascii="Calibri" w:hAnsi="Calibri" w:cs="Calibri"/>
          <w:color w:val="000000"/>
          <w:sz w:val="22"/>
          <w:szCs w:val="22"/>
        </w:rPr>
        <w:t>To gain a more detailed and granular understanding of an industry, it is necessary to take a closer look at the different subsectors. Each property type brings its own unique backstory to the table to be analyzed and broken-down differently. </w:t>
      </w:r>
      <w:r>
        <w:rPr>
          <w:rStyle w:val="eop"/>
          <w:rFonts w:ascii="Calibri" w:hAnsi="Calibri" w:cs="Calibri"/>
          <w:color w:val="000000"/>
          <w:sz w:val="22"/>
          <w:szCs w:val="22"/>
        </w:rPr>
        <w:t> </w:t>
      </w:r>
    </w:p>
    <w:p w14:paraId="22F3174F" w14:textId="77777777" w:rsidR="004C7235" w:rsidRDefault="004C7235" w:rsidP="004C7235">
      <w:pPr>
        <w:pStyle w:val="paragraph"/>
        <w:spacing w:before="0" w:beforeAutospacing="0" w:after="0" w:afterAutospacing="0"/>
        <w:textAlignment w:val="baseline"/>
        <w:rPr>
          <w:rStyle w:val="normaltextrun"/>
          <w:rFonts w:ascii="Calibri" w:hAnsi="Calibri" w:cs="Calibri"/>
          <w:b/>
          <w:bCs/>
          <w:color w:val="000000"/>
          <w:sz w:val="22"/>
          <w:szCs w:val="22"/>
        </w:rPr>
      </w:pPr>
    </w:p>
    <w:p w14:paraId="71B7660D" w14:textId="2686D6C9" w:rsidR="004C7235" w:rsidRPr="00142176" w:rsidRDefault="004C7235" w:rsidP="004C7235">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b/>
          <w:bCs/>
          <w:color w:val="000000"/>
          <w:sz w:val="22"/>
          <w:szCs w:val="22"/>
        </w:rPr>
        <w:t>Industrial</w:t>
      </w:r>
      <w:r>
        <w:rPr>
          <w:rStyle w:val="normaltextrun"/>
          <w:rFonts w:ascii="Calibri" w:hAnsi="Calibri" w:cs="Calibri"/>
          <w:color w:val="000000"/>
          <w:sz w:val="22"/>
          <w:szCs w:val="22"/>
        </w:rPr>
        <w:t>- Over the last five years, industrial space users have consistently been noticing the benefits of facilities that best fit within their supply chain. This has caused an increase in the willingness of companies to prioritize and potentially pay more to rent out these spaces. The outlook of the industrial space seems poised for growth.</w:t>
      </w:r>
    </w:p>
    <w:p w14:paraId="33267FE1" w14:textId="36E4CC84" w:rsidR="004C7235" w:rsidRPr="004C7235" w:rsidRDefault="008A5DCB" w:rsidP="004C7235">
      <w:pPr>
        <w:pStyle w:val="paragraph"/>
        <w:spacing w:before="0" w:beforeAutospacing="0" w:after="0" w:afterAutospacing="0"/>
        <w:textAlignment w:val="baseline"/>
        <w:rPr>
          <w:rFonts w:ascii="Calibri" w:hAnsi="Calibri" w:cs="Calibri"/>
          <w:color w:val="000000"/>
          <w:sz w:val="20"/>
          <w:szCs w:val="20"/>
        </w:rPr>
      </w:pPr>
      <w:r>
        <w:rPr>
          <w:noProof/>
        </w:rPr>
        <w:lastRenderedPageBreak/>
        <w:drawing>
          <wp:anchor distT="0" distB="0" distL="114300" distR="114300" simplePos="0" relativeHeight="251658240" behindDoc="1" locked="0" layoutInCell="1" allowOverlap="1" wp14:anchorId="778C210E" wp14:editId="05EAE38F">
            <wp:simplePos x="0" y="0"/>
            <wp:positionH relativeFrom="column">
              <wp:posOffset>-395605</wp:posOffset>
            </wp:positionH>
            <wp:positionV relativeFrom="paragraph">
              <wp:posOffset>697865</wp:posOffset>
            </wp:positionV>
            <wp:extent cx="2115185" cy="4630420"/>
            <wp:effectExtent l="0" t="0" r="0" b="0"/>
            <wp:wrapTight wrapText="bothSides">
              <wp:wrapPolygon edited="0">
                <wp:start x="0" y="0"/>
                <wp:lineTo x="0" y="21446"/>
                <wp:lineTo x="21269" y="21446"/>
                <wp:lineTo x="212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11130"/>
                    <a:stretch/>
                  </pic:blipFill>
                  <pic:spPr bwMode="auto">
                    <a:xfrm>
                      <a:off x="0" y="0"/>
                      <a:ext cx="2115185" cy="4630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7235">
        <w:rPr>
          <w:rStyle w:val="normaltextrun"/>
          <w:rFonts w:ascii="Calibri" w:hAnsi="Calibri" w:cs="Calibri"/>
          <w:b/>
          <w:bCs/>
          <w:color w:val="000000"/>
          <w:sz w:val="22"/>
          <w:szCs w:val="22"/>
        </w:rPr>
        <w:t>Office</w:t>
      </w:r>
      <w:r w:rsidR="004C7235">
        <w:rPr>
          <w:rStyle w:val="normaltextrun"/>
          <w:rFonts w:ascii="Calibri" w:hAnsi="Calibri" w:cs="Calibri"/>
          <w:color w:val="000000"/>
          <w:sz w:val="22"/>
          <w:szCs w:val="22"/>
        </w:rPr>
        <w:t>- A big influence as to growth within the office sector is whether the space is in a central business district (CBD) or a suburban location. CBD office builds have been performing strong</w:t>
      </w:r>
      <w:r w:rsidR="003913C2">
        <w:rPr>
          <w:rStyle w:val="normaltextrun"/>
          <w:rFonts w:ascii="Calibri" w:hAnsi="Calibri" w:cs="Calibri"/>
          <w:color w:val="000000"/>
          <w:sz w:val="22"/>
          <w:szCs w:val="22"/>
        </w:rPr>
        <w:t>ly</w:t>
      </w:r>
      <w:r w:rsidR="004C7235">
        <w:rPr>
          <w:rStyle w:val="normaltextrun"/>
          <w:rFonts w:ascii="Calibri" w:hAnsi="Calibri" w:cs="Calibri"/>
          <w:color w:val="000000"/>
          <w:sz w:val="22"/>
          <w:szCs w:val="22"/>
        </w:rPr>
        <w:t xml:space="preserve"> while offices in the suburbs have been growing at a significantly lower rate. Looking forwards, workplaces are offering the benefit of employees being able to work from home. The extent of this new trend is not yet having a large impact but should be considered by real estate companies in the coming future.</w:t>
      </w:r>
      <w:r w:rsidR="004C7235">
        <w:rPr>
          <w:rStyle w:val="eop"/>
          <w:rFonts w:ascii="Calibri" w:hAnsi="Calibri" w:cs="Calibri"/>
          <w:color w:val="000000"/>
          <w:sz w:val="22"/>
          <w:szCs w:val="22"/>
        </w:rPr>
        <w:t> </w:t>
      </w:r>
    </w:p>
    <w:p w14:paraId="5200E69F" w14:textId="1819BF0C" w:rsidR="004C7235" w:rsidRDefault="004C7235" w:rsidP="004C7235">
      <w:pPr>
        <w:pStyle w:val="paragraph"/>
        <w:spacing w:before="0" w:beforeAutospacing="0" w:after="0" w:afterAutospacing="0"/>
        <w:ind w:left="2520"/>
        <w:textAlignment w:val="baseline"/>
        <w:rPr>
          <w:rStyle w:val="normaltextrun"/>
          <w:rFonts w:ascii="Calibri" w:hAnsi="Calibri" w:cs="Calibri"/>
          <w:b/>
          <w:bCs/>
          <w:color w:val="000000"/>
          <w:sz w:val="22"/>
          <w:szCs w:val="22"/>
        </w:rPr>
      </w:pPr>
    </w:p>
    <w:p w14:paraId="67049ED9" w14:textId="31330DC3" w:rsidR="004C7235" w:rsidRDefault="004C7235" w:rsidP="004C7235">
      <w:pPr>
        <w:pStyle w:val="paragraph"/>
        <w:spacing w:before="0" w:beforeAutospacing="0" w:after="0" w:afterAutospacing="0"/>
        <w:ind w:left="2520"/>
        <w:textAlignment w:val="baseline"/>
        <w:rPr>
          <w:rFonts w:ascii="Calibri" w:hAnsi="Calibri" w:cs="Calibri"/>
          <w:color w:val="000000"/>
          <w:sz w:val="22"/>
          <w:szCs w:val="22"/>
        </w:rPr>
      </w:pPr>
      <w:r>
        <w:rPr>
          <w:rStyle w:val="normaltextrun"/>
          <w:rFonts w:ascii="Calibri" w:hAnsi="Calibri" w:cs="Calibri"/>
          <w:b/>
          <w:bCs/>
          <w:color w:val="000000"/>
          <w:sz w:val="22"/>
          <w:szCs w:val="22"/>
        </w:rPr>
        <w:t xml:space="preserve">Apartments- </w:t>
      </w:r>
      <w:r>
        <w:rPr>
          <w:rStyle w:val="normaltextrun"/>
          <w:rFonts w:ascii="Calibri" w:hAnsi="Calibri" w:cs="Calibri"/>
          <w:color w:val="000000"/>
          <w:sz w:val="22"/>
          <w:szCs w:val="22"/>
        </w:rPr>
        <w:t>As generations continue through different stages of life, the real estate industry fluctuates accordingly. As baby boomers are moving through retirement, the future of senior housing is expected to be an enticing market. Student housing for millennials (and now generation z) through apartments has been a market that has been not only steadily increasing but has consistently provided returns even through economic downturns. There are many questions, however, as to what the future may hold with regards to interest rate fluctuations as well as government policy changes.</w:t>
      </w:r>
      <w:r>
        <w:rPr>
          <w:rStyle w:val="eop"/>
          <w:rFonts w:ascii="Calibri" w:hAnsi="Calibri" w:cs="Calibri"/>
          <w:color w:val="000000"/>
          <w:sz w:val="22"/>
          <w:szCs w:val="22"/>
        </w:rPr>
        <w:t> </w:t>
      </w:r>
    </w:p>
    <w:p w14:paraId="0E25C59D" w14:textId="41E4417A" w:rsidR="004C7235" w:rsidRDefault="004C7235" w:rsidP="004C7235">
      <w:pPr>
        <w:pStyle w:val="paragraph"/>
        <w:spacing w:before="0" w:beforeAutospacing="0" w:after="0" w:afterAutospacing="0"/>
        <w:ind w:left="2520"/>
        <w:textAlignment w:val="baseline"/>
        <w:rPr>
          <w:rStyle w:val="normaltextrun"/>
          <w:rFonts w:ascii="Calibri" w:hAnsi="Calibri" w:cs="Calibri"/>
          <w:b/>
          <w:bCs/>
          <w:color w:val="000000"/>
          <w:sz w:val="22"/>
          <w:szCs w:val="22"/>
        </w:rPr>
      </w:pPr>
    </w:p>
    <w:p w14:paraId="374EC8F1" w14:textId="008797F3" w:rsidR="004C7235" w:rsidRDefault="004C7235" w:rsidP="004C7235">
      <w:pPr>
        <w:pStyle w:val="paragraph"/>
        <w:spacing w:before="0" w:beforeAutospacing="0" w:after="0" w:afterAutospacing="0"/>
        <w:ind w:left="2520"/>
        <w:textAlignment w:val="baseline"/>
        <w:rPr>
          <w:rFonts w:ascii="Calibri" w:hAnsi="Calibri" w:cs="Calibri"/>
          <w:color w:val="000000"/>
          <w:sz w:val="22"/>
          <w:szCs w:val="22"/>
        </w:rPr>
      </w:pPr>
      <w:r>
        <w:rPr>
          <w:rStyle w:val="normaltextrun"/>
          <w:rFonts w:ascii="Calibri" w:hAnsi="Calibri" w:cs="Calibri"/>
          <w:b/>
          <w:bCs/>
          <w:color w:val="000000"/>
          <w:sz w:val="22"/>
          <w:szCs w:val="22"/>
        </w:rPr>
        <w:t>Single-Family Homes</w:t>
      </w:r>
      <w:r>
        <w:rPr>
          <w:rStyle w:val="normaltextrun"/>
          <w:rFonts w:ascii="Calibri" w:hAnsi="Calibri" w:cs="Calibri"/>
          <w:color w:val="000000"/>
          <w:sz w:val="22"/>
          <w:szCs w:val="22"/>
        </w:rPr>
        <w:t>- The single-family housing market has come a long way since the crisis of 2008. Homeownership rates declined from 2005-2016 by 6%, however, there seemed to be an inflection point in 2017 and rates have risen 1-2% since. The question is whether this trend will continue. To reiterate from the apartments section, rising interest rates raises questions as to the direction this industry is heading.</w:t>
      </w:r>
      <w:r>
        <w:rPr>
          <w:rStyle w:val="eop"/>
          <w:rFonts w:ascii="Calibri" w:hAnsi="Calibri" w:cs="Calibri"/>
          <w:color w:val="000000"/>
          <w:sz w:val="22"/>
          <w:szCs w:val="22"/>
        </w:rPr>
        <w:t> </w:t>
      </w:r>
    </w:p>
    <w:p w14:paraId="3D0F8304" w14:textId="77777777" w:rsidR="004C7235" w:rsidRDefault="004C7235" w:rsidP="004C7235">
      <w:pPr>
        <w:pStyle w:val="paragraph"/>
        <w:spacing w:before="0" w:beforeAutospacing="0" w:after="0" w:afterAutospacing="0"/>
        <w:ind w:left="2520"/>
        <w:textAlignment w:val="baseline"/>
        <w:rPr>
          <w:rStyle w:val="normaltextrun"/>
          <w:rFonts w:ascii="Calibri" w:hAnsi="Calibri" w:cs="Calibri"/>
          <w:b/>
          <w:bCs/>
          <w:color w:val="000000"/>
          <w:sz w:val="22"/>
          <w:szCs w:val="22"/>
        </w:rPr>
      </w:pPr>
    </w:p>
    <w:p w14:paraId="647FA4C8" w14:textId="7B9FD085" w:rsidR="004C7235" w:rsidRDefault="004C7235" w:rsidP="004C7235">
      <w:pPr>
        <w:pStyle w:val="paragraph"/>
        <w:spacing w:before="0" w:beforeAutospacing="0" w:after="0" w:afterAutospacing="0"/>
        <w:ind w:left="252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Retail</w:t>
      </w:r>
      <w:r>
        <w:rPr>
          <w:rStyle w:val="normaltextrun"/>
          <w:rFonts w:ascii="Calibri" w:hAnsi="Calibri" w:cs="Calibri"/>
          <w:color w:val="000000"/>
          <w:sz w:val="22"/>
          <w:szCs w:val="22"/>
        </w:rPr>
        <w:t>- Of any area in real estate, retail seems to potentially have the bleakest future. With e-commerce and other technology, it appears the retail industry could be reaching maturation. However, it is widely believed the brick-and-mortar retail will still be the basis of the industry. The growth or decline of the industry will most likely depend on the ability and willingness of retailers to adapt to changing demographics.</w:t>
      </w:r>
      <w:r>
        <w:rPr>
          <w:rStyle w:val="eop"/>
          <w:rFonts w:ascii="Calibri" w:hAnsi="Calibri" w:cs="Calibri"/>
          <w:color w:val="000000"/>
          <w:sz w:val="22"/>
          <w:szCs w:val="22"/>
        </w:rPr>
        <w:t> </w:t>
      </w:r>
    </w:p>
    <w:p w14:paraId="226D82BF" w14:textId="77777777" w:rsidR="00304A60" w:rsidRDefault="00304A60" w:rsidP="00304A60">
      <w:pPr>
        <w:pStyle w:val="paragraph"/>
        <w:spacing w:before="0" w:beforeAutospacing="0" w:after="0" w:afterAutospacing="0"/>
        <w:textAlignment w:val="baseline"/>
        <w:rPr>
          <w:rFonts w:ascii="Calibri" w:hAnsi="Calibri" w:cs="Calibri"/>
          <w:color w:val="000000"/>
          <w:sz w:val="22"/>
          <w:szCs w:val="22"/>
        </w:rPr>
      </w:pPr>
    </w:p>
    <w:p w14:paraId="0FE187B1" w14:textId="77777777" w:rsidR="004C7235" w:rsidRDefault="004C7235" w:rsidP="00304A60">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 xml:space="preserve">There are many other subsectors that could be analyzed, however, these five areas account for </w:t>
      </w:r>
      <w:r>
        <w:rPr>
          <w:rStyle w:val="advancedproofingissue"/>
          <w:rFonts w:ascii="Calibri" w:hAnsi="Calibri" w:cs="Calibri"/>
          <w:color w:val="000000"/>
          <w:sz w:val="22"/>
          <w:szCs w:val="22"/>
        </w:rPr>
        <w:t>the overwhelming majority of</w:t>
      </w:r>
      <w:r>
        <w:rPr>
          <w:rStyle w:val="normaltextrun"/>
          <w:rFonts w:ascii="Calibri" w:hAnsi="Calibri" w:cs="Calibri"/>
          <w:color w:val="000000"/>
          <w:sz w:val="22"/>
          <w:szCs w:val="22"/>
        </w:rPr>
        <w:t xml:space="preserve"> the current real estate industry. Ultimately, real estate investment trusts (REIT) and real estate development companies within every sector of the industry have areas they need to be focusing on </w:t>
      </w:r>
      <w:r>
        <w:rPr>
          <w:rStyle w:val="advancedproofingissue"/>
          <w:rFonts w:ascii="Calibri" w:hAnsi="Calibri" w:cs="Calibri"/>
          <w:color w:val="000000"/>
          <w:sz w:val="22"/>
          <w:szCs w:val="22"/>
        </w:rPr>
        <w:t>in order to</w:t>
      </w:r>
      <w:r>
        <w:rPr>
          <w:rStyle w:val="normaltextrun"/>
          <w:rFonts w:ascii="Calibri" w:hAnsi="Calibri" w:cs="Calibri"/>
          <w:color w:val="000000"/>
          <w:sz w:val="22"/>
          <w:szCs w:val="22"/>
        </w:rPr>
        <w:t xml:space="preserve"> withstand coming future changes.</w:t>
      </w:r>
      <w:r>
        <w:rPr>
          <w:rStyle w:val="eop"/>
          <w:rFonts w:ascii="Calibri" w:hAnsi="Calibri" w:cs="Calibri"/>
          <w:color w:val="000000"/>
          <w:sz w:val="22"/>
          <w:szCs w:val="22"/>
        </w:rPr>
        <w:t> </w:t>
      </w:r>
    </w:p>
    <w:p w14:paraId="1A2EE6B4" w14:textId="77777777" w:rsidR="004C7235" w:rsidRDefault="004C7235" w:rsidP="004C7235">
      <w:pPr>
        <w:pStyle w:val="paragraph"/>
        <w:spacing w:before="0" w:beforeAutospacing="0" w:after="0" w:afterAutospacing="0"/>
        <w:textAlignment w:val="baseline"/>
        <w:rPr>
          <w:rStyle w:val="normaltextrun"/>
          <w:rFonts w:ascii="Calibri" w:hAnsi="Calibri" w:cs="Calibri"/>
          <w:b/>
          <w:bCs/>
          <w:color w:val="000000"/>
          <w:sz w:val="22"/>
          <w:szCs w:val="22"/>
        </w:rPr>
      </w:pPr>
    </w:p>
    <w:p w14:paraId="5A1F4E84" w14:textId="485FB1A5" w:rsidR="004C7235" w:rsidRPr="00B2005A" w:rsidRDefault="004C7235" w:rsidP="004C7235">
      <w:pPr>
        <w:pStyle w:val="paragraph"/>
        <w:spacing w:before="0" w:beforeAutospacing="0" w:after="0" w:afterAutospacing="0"/>
        <w:textAlignment w:val="baseline"/>
        <w:rPr>
          <w:rFonts w:ascii="&amp;quot" w:hAnsi="&amp;quot"/>
          <w:color w:val="000000"/>
          <w:sz w:val="18"/>
          <w:szCs w:val="18"/>
          <w:u w:val="single"/>
        </w:rPr>
      </w:pPr>
      <w:r w:rsidRPr="00B2005A">
        <w:rPr>
          <w:rStyle w:val="normaltextrun"/>
          <w:rFonts w:ascii="Calibri" w:hAnsi="Calibri" w:cs="Calibri"/>
          <w:b/>
          <w:bCs/>
          <w:color w:val="000000"/>
          <w:sz w:val="22"/>
          <w:szCs w:val="22"/>
          <w:u w:val="single"/>
        </w:rPr>
        <w:t>Future Implications</w:t>
      </w:r>
      <w:r w:rsidRPr="00B2005A">
        <w:rPr>
          <w:rStyle w:val="eop"/>
          <w:rFonts w:ascii="Calibri" w:hAnsi="Calibri" w:cs="Calibri"/>
          <w:color w:val="000000"/>
          <w:sz w:val="22"/>
          <w:szCs w:val="22"/>
          <w:u w:val="single"/>
        </w:rPr>
        <w:t> </w:t>
      </w:r>
    </w:p>
    <w:p w14:paraId="7E140726" w14:textId="77777777" w:rsidR="004C7235" w:rsidRDefault="004C7235" w:rsidP="004C7235">
      <w:pPr>
        <w:pStyle w:val="paragraph"/>
        <w:spacing w:before="0" w:beforeAutospacing="0" w:after="0" w:afterAutospacing="0"/>
        <w:ind w:firstLine="720"/>
        <w:textAlignment w:val="baseline"/>
        <w:rPr>
          <w:rFonts w:ascii="&amp;quot" w:hAnsi="&amp;quot"/>
          <w:color w:val="000000"/>
          <w:sz w:val="18"/>
          <w:szCs w:val="18"/>
        </w:rPr>
      </w:pPr>
      <w:r>
        <w:rPr>
          <w:rStyle w:val="normaltextrun"/>
          <w:rFonts w:ascii="Calibri" w:hAnsi="Calibri" w:cs="Calibri"/>
          <w:color w:val="000000"/>
          <w:sz w:val="22"/>
          <w:szCs w:val="22"/>
        </w:rPr>
        <w:t xml:space="preserve">Technology is changing businesses globally. In the 1990s it cost around $3 million to create a tech start whereas today that price has dropped to around $300. </w:t>
      </w:r>
      <w:proofErr w:type="spellStart"/>
      <w:r>
        <w:rPr>
          <w:rStyle w:val="normaltextrun"/>
          <w:rFonts w:ascii="Calibri" w:hAnsi="Calibri" w:cs="Calibri"/>
          <w:color w:val="000000"/>
          <w:sz w:val="22"/>
          <w:szCs w:val="22"/>
        </w:rPr>
        <w:t>FinTech</w:t>
      </w:r>
      <w:proofErr w:type="spellEnd"/>
      <w:r>
        <w:rPr>
          <w:rStyle w:val="normaltextrun"/>
          <w:rFonts w:ascii="Calibri" w:hAnsi="Calibri" w:cs="Calibri"/>
          <w:color w:val="000000"/>
          <w:sz w:val="22"/>
          <w:szCs w:val="22"/>
        </w:rPr>
        <w:t xml:space="preserve"> startups are enabling efficient property searching, investments in real estate, and the input of smart building technologies. REITs and commercial real estate companies need to be working with and supporting these startups </w:t>
      </w:r>
      <w:r>
        <w:rPr>
          <w:rStyle w:val="advancedproofingissue"/>
          <w:rFonts w:ascii="Calibri" w:hAnsi="Calibri" w:cs="Calibri"/>
          <w:color w:val="000000"/>
          <w:sz w:val="22"/>
          <w:szCs w:val="22"/>
        </w:rPr>
        <w:t>in order to</w:t>
      </w:r>
      <w:r>
        <w:rPr>
          <w:rStyle w:val="normaltextrun"/>
          <w:rFonts w:ascii="Calibri" w:hAnsi="Calibri" w:cs="Calibri"/>
          <w:color w:val="000000"/>
          <w:sz w:val="22"/>
          <w:szCs w:val="22"/>
        </w:rPr>
        <w:t xml:space="preserve"> shrink the gap between business productivity and the exponential curve of change in technology. </w:t>
      </w:r>
      <w:r>
        <w:rPr>
          <w:rStyle w:val="eop"/>
          <w:rFonts w:ascii="Calibri" w:hAnsi="Calibri" w:cs="Calibri"/>
          <w:color w:val="000000"/>
          <w:sz w:val="22"/>
          <w:szCs w:val="22"/>
        </w:rPr>
        <w:t> </w:t>
      </w:r>
    </w:p>
    <w:p w14:paraId="6D195B7E" w14:textId="77777777" w:rsidR="004C7235" w:rsidRDefault="004C7235" w:rsidP="004C7235">
      <w:pPr>
        <w:pStyle w:val="paragraph"/>
        <w:spacing w:before="0" w:beforeAutospacing="0" w:after="0" w:afterAutospacing="0"/>
        <w:ind w:firstLine="720"/>
        <w:textAlignment w:val="baseline"/>
        <w:rPr>
          <w:rFonts w:ascii="&amp;quot" w:hAnsi="&amp;quot"/>
          <w:color w:val="000000"/>
          <w:sz w:val="18"/>
          <w:szCs w:val="18"/>
        </w:rPr>
      </w:pPr>
      <w:r>
        <w:rPr>
          <w:rStyle w:val="normaltextrun"/>
          <w:rFonts w:ascii="Calibri" w:hAnsi="Calibri" w:cs="Calibri"/>
          <w:color w:val="000000"/>
          <w:sz w:val="22"/>
          <w:szCs w:val="22"/>
        </w:rPr>
        <w:t xml:space="preserve">As the economy is nearing almost a decade of growth since the recession of 2008, the question is this: How long can the economy continue to sustain this level of growth? The Real Estate sector seems poised for growth </w:t>
      </w:r>
      <w:r>
        <w:rPr>
          <w:rStyle w:val="advancedproofingissue"/>
          <w:rFonts w:ascii="Calibri" w:hAnsi="Calibri" w:cs="Calibri"/>
          <w:color w:val="000000"/>
          <w:sz w:val="22"/>
          <w:szCs w:val="22"/>
        </w:rPr>
        <w:t>in the near future</w:t>
      </w:r>
      <w:r>
        <w:rPr>
          <w:rStyle w:val="normaltextrun"/>
          <w:rFonts w:ascii="Calibri" w:hAnsi="Calibri" w:cs="Calibri"/>
          <w:color w:val="000000"/>
          <w:sz w:val="22"/>
          <w:szCs w:val="22"/>
        </w:rPr>
        <w:t>, however, in the back of all our minds is the potential of an inflection point that could dramatically alter predictions.</w:t>
      </w:r>
      <w:r>
        <w:rPr>
          <w:rStyle w:val="eop"/>
          <w:rFonts w:ascii="Calibri" w:hAnsi="Calibri" w:cs="Calibri"/>
          <w:color w:val="000000"/>
          <w:sz w:val="22"/>
          <w:szCs w:val="22"/>
        </w:rPr>
        <w:t> </w:t>
      </w:r>
    </w:p>
    <w:p w14:paraId="1DEAA0D5" w14:textId="77777777" w:rsidR="00142176" w:rsidRDefault="00142176" w:rsidP="00D9450D">
      <w:pPr>
        <w:pStyle w:val="paragraph"/>
        <w:spacing w:before="0" w:beforeAutospacing="0" w:after="0" w:afterAutospacing="0"/>
        <w:textAlignment w:val="baseline"/>
        <w:rPr>
          <w:rStyle w:val="normaltextrun"/>
          <w:rFonts w:ascii="Calibri" w:hAnsi="Calibri" w:cs="Calibri"/>
          <w:b/>
          <w:bCs/>
          <w:iCs/>
          <w:color w:val="1F4E79" w:themeColor="accent1" w:themeShade="80"/>
          <w:sz w:val="28"/>
          <w:u w:val="single"/>
        </w:rPr>
      </w:pPr>
    </w:p>
    <w:p w14:paraId="72E50C62" w14:textId="14E7A4A3" w:rsidR="00C66C6F" w:rsidRPr="00C66C6F" w:rsidRDefault="004C7235" w:rsidP="00D9450D">
      <w:pPr>
        <w:pStyle w:val="paragraph"/>
        <w:spacing w:before="0" w:beforeAutospacing="0" w:after="0" w:afterAutospacing="0"/>
        <w:textAlignment w:val="baseline"/>
        <w:rPr>
          <w:rStyle w:val="normaltextrun"/>
          <w:rFonts w:ascii="Calibri" w:hAnsi="Calibri" w:cs="Calibri"/>
          <w:b/>
          <w:bCs/>
          <w:iCs/>
          <w:color w:val="1F4E79" w:themeColor="accent1" w:themeShade="80"/>
          <w:sz w:val="28"/>
          <w:u w:val="single"/>
        </w:rPr>
      </w:pPr>
      <w:r w:rsidRPr="00D9450D">
        <w:rPr>
          <w:rStyle w:val="normaltextrun"/>
          <w:rFonts w:ascii="Calibri" w:hAnsi="Calibri" w:cs="Calibri"/>
          <w:b/>
          <w:bCs/>
          <w:iCs/>
          <w:color w:val="1F4E79" w:themeColor="accent1" w:themeShade="80"/>
          <w:sz w:val="28"/>
          <w:u w:val="single"/>
        </w:rPr>
        <w:lastRenderedPageBreak/>
        <w:t>Telecommunications</w:t>
      </w:r>
      <w:r w:rsidR="00D9450D">
        <w:rPr>
          <w:rStyle w:val="normaltextrun"/>
          <w:rFonts w:ascii="Calibri" w:hAnsi="Calibri" w:cs="Calibri"/>
          <w:b/>
          <w:bCs/>
          <w:iCs/>
          <w:color w:val="1F4E79" w:themeColor="accent1" w:themeShade="80"/>
          <w:sz w:val="28"/>
          <w:u w:val="single"/>
        </w:rPr>
        <w:tab/>
      </w:r>
      <w:r w:rsidR="00D9450D">
        <w:rPr>
          <w:rStyle w:val="normaltextrun"/>
          <w:rFonts w:ascii="Calibri" w:hAnsi="Calibri" w:cs="Calibri"/>
          <w:b/>
          <w:bCs/>
          <w:iCs/>
          <w:color w:val="1F4E79" w:themeColor="accent1" w:themeShade="80"/>
          <w:sz w:val="28"/>
          <w:u w:val="single"/>
        </w:rPr>
        <w:tab/>
      </w:r>
      <w:r w:rsidR="00D9450D">
        <w:rPr>
          <w:rStyle w:val="normaltextrun"/>
          <w:rFonts w:ascii="Calibri" w:hAnsi="Calibri" w:cs="Calibri"/>
          <w:b/>
          <w:bCs/>
          <w:iCs/>
          <w:color w:val="1F4E79" w:themeColor="accent1" w:themeShade="80"/>
          <w:sz w:val="28"/>
          <w:u w:val="single"/>
        </w:rPr>
        <w:tab/>
      </w:r>
      <w:r w:rsidR="00D9450D">
        <w:rPr>
          <w:rStyle w:val="normaltextrun"/>
          <w:rFonts w:ascii="Calibri" w:hAnsi="Calibri" w:cs="Calibri"/>
          <w:b/>
          <w:bCs/>
          <w:iCs/>
          <w:color w:val="1F4E79" w:themeColor="accent1" w:themeShade="80"/>
          <w:sz w:val="28"/>
          <w:u w:val="single"/>
        </w:rPr>
        <w:tab/>
      </w:r>
      <w:r w:rsidR="00D9450D">
        <w:rPr>
          <w:rStyle w:val="normaltextrun"/>
          <w:rFonts w:ascii="Calibri" w:hAnsi="Calibri" w:cs="Calibri"/>
          <w:b/>
          <w:bCs/>
          <w:iCs/>
          <w:color w:val="1F4E79" w:themeColor="accent1" w:themeShade="80"/>
          <w:sz w:val="28"/>
          <w:u w:val="single"/>
        </w:rPr>
        <w:tab/>
      </w:r>
      <w:r w:rsidR="00D9450D">
        <w:rPr>
          <w:rStyle w:val="normaltextrun"/>
          <w:rFonts w:ascii="Calibri" w:hAnsi="Calibri" w:cs="Calibri"/>
          <w:b/>
          <w:bCs/>
          <w:iCs/>
          <w:color w:val="1F4E79" w:themeColor="accent1" w:themeShade="80"/>
          <w:sz w:val="28"/>
          <w:u w:val="single"/>
        </w:rPr>
        <w:tab/>
      </w:r>
      <w:r w:rsidR="00D9450D">
        <w:rPr>
          <w:rStyle w:val="normaltextrun"/>
          <w:rFonts w:ascii="Calibri" w:hAnsi="Calibri" w:cs="Calibri"/>
          <w:b/>
          <w:bCs/>
          <w:iCs/>
          <w:color w:val="1F4E79" w:themeColor="accent1" w:themeShade="80"/>
          <w:sz w:val="28"/>
          <w:u w:val="single"/>
        </w:rPr>
        <w:tab/>
      </w:r>
      <w:r w:rsidR="00784164">
        <w:rPr>
          <w:rStyle w:val="normaltextrun"/>
          <w:rFonts w:ascii="Calibri" w:hAnsi="Calibri" w:cs="Calibri"/>
          <w:b/>
          <w:bCs/>
          <w:iCs/>
          <w:color w:val="1F4E79" w:themeColor="accent1" w:themeShade="80"/>
          <w:sz w:val="28"/>
          <w:u w:val="single"/>
        </w:rPr>
        <w:tab/>
      </w:r>
      <w:r w:rsidR="00D9450D">
        <w:rPr>
          <w:rStyle w:val="normaltextrun"/>
          <w:rFonts w:ascii="Calibri" w:hAnsi="Calibri" w:cs="Calibri"/>
          <w:b/>
          <w:bCs/>
          <w:iCs/>
          <w:color w:val="1F4E79" w:themeColor="accent1" w:themeShade="80"/>
          <w:sz w:val="28"/>
          <w:u w:val="single"/>
        </w:rPr>
        <w:tab/>
      </w:r>
      <w:r w:rsidR="00784164">
        <w:rPr>
          <w:rStyle w:val="normaltextrun"/>
          <w:rFonts w:ascii="Calibri" w:hAnsi="Calibri" w:cs="Calibri"/>
          <w:b/>
          <w:bCs/>
          <w:iCs/>
          <w:color w:val="1F4E79" w:themeColor="accent1" w:themeShade="80"/>
          <w:sz w:val="28"/>
          <w:u w:val="single"/>
        </w:rPr>
        <w:tab/>
      </w:r>
    </w:p>
    <w:p w14:paraId="2F45AF0B" w14:textId="1ACF2500" w:rsidR="00784164" w:rsidRPr="00784164" w:rsidRDefault="00784164" w:rsidP="00D9450D">
      <w:pPr>
        <w:pStyle w:val="paragraph"/>
        <w:spacing w:before="0" w:beforeAutospacing="0" w:after="0" w:afterAutospacing="0"/>
        <w:textAlignment w:val="baseline"/>
        <w:rPr>
          <w:rStyle w:val="normaltextrun"/>
          <w:rFonts w:ascii="&amp;quot" w:hAnsi="&amp;quot"/>
          <w:b/>
          <w:color w:val="000000"/>
          <w:sz w:val="20"/>
          <w:szCs w:val="18"/>
          <w:u w:val="single"/>
        </w:rPr>
      </w:pPr>
      <w:r w:rsidRPr="00784164">
        <w:rPr>
          <w:rStyle w:val="normaltextrun"/>
          <w:rFonts w:ascii="Calibri" w:hAnsi="Calibri" w:cs="Calibri"/>
          <w:b/>
          <w:bCs/>
          <w:color w:val="000000"/>
          <w:szCs w:val="22"/>
          <w:u w:val="single"/>
        </w:rPr>
        <w:t>Overview</w:t>
      </w:r>
    </w:p>
    <w:p w14:paraId="60D0C969" w14:textId="7066A8B9" w:rsidR="002752C5" w:rsidRDefault="004C7235" w:rsidP="002752C5">
      <w:pPr>
        <w:pStyle w:val="paragraph"/>
        <w:spacing w:before="0" w:beforeAutospacing="0" w:after="0" w:afterAutospacing="0"/>
        <w:ind w:firstLine="72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The telecommunications industry is currently in a period of massive transformation as new technologies begin to take hold. To implement these new technologies, capital investment will need to intensify, providing companies that focus on fiber and towers opportunity, and when these new technologies take hold, cellular providers will be able to find new ways to grow. As a result, the telecommunications industry has growth potential that can be unlocked in the coming years. </w:t>
      </w:r>
    </w:p>
    <w:p w14:paraId="49B8A7CD" w14:textId="69346951" w:rsidR="004C7235" w:rsidRDefault="002752C5" w:rsidP="002752C5">
      <w:pPr>
        <w:pStyle w:val="paragraph"/>
        <w:spacing w:before="0" w:beforeAutospacing="0" w:after="0" w:afterAutospacing="0"/>
        <w:ind w:firstLine="72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H</w:t>
      </w:r>
      <w:r w:rsidR="004C7235">
        <w:rPr>
          <w:rStyle w:val="normaltextrun"/>
          <w:rFonts w:ascii="Calibri" w:hAnsi="Calibri" w:cs="Calibri"/>
          <w:color w:val="000000"/>
          <w:sz w:val="22"/>
          <w:szCs w:val="22"/>
        </w:rPr>
        <w:t>owever, because of the massive amount of disruption this industry is experiencing, companies will need to be mindful of their core markets, as organizations that have core markets dealing in outdated technologies will struggle to keep up if they don’t expand their business models to include the new advancements. As a result, investors should watch to see which companies put the most effort in to stay with the trends and jump on new industry developments when they first occur, as these companies will likely be the ones who are able to thrive. </w:t>
      </w:r>
      <w:r w:rsidR="004C7235">
        <w:rPr>
          <w:rStyle w:val="eop"/>
          <w:rFonts w:ascii="Calibri" w:hAnsi="Calibri" w:cs="Calibri"/>
          <w:color w:val="000000"/>
          <w:sz w:val="22"/>
          <w:szCs w:val="22"/>
        </w:rPr>
        <w:t> </w:t>
      </w:r>
    </w:p>
    <w:p w14:paraId="7B3D1A6F" w14:textId="672D528B" w:rsidR="00B2005A" w:rsidRDefault="00B2005A" w:rsidP="002752C5">
      <w:pPr>
        <w:pStyle w:val="paragraph"/>
        <w:spacing w:before="0" w:beforeAutospacing="0" w:after="0" w:afterAutospacing="0"/>
        <w:ind w:firstLine="720"/>
        <w:jc w:val="center"/>
        <w:textAlignment w:val="baseline"/>
        <w:rPr>
          <w:rFonts w:ascii="&amp;quot" w:hAnsi="&amp;quot"/>
          <w:color w:val="000000"/>
          <w:sz w:val="18"/>
          <w:szCs w:val="18"/>
        </w:rPr>
      </w:pPr>
    </w:p>
    <w:p w14:paraId="4C0A452E" w14:textId="3B318CF4" w:rsidR="004C7235" w:rsidRPr="00304A60" w:rsidRDefault="004C7235" w:rsidP="004C7235">
      <w:pPr>
        <w:pStyle w:val="paragraph"/>
        <w:spacing w:before="0" w:beforeAutospacing="0" w:after="0" w:afterAutospacing="0"/>
        <w:textAlignment w:val="baseline"/>
        <w:rPr>
          <w:rFonts w:ascii="&amp;quot" w:hAnsi="&amp;quot"/>
          <w:b/>
          <w:color w:val="000000"/>
          <w:sz w:val="20"/>
          <w:szCs w:val="18"/>
          <w:u w:val="single"/>
        </w:rPr>
      </w:pPr>
      <w:r w:rsidRPr="00304A60">
        <w:rPr>
          <w:rStyle w:val="normaltextrun"/>
          <w:rFonts w:ascii="Calibri" w:hAnsi="Calibri" w:cs="Calibri"/>
          <w:b/>
          <w:bCs/>
          <w:color w:val="000000"/>
          <w:szCs w:val="22"/>
          <w:u w:val="single"/>
        </w:rPr>
        <w:t>Key Drivers</w:t>
      </w:r>
      <w:r w:rsidRPr="00304A60">
        <w:rPr>
          <w:rStyle w:val="eop"/>
          <w:rFonts w:ascii="Calibri" w:hAnsi="Calibri" w:cs="Calibri"/>
          <w:b/>
          <w:color w:val="000000"/>
          <w:szCs w:val="22"/>
          <w:u w:val="single"/>
        </w:rPr>
        <w:t> </w:t>
      </w:r>
    </w:p>
    <w:p w14:paraId="410CCA28" w14:textId="16E83DD2" w:rsidR="004C7235" w:rsidRDefault="00824279" w:rsidP="00B2005A">
      <w:pPr>
        <w:pStyle w:val="paragraph"/>
        <w:numPr>
          <w:ilvl w:val="0"/>
          <w:numId w:val="4"/>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b/>
          <w:color w:val="000000"/>
          <w:sz w:val="22"/>
          <w:szCs w:val="22"/>
        </w:rPr>
        <w:t>Internet of Things (</w:t>
      </w:r>
      <w:proofErr w:type="spellStart"/>
      <w:r>
        <w:rPr>
          <w:rStyle w:val="normaltextrun"/>
          <w:rFonts w:ascii="Calibri" w:hAnsi="Calibri" w:cs="Calibri"/>
          <w:b/>
          <w:color w:val="000000"/>
          <w:sz w:val="22"/>
          <w:szCs w:val="22"/>
        </w:rPr>
        <w:t>IoT</w:t>
      </w:r>
      <w:proofErr w:type="spellEnd"/>
      <w:r>
        <w:rPr>
          <w:rStyle w:val="normaltextrun"/>
          <w:rFonts w:ascii="Calibri" w:hAnsi="Calibri" w:cs="Calibri"/>
          <w:b/>
          <w:color w:val="000000"/>
          <w:sz w:val="22"/>
          <w:szCs w:val="22"/>
        </w:rPr>
        <w:t>)</w:t>
      </w:r>
      <w:r w:rsidR="004C7235" w:rsidRPr="00824279">
        <w:rPr>
          <w:rStyle w:val="normaltextrun"/>
          <w:rFonts w:ascii="Calibri" w:hAnsi="Calibri" w:cs="Calibri"/>
          <w:b/>
          <w:color w:val="000000"/>
          <w:sz w:val="22"/>
          <w:szCs w:val="22"/>
        </w:rPr>
        <w:t>-</w:t>
      </w:r>
      <w:r w:rsidR="004C7235">
        <w:rPr>
          <w:rStyle w:val="normaltextrun"/>
          <w:rFonts w:ascii="Calibri" w:hAnsi="Calibri" w:cs="Calibri"/>
          <w:color w:val="000000"/>
          <w:sz w:val="22"/>
          <w:szCs w:val="22"/>
        </w:rPr>
        <w:t xml:space="preserve"> As wearable devices continue to become more popular, the ability to have connection to a cellular network will become increasingly important due to its ability to enable consumers to unlock the massive potential that wearable devices have. Along with wearables, other new technologies like connected cars and integrated home security and entertainment systems will provide new avenues of growth for cell providers like Verizon, AT&amp;T, Sprint, and T-Mobile by giving them a new set of devices to provide service to. </w:t>
      </w:r>
      <w:r w:rsidR="004C7235">
        <w:rPr>
          <w:rStyle w:val="eop"/>
          <w:rFonts w:ascii="Calibri" w:hAnsi="Calibri" w:cs="Calibri"/>
          <w:color w:val="000000"/>
          <w:sz w:val="22"/>
          <w:szCs w:val="22"/>
        </w:rPr>
        <w:t> </w:t>
      </w:r>
    </w:p>
    <w:p w14:paraId="22B42F35" w14:textId="14503F01" w:rsidR="004C7235" w:rsidRPr="00CA33A8" w:rsidRDefault="004C7235" w:rsidP="002752C5">
      <w:pPr>
        <w:pStyle w:val="paragraph"/>
        <w:numPr>
          <w:ilvl w:val="0"/>
          <w:numId w:val="4"/>
        </w:numPr>
        <w:spacing w:before="0" w:beforeAutospacing="0" w:after="0" w:afterAutospacing="0"/>
        <w:textAlignment w:val="baseline"/>
        <w:rPr>
          <w:rFonts w:ascii="Calibri" w:hAnsi="Calibri" w:cs="Calibri"/>
          <w:color w:val="000000"/>
          <w:sz w:val="22"/>
          <w:szCs w:val="22"/>
        </w:rPr>
      </w:pPr>
      <w:r w:rsidRPr="00824279">
        <w:rPr>
          <w:rStyle w:val="normaltextrun"/>
          <w:rFonts w:ascii="Calibri" w:hAnsi="Calibri" w:cs="Calibri"/>
          <w:b/>
          <w:color w:val="000000"/>
          <w:sz w:val="22"/>
          <w:szCs w:val="22"/>
        </w:rPr>
        <w:t>Continued Implementation of 5G Coverage</w:t>
      </w:r>
      <w:r>
        <w:rPr>
          <w:rStyle w:val="normaltextrun"/>
          <w:rFonts w:ascii="Calibri" w:hAnsi="Calibri" w:cs="Calibri"/>
          <w:color w:val="000000"/>
          <w:sz w:val="22"/>
          <w:szCs w:val="22"/>
        </w:rPr>
        <w:t>- Now that 4G LTE coverage has largely dispersed through the market, cellular providers will look to 5G coverage to provide them with a new source of revenue and market share growth. Providers will need to be mindful of the fact that implementation of 5G coverage will require considerable investment, but an influx of capital will help to minimize service delivery costs and improve time-to-market for 5G technology, making the extra investment worth it. </w:t>
      </w:r>
    </w:p>
    <w:p w14:paraId="7583D373" w14:textId="6D228998" w:rsidR="004C7235" w:rsidRDefault="004C7235" w:rsidP="00B2005A">
      <w:pPr>
        <w:pStyle w:val="paragraph"/>
        <w:numPr>
          <w:ilvl w:val="0"/>
          <w:numId w:val="5"/>
        </w:numPr>
        <w:spacing w:before="0" w:beforeAutospacing="0" w:after="0" w:afterAutospacing="0"/>
        <w:textAlignment w:val="baseline"/>
        <w:rPr>
          <w:rFonts w:ascii="Calibri" w:hAnsi="Calibri" w:cs="Calibri"/>
          <w:color w:val="000000"/>
          <w:sz w:val="22"/>
          <w:szCs w:val="22"/>
        </w:rPr>
      </w:pPr>
      <w:r w:rsidRPr="00824279">
        <w:rPr>
          <w:rStyle w:val="normaltextrun"/>
          <w:rFonts w:ascii="Calibri" w:hAnsi="Calibri" w:cs="Calibri"/>
          <w:b/>
          <w:color w:val="000000"/>
          <w:sz w:val="22"/>
          <w:szCs w:val="22"/>
        </w:rPr>
        <w:t>Capital Investment</w:t>
      </w:r>
      <w:r>
        <w:rPr>
          <w:rStyle w:val="normaltextrun"/>
          <w:rFonts w:ascii="Calibri" w:hAnsi="Calibri" w:cs="Calibri"/>
          <w:color w:val="000000"/>
          <w:sz w:val="22"/>
          <w:szCs w:val="22"/>
        </w:rPr>
        <w:t>- As mentioned before, high amounts of capital investment will be required to continue to advance the industry. However, companies will also be looking to become more efficient with their resources, suggesting that capital intensity may not increase as sharply as actual capital investment. </w:t>
      </w:r>
      <w:r>
        <w:rPr>
          <w:rStyle w:val="eop"/>
          <w:rFonts w:ascii="Calibri" w:hAnsi="Calibri" w:cs="Calibri"/>
          <w:color w:val="000000"/>
          <w:sz w:val="22"/>
          <w:szCs w:val="22"/>
        </w:rPr>
        <w:t> </w:t>
      </w:r>
    </w:p>
    <w:p w14:paraId="635E5D42" w14:textId="42B8B10D" w:rsidR="00B2005A" w:rsidRDefault="00B2005A" w:rsidP="004C7235">
      <w:pPr>
        <w:pStyle w:val="paragraph"/>
        <w:spacing w:before="0" w:beforeAutospacing="0" w:after="0" w:afterAutospacing="0"/>
        <w:textAlignment w:val="baseline"/>
        <w:rPr>
          <w:rStyle w:val="eop"/>
          <w:rFonts w:ascii="Calibri" w:hAnsi="Calibri" w:cs="Calibri"/>
          <w:color w:val="000000"/>
          <w:sz w:val="22"/>
          <w:szCs w:val="22"/>
        </w:rPr>
      </w:pPr>
    </w:p>
    <w:p w14:paraId="69EE5B8A" w14:textId="6164C248" w:rsidR="00B2005A" w:rsidRPr="002752C5" w:rsidRDefault="002752C5" w:rsidP="004C7235">
      <w:pPr>
        <w:pStyle w:val="paragraph"/>
        <w:spacing w:before="0" w:beforeAutospacing="0" w:after="0" w:afterAutospacing="0"/>
        <w:textAlignment w:val="baseline"/>
        <w:rPr>
          <w:rStyle w:val="eop"/>
          <w:rFonts w:ascii="Calibri" w:hAnsi="Calibri" w:cs="Calibri"/>
          <w:b/>
          <w:bCs/>
          <w:color w:val="000000"/>
          <w:szCs w:val="22"/>
          <w:u w:val="single"/>
        </w:rPr>
      </w:pPr>
      <w:r w:rsidRPr="00784164">
        <w:rPr>
          <w:rStyle w:val="normaltextrun"/>
          <w:rFonts w:ascii="Calibri" w:hAnsi="Calibri" w:cs="Calibri"/>
          <w:b/>
          <w:bCs/>
          <w:color w:val="000000"/>
          <w:szCs w:val="22"/>
          <w:u w:val="single"/>
        </w:rPr>
        <w:t>Future Implications</w:t>
      </w:r>
    </w:p>
    <w:p w14:paraId="1824BED6" w14:textId="703D2103" w:rsidR="009A35D0" w:rsidRPr="00CA33A8" w:rsidRDefault="00CA33A8" w:rsidP="002752C5">
      <w:pPr>
        <w:spacing w:after="0" w:line="240" w:lineRule="auto"/>
        <w:rPr>
          <w:rStyle w:val="eop"/>
          <w:rFonts w:ascii="Calibri" w:eastAsia="Times New Roman" w:hAnsi="Calibri" w:cs="Times New Roman"/>
          <w:bCs/>
          <w:color w:val="000000"/>
        </w:rPr>
      </w:pPr>
      <w:r>
        <w:rPr>
          <w:rFonts w:ascii="Helvetica" w:hAnsi="Helvetica" w:cs="Helvetica"/>
          <w:noProof/>
        </w:rPr>
        <w:drawing>
          <wp:anchor distT="0" distB="0" distL="114300" distR="114300" simplePos="0" relativeHeight="251671552" behindDoc="0" locked="0" layoutInCell="1" allowOverlap="1" wp14:anchorId="2DCC061E" wp14:editId="46ACE514">
            <wp:simplePos x="0" y="0"/>
            <wp:positionH relativeFrom="margin">
              <wp:posOffset>-45720</wp:posOffset>
            </wp:positionH>
            <wp:positionV relativeFrom="margin">
              <wp:posOffset>5777865</wp:posOffset>
            </wp:positionV>
            <wp:extent cx="3713480" cy="2065020"/>
            <wp:effectExtent l="25400" t="25400" r="20320" b="1778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3480" cy="20650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752C5" w:rsidRPr="002752C5">
        <w:rPr>
          <w:rFonts w:ascii="Calibri" w:eastAsia="Times New Roman" w:hAnsi="Calibri" w:cs="Times New Roman"/>
          <w:bCs/>
          <w:color w:val="000000"/>
        </w:rPr>
        <w:t xml:space="preserve">The telecom industry is one that has the potential to grow a great deal in coming years, but for this to happen, companies will have to find new opportunities for core market expansion and utilize these opportunities as much as possible. For example, smartphone ownership had steadily been increasing at a rate of roughly 10% per year since 2011, but between 2016 and 2018, it leveled off at around 77%, indicating that the market may be running out </w:t>
      </w:r>
      <w:r w:rsidR="002752C5" w:rsidRPr="002752C5">
        <w:rPr>
          <w:rFonts w:ascii="Calibri" w:eastAsia="Times New Roman" w:hAnsi="Calibri" w:cs="Times New Roman"/>
          <w:bCs/>
          <w:color w:val="000000"/>
        </w:rPr>
        <w:lastRenderedPageBreak/>
        <w:t>of room for growth. Because of this, companies will need to find new ways to differentiate their products to maintain a competitive advantage in the arena of s</w:t>
      </w:r>
      <w:r w:rsidR="00404301">
        <w:rPr>
          <w:rFonts w:ascii="Calibri" w:eastAsia="Times New Roman" w:hAnsi="Calibri" w:cs="Times New Roman"/>
          <w:bCs/>
          <w:color w:val="000000"/>
        </w:rPr>
        <w:t>martphones. Differentiation</w:t>
      </w:r>
      <w:r w:rsidR="002752C5" w:rsidRPr="002752C5">
        <w:rPr>
          <w:rFonts w:ascii="Calibri" w:eastAsia="Times New Roman" w:hAnsi="Calibri" w:cs="Times New Roman"/>
          <w:bCs/>
          <w:color w:val="000000"/>
        </w:rPr>
        <w:t xml:space="preserve"> will have to come not only from increasingly advanced products, but also </w:t>
      </w:r>
      <w:r w:rsidR="00404301">
        <w:rPr>
          <w:rFonts w:ascii="Calibri" w:eastAsia="Times New Roman" w:hAnsi="Calibri" w:cs="Times New Roman"/>
          <w:bCs/>
          <w:color w:val="000000"/>
        </w:rPr>
        <w:t xml:space="preserve">from </w:t>
      </w:r>
      <w:r w:rsidR="002752C5" w:rsidRPr="002752C5">
        <w:rPr>
          <w:rFonts w:ascii="Calibri" w:eastAsia="Times New Roman" w:hAnsi="Calibri" w:cs="Times New Roman"/>
          <w:bCs/>
          <w:color w:val="000000"/>
        </w:rPr>
        <w:t>faster and more reliable cellular connections through the further develo</w:t>
      </w:r>
      <w:r w:rsidR="002752C5">
        <w:rPr>
          <w:rFonts w:ascii="Calibri" w:eastAsia="Times New Roman" w:hAnsi="Calibri" w:cs="Times New Roman"/>
          <w:bCs/>
          <w:color w:val="000000"/>
        </w:rPr>
        <w:t>pment of 5G network technology.</w:t>
      </w:r>
    </w:p>
    <w:p w14:paraId="4203E690" w14:textId="68CC9069" w:rsidR="00784164" w:rsidRDefault="00784164" w:rsidP="004C7235">
      <w:pPr>
        <w:pStyle w:val="paragraph"/>
        <w:spacing w:before="0" w:beforeAutospacing="0" w:after="0" w:afterAutospacing="0"/>
        <w:textAlignment w:val="baseline"/>
        <w:rPr>
          <w:rStyle w:val="eop"/>
          <w:rFonts w:ascii="Calibri" w:hAnsi="Calibri" w:cs="Calibri"/>
          <w:color w:val="000000"/>
          <w:sz w:val="22"/>
          <w:szCs w:val="22"/>
        </w:rPr>
      </w:pPr>
    </w:p>
    <w:p w14:paraId="2A073E12" w14:textId="3EE4DDEE" w:rsidR="00C66C6F" w:rsidRPr="00C66C6F" w:rsidRDefault="00D9450D" w:rsidP="004A60E5">
      <w:pPr>
        <w:pStyle w:val="paragraph"/>
        <w:spacing w:before="0" w:beforeAutospacing="0" w:after="0" w:afterAutospacing="0"/>
        <w:textAlignment w:val="baseline"/>
        <w:rPr>
          <w:rStyle w:val="normaltextrun"/>
          <w:rFonts w:ascii="&amp;quot" w:hAnsi="&amp;quot"/>
          <w:b/>
          <w:color w:val="1F4E79" w:themeColor="accent1" w:themeShade="80"/>
          <w:sz w:val="18"/>
          <w:szCs w:val="18"/>
        </w:rPr>
      </w:pPr>
      <w:r>
        <w:rPr>
          <w:rStyle w:val="normaltextrun"/>
          <w:rFonts w:ascii="Calibri" w:hAnsi="Calibri" w:cs="Calibri"/>
          <w:b/>
          <w:color w:val="1F4E79" w:themeColor="accent1" w:themeShade="80"/>
          <w:sz w:val="28"/>
          <w:szCs w:val="28"/>
          <w:u w:val="single"/>
        </w:rPr>
        <w:t>Utilities</w:t>
      </w:r>
      <w:r w:rsidRPr="00B2005A">
        <w:rPr>
          <w:rStyle w:val="normaltextrun"/>
          <w:rFonts w:ascii="Calibri" w:hAnsi="Calibri" w:cs="Calibri"/>
          <w:b/>
          <w:color w:val="1F4E79" w:themeColor="accent1" w:themeShade="80"/>
          <w:sz w:val="28"/>
          <w:szCs w:val="28"/>
          <w:u w:val="single"/>
        </w:rPr>
        <w:t>                                                                                 </w:t>
      </w:r>
      <w:r w:rsidR="00784164">
        <w:rPr>
          <w:rStyle w:val="normaltextrun"/>
          <w:rFonts w:ascii="Calibri" w:hAnsi="Calibri" w:cs="Calibri"/>
          <w:b/>
          <w:color w:val="1F4E79" w:themeColor="accent1" w:themeShade="80"/>
          <w:sz w:val="28"/>
          <w:szCs w:val="28"/>
          <w:u w:val="single"/>
        </w:rPr>
        <w:tab/>
      </w:r>
      <w:r w:rsidRPr="00B2005A">
        <w:rPr>
          <w:rStyle w:val="normaltextrun"/>
          <w:rFonts w:ascii="Calibri" w:hAnsi="Calibri" w:cs="Calibri"/>
          <w:b/>
          <w:color w:val="1F4E79" w:themeColor="accent1" w:themeShade="80"/>
          <w:sz w:val="28"/>
          <w:szCs w:val="28"/>
          <w:u w:val="single"/>
        </w:rPr>
        <w:t>                     </w:t>
      </w:r>
      <w:r w:rsidRPr="00B2005A">
        <w:rPr>
          <w:rStyle w:val="normaltextrun"/>
          <w:rFonts w:ascii="Calibri" w:hAnsi="Calibri" w:cs="Calibri"/>
          <w:b/>
          <w:color w:val="1F4E79" w:themeColor="accent1" w:themeShade="80"/>
          <w:sz w:val="28"/>
          <w:szCs w:val="28"/>
          <w:u w:val="single"/>
        </w:rPr>
        <w:tab/>
      </w:r>
      <w:r w:rsidRPr="00B2005A">
        <w:rPr>
          <w:rStyle w:val="normaltextrun"/>
          <w:rFonts w:ascii="Calibri" w:hAnsi="Calibri" w:cs="Calibri"/>
          <w:b/>
          <w:color w:val="1F4E79" w:themeColor="accent1" w:themeShade="80"/>
          <w:sz w:val="28"/>
          <w:szCs w:val="28"/>
          <w:u w:val="single"/>
        </w:rPr>
        <w:tab/>
        <w:t xml:space="preserve">       </w:t>
      </w:r>
      <w:r w:rsidR="00784164">
        <w:rPr>
          <w:rStyle w:val="normaltextrun"/>
          <w:rFonts w:ascii="Calibri" w:hAnsi="Calibri" w:cs="Calibri"/>
          <w:b/>
          <w:color w:val="1F4E79" w:themeColor="accent1" w:themeShade="80"/>
          <w:sz w:val="28"/>
          <w:szCs w:val="28"/>
          <w:u w:val="single"/>
        </w:rPr>
        <w:tab/>
      </w:r>
      <w:r>
        <w:rPr>
          <w:rStyle w:val="normaltextrun"/>
          <w:rFonts w:ascii="Calibri" w:hAnsi="Calibri" w:cs="Calibri"/>
          <w:b/>
          <w:color w:val="1F4E79" w:themeColor="accent1" w:themeShade="80"/>
          <w:sz w:val="28"/>
          <w:szCs w:val="28"/>
          <w:u w:val="single"/>
        </w:rPr>
        <w:t xml:space="preserve"> </w:t>
      </w:r>
    </w:p>
    <w:p w14:paraId="1FF26742" w14:textId="5D4BC6A8" w:rsidR="00784164" w:rsidRPr="00784164" w:rsidRDefault="00784164" w:rsidP="004A60E5">
      <w:pPr>
        <w:pStyle w:val="paragraph"/>
        <w:spacing w:before="0" w:beforeAutospacing="0" w:after="0" w:afterAutospacing="0"/>
        <w:textAlignment w:val="baseline"/>
        <w:rPr>
          <w:rStyle w:val="normaltextrun"/>
          <w:rFonts w:ascii="&amp;quot" w:hAnsi="&amp;quot"/>
          <w:b/>
          <w:color w:val="000000"/>
          <w:sz w:val="20"/>
          <w:szCs w:val="18"/>
          <w:u w:val="single"/>
        </w:rPr>
      </w:pPr>
      <w:r w:rsidRPr="00784164">
        <w:rPr>
          <w:rStyle w:val="normaltextrun"/>
          <w:rFonts w:ascii="Calibri" w:hAnsi="Calibri" w:cs="Calibri"/>
          <w:b/>
          <w:bCs/>
          <w:color w:val="000000"/>
          <w:szCs w:val="22"/>
          <w:u w:val="single"/>
        </w:rPr>
        <w:t>Overview</w:t>
      </w:r>
    </w:p>
    <w:p w14:paraId="4A831D3A" w14:textId="7A1F2E30" w:rsidR="004A60E5" w:rsidRPr="00E238EA" w:rsidRDefault="00304A60" w:rsidP="00784164">
      <w:pPr>
        <w:pStyle w:val="paragraph"/>
        <w:spacing w:before="0" w:beforeAutospacing="0" w:after="0" w:afterAutospacing="0"/>
        <w:ind w:firstLine="72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The</w:t>
      </w:r>
      <w:r w:rsidR="00404301">
        <w:rPr>
          <w:rStyle w:val="normaltextrun"/>
          <w:rFonts w:ascii="Calibri" w:hAnsi="Calibri" w:cs="Calibri"/>
          <w:color w:val="000000"/>
          <w:sz w:val="22"/>
          <w:szCs w:val="22"/>
        </w:rPr>
        <w:t xml:space="preserve"> utilities sector has shown</w:t>
      </w:r>
      <w:r w:rsidR="00EC1E65">
        <w:rPr>
          <w:rStyle w:val="normaltextrun"/>
          <w:rFonts w:ascii="Calibri" w:hAnsi="Calibri" w:cs="Calibri"/>
          <w:color w:val="000000"/>
          <w:sz w:val="22"/>
          <w:szCs w:val="22"/>
        </w:rPr>
        <w:t xml:space="preserve"> consistent growth over the last decade. It is expected that the ind</w:t>
      </w:r>
      <w:r w:rsidR="00DD1CCC">
        <w:rPr>
          <w:rStyle w:val="normaltextrun"/>
          <w:rFonts w:ascii="Calibri" w:hAnsi="Calibri" w:cs="Calibri"/>
          <w:color w:val="000000"/>
          <w:sz w:val="22"/>
          <w:szCs w:val="22"/>
        </w:rPr>
        <w:t xml:space="preserve">ustry will continue in this direction, however, there are many shifts taking place within the industry itself. </w:t>
      </w:r>
      <w:r w:rsidR="00F74746">
        <w:rPr>
          <w:rStyle w:val="normaltextrun"/>
          <w:rFonts w:ascii="Calibri" w:hAnsi="Calibri" w:cs="Calibri"/>
          <w:color w:val="000000"/>
          <w:sz w:val="22"/>
          <w:szCs w:val="22"/>
        </w:rPr>
        <w:t>Utility customers show great enthusiasm towards the implementation of renewable energy in their communities and homes, but the current political stance</w:t>
      </w:r>
      <w:r w:rsidR="004A60E5">
        <w:rPr>
          <w:rStyle w:val="normaltextrun"/>
          <w:rFonts w:ascii="Calibri" w:hAnsi="Calibri" w:cs="Calibri"/>
          <w:color w:val="000000"/>
          <w:sz w:val="22"/>
          <w:szCs w:val="22"/>
        </w:rPr>
        <w:t xml:space="preserve"> on capitol hill</w:t>
      </w:r>
      <w:r w:rsidR="00F74746">
        <w:rPr>
          <w:rStyle w:val="normaltextrun"/>
          <w:rFonts w:ascii="Calibri" w:hAnsi="Calibri" w:cs="Calibri"/>
          <w:color w:val="000000"/>
          <w:sz w:val="22"/>
          <w:szCs w:val="22"/>
        </w:rPr>
        <w:t xml:space="preserve"> is focused more so on </w:t>
      </w:r>
      <w:r w:rsidR="00303A54">
        <w:rPr>
          <w:rStyle w:val="normaltextrun"/>
          <w:rFonts w:ascii="Calibri" w:hAnsi="Calibri" w:cs="Calibri"/>
          <w:color w:val="000000"/>
          <w:sz w:val="22"/>
          <w:szCs w:val="22"/>
        </w:rPr>
        <w:t xml:space="preserve">the preservation of </w:t>
      </w:r>
      <w:r w:rsidR="00600A71">
        <w:rPr>
          <w:rStyle w:val="normaltextrun"/>
          <w:rFonts w:ascii="Calibri" w:hAnsi="Calibri" w:cs="Calibri"/>
          <w:color w:val="000000"/>
          <w:sz w:val="22"/>
          <w:szCs w:val="22"/>
        </w:rPr>
        <w:t>fossil fuels.</w:t>
      </w:r>
      <w:r w:rsidR="004A60E5">
        <w:rPr>
          <w:rStyle w:val="normaltextrun"/>
          <w:rFonts w:ascii="Calibri" w:hAnsi="Calibri" w:cs="Calibri"/>
          <w:color w:val="000000"/>
          <w:sz w:val="22"/>
          <w:szCs w:val="22"/>
        </w:rPr>
        <w:t xml:space="preserve"> Younger generations seem to be the primary voices of the desire for renewable energy, which is something to consider in the long-term. Hig</w:t>
      </w:r>
      <w:r w:rsidR="00404301">
        <w:rPr>
          <w:rStyle w:val="normaltextrun"/>
          <w:rFonts w:ascii="Calibri" w:hAnsi="Calibri" w:cs="Calibri"/>
          <w:color w:val="000000"/>
          <w:sz w:val="22"/>
          <w:szCs w:val="22"/>
        </w:rPr>
        <w:t>h levels of capital spending have</w:t>
      </w:r>
      <w:r w:rsidR="004A60E5">
        <w:rPr>
          <w:rStyle w:val="normaltextrun"/>
          <w:rFonts w:ascii="Calibri" w:hAnsi="Calibri" w:cs="Calibri"/>
          <w:color w:val="000000"/>
          <w:sz w:val="22"/>
          <w:szCs w:val="22"/>
        </w:rPr>
        <w:t xml:space="preserve"> been another trend recently. This spending is used to repair and improve infrastructure to provide a more efficient means of delivering the product. </w:t>
      </w:r>
    </w:p>
    <w:p w14:paraId="6B5E9791" w14:textId="1BE5F297" w:rsidR="00734824" w:rsidRDefault="00600A71" w:rsidP="009A35D0">
      <w:pPr>
        <w:pStyle w:val="paragraph"/>
        <w:spacing w:before="0" w:beforeAutospacing="0" w:after="0" w:afterAutospacing="0"/>
        <w:ind w:firstLine="72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Another </w:t>
      </w:r>
      <w:r w:rsidR="00D95706">
        <w:rPr>
          <w:rStyle w:val="normaltextrun"/>
          <w:rFonts w:ascii="Calibri" w:hAnsi="Calibri" w:cs="Calibri"/>
          <w:color w:val="000000"/>
          <w:sz w:val="22"/>
          <w:szCs w:val="22"/>
        </w:rPr>
        <w:t xml:space="preserve">area that impacts change </w:t>
      </w:r>
      <w:r>
        <w:rPr>
          <w:rStyle w:val="normaltextrun"/>
          <w:rFonts w:ascii="Calibri" w:hAnsi="Calibri" w:cs="Calibri"/>
          <w:color w:val="000000"/>
          <w:sz w:val="22"/>
          <w:szCs w:val="22"/>
        </w:rPr>
        <w:t xml:space="preserve">rests in the economy. The United </w:t>
      </w:r>
      <w:r w:rsidR="00734824">
        <w:rPr>
          <w:rStyle w:val="normaltextrun"/>
          <w:rFonts w:ascii="Calibri" w:hAnsi="Calibri" w:cs="Calibri"/>
          <w:color w:val="000000"/>
          <w:sz w:val="22"/>
          <w:szCs w:val="22"/>
        </w:rPr>
        <w:t>States</w:t>
      </w:r>
      <w:r>
        <w:rPr>
          <w:rStyle w:val="normaltextrun"/>
          <w:rFonts w:ascii="Calibri" w:hAnsi="Calibri" w:cs="Calibri"/>
          <w:color w:val="000000"/>
          <w:sz w:val="22"/>
          <w:szCs w:val="22"/>
        </w:rPr>
        <w:t xml:space="preserve"> economy could potentially be at a tipping point as it is believed to be in the late stages of the business cycle. The utilities sector is considered to be low risk and during recessional periods users still need heating, cooling</w:t>
      </w:r>
      <w:r w:rsidR="00404301">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and power. In this scenario, the sector could perform well when compared to other industries.</w:t>
      </w:r>
      <w:r w:rsidR="004A60E5">
        <w:rPr>
          <w:rStyle w:val="normaltextrun"/>
          <w:rFonts w:ascii="Calibri" w:hAnsi="Calibri" w:cs="Calibri"/>
          <w:color w:val="000000"/>
          <w:sz w:val="22"/>
          <w:szCs w:val="22"/>
        </w:rPr>
        <w:t xml:space="preserve"> On the other side of the coin is continued economic expansion. The utilities sector has been underperforming when compared to the S&amp;P 500 since 2008. </w:t>
      </w:r>
      <w:r w:rsidR="009C3ADE">
        <w:rPr>
          <w:rStyle w:val="normaltextrun"/>
          <w:rFonts w:ascii="Calibri" w:hAnsi="Calibri" w:cs="Calibri"/>
          <w:color w:val="000000"/>
          <w:sz w:val="22"/>
          <w:szCs w:val="22"/>
        </w:rPr>
        <w:t xml:space="preserve">Inflation rates in 2018 have been above 2% and </w:t>
      </w:r>
      <w:r w:rsidR="00677BB7">
        <w:rPr>
          <w:rStyle w:val="normaltextrun"/>
          <w:rFonts w:ascii="Calibri" w:hAnsi="Calibri" w:cs="Calibri"/>
          <w:color w:val="000000"/>
          <w:sz w:val="22"/>
          <w:szCs w:val="22"/>
        </w:rPr>
        <w:t>interest rates are on the rise. High dividend yields tied to utility companies are less attractive during these times as fixed income becomes a more reasonable option.</w:t>
      </w:r>
      <w:r w:rsidR="00404301">
        <w:rPr>
          <w:rStyle w:val="normaltextrun"/>
          <w:rFonts w:ascii="Calibri" w:hAnsi="Calibri" w:cs="Calibri"/>
          <w:color w:val="000000"/>
          <w:sz w:val="22"/>
          <w:szCs w:val="22"/>
        </w:rPr>
        <w:t xml:space="preserve"> The next few </w:t>
      </w:r>
      <w:r w:rsidR="009A35D0">
        <w:rPr>
          <w:rStyle w:val="normaltextrun"/>
          <w:rFonts w:ascii="Calibri" w:hAnsi="Calibri" w:cs="Calibri"/>
          <w:color w:val="000000"/>
          <w:sz w:val="22"/>
          <w:szCs w:val="22"/>
        </w:rPr>
        <w:t>years will most likely reveal the direction our economy is heading.</w:t>
      </w:r>
    </w:p>
    <w:p w14:paraId="5237E1A8" w14:textId="77777777" w:rsidR="009A35D0" w:rsidRPr="009A35D0" w:rsidRDefault="009A35D0" w:rsidP="002752C5">
      <w:pPr>
        <w:pStyle w:val="paragraph"/>
        <w:spacing w:before="0" w:beforeAutospacing="0" w:after="0" w:afterAutospacing="0"/>
        <w:textAlignment w:val="baseline"/>
        <w:rPr>
          <w:rStyle w:val="normaltextrun"/>
          <w:rFonts w:ascii="Calibri" w:hAnsi="Calibri" w:cs="Calibri"/>
          <w:color w:val="000000"/>
          <w:sz w:val="22"/>
          <w:szCs w:val="22"/>
        </w:rPr>
      </w:pPr>
    </w:p>
    <w:p w14:paraId="72FE28EA" w14:textId="166F6E5E" w:rsidR="009A35D0" w:rsidRPr="00FE15A1" w:rsidRDefault="004C7235" w:rsidP="004C7235">
      <w:pPr>
        <w:pStyle w:val="paragraph"/>
        <w:spacing w:before="0" w:beforeAutospacing="0" w:after="0" w:afterAutospacing="0"/>
        <w:textAlignment w:val="baseline"/>
        <w:rPr>
          <w:rFonts w:ascii="Calibri" w:hAnsi="Calibri" w:cs="Calibri"/>
          <w:b/>
          <w:color w:val="000000"/>
          <w:szCs w:val="22"/>
          <w:u w:val="single"/>
        </w:rPr>
      </w:pPr>
      <w:r w:rsidRPr="00784164">
        <w:rPr>
          <w:rStyle w:val="normaltextrun"/>
          <w:rFonts w:ascii="Calibri" w:hAnsi="Calibri" w:cs="Calibri"/>
          <w:b/>
          <w:color w:val="000000"/>
          <w:szCs w:val="22"/>
          <w:u w:val="single"/>
        </w:rPr>
        <w:t>Key Drivers</w:t>
      </w:r>
      <w:r w:rsidRPr="00784164">
        <w:rPr>
          <w:rStyle w:val="eop"/>
          <w:rFonts w:ascii="Calibri" w:hAnsi="Calibri" w:cs="Calibri"/>
          <w:b/>
          <w:color w:val="000000"/>
          <w:szCs w:val="22"/>
          <w:u w:val="single"/>
        </w:rPr>
        <w:t> </w:t>
      </w:r>
    </w:p>
    <w:p w14:paraId="7D958B99" w14:textId="05688189" w:rsidR="00A66758" w:rsidRPr="00E238EA" w:rsidRDefault="004C7235" w:rsidP="00824279">
      <w:pPr>
        <w:pStyle w:val="paragraph"/>
        <w:numPr>
          <w:ilvl w:val="0"/>
          <w:numId w:val="7"/>
        </w:numPr>
        <w:spacing w:before="0" w:beforeAutospacing="0" w:after="0" w:afterAutospacing="0"/>
        <w:textAlignment w:val="baseline"/>
        <w:rPr>
          <w:rFonts w:ascii="Calibri" w:hAnsi="Calibri" w:cs="Calibri"/>
          <w:color w:val="000000"/>
          <w:sz w:val="22"/>
          <w:szCs w:val="22"/>
        </w:rPr>
      </w:pPr>
      <w:r w:rsidRPr="00824279">
        <w:rPr>
          <w:rStyle w:val="normaltextrun"/>
          <w:rFonts w:ascii="Calibri" w:hAnsi="Calibri" w:cs="Calibri"/>
          <w:b/>
          <w:color w:val="000000"/>
          <w:sz w:val="22"/>
          <w:szCs w:val="22"/>
        </w:rPr>
        <w:t>Digitalization</w:t>
      </w:r>
      <w:r>
        <w:rPr>
          <w:rStyle w:val="normaltextrun"/>
          <w:rFonts w:ascii="Calibri" w:hAnsi="Calibri" w:cs="Calibri"/>
          <w:color w:val="000000"/>
          <w:sz w:val="22"/>
          <w:szCs w:val="22"/>
        </w:rPr>
        <w:t xml:space="preserve">- </w:t>
      </w:r>
      <w:r w:rsidR="002F1328">
        <w:rPr>
          <w:rStyle w:val="normaltextrun"/>
          <w:rFonts w:ascii="Calibri" w:hAnsi="Calibri" w:cs="Calibri"/>
          <w:color w:val="000000"/>
          <w:sz w:val="22"/>
          <w:szCs w:val="22"/>
        </w:rPr>
        <w:t>Digitalization of the utilities industry will allow companies to map out new ways to implement technologies to deal with challenges and take advantage of new opportunities. While this process does have high start-up costs, it also brings significant increases in levels of productivity and efficiency. </w:t>
      </w:r>
      <w:r>
        <w:rPr>
          <w:rStyle w:val="normaltextrun"/>
          <w:rFonts w:ascii="Calibri" w:hAnsi="Calibri" w:cs="Calibri"/>
          <w:color w:val="000000"/>
          <w:sz w:val="22"/>
          <w:szCs w:val="22"/>
        </w:rPr>
        <w:t>Digitalization will help make power grids smarter, enabling more efficient operations moving forward.</w:t>
      </w:r>
    </w:p>
    <w:p w14:paraId="2D1C1951" w14:textId="004362C4" w:rsidR="00EC1E65" w:rsidRPr="00700D22" w:rsidRDefault="004C7235" w:rsidP="00700D22">
      <w:pPr>
        <w:pStyle w:val="paragraph"/>
        <w:numPr>
          <w:ilvl w:val="0"/>
          <w:numId w:val="7"/>
        </w:numPr>
        <w:spacing w:before="0" w:beforeAutospacing="0" w:after="0" w:afterAutospacing="0"/>
        <w:textAlignment w:val="baseline"/>
        <w:rPr>
          <w:rStyle w:val="eop"/>
          <w:rFonts w:ascii="&amp;quot" w:hAnsi="&amp;quot"/>
          <w:color w:val="000000"/>
          <w:sz w:val="18"/>
          <w:szCs w:val="18"/>
        </w:rPr>
      </w:pPr>
      <w:r w:rsidRPr="00824279">
        <w:rPr>
          <w:rStyle w:val="normaltextrun"/>
          <w:rFonts w:ascii="Calibri" w:hAnsi="Calibri" w:cs="Calibri"/>
          <w:b/>
          <w:color w:val="000000"/>
          <w:sz w:val="22"/>
          <w:szCs w:val="22"/>
        </w:rPr>
        <w:t>Increased Transport Electrification</w:t>
      </w:r>
      <w:r>
        <w:rPr>
          <w:rStyle w:val="normaltextrun"/>
          <w:rFonts w:ascii="Calibri" w:hAnsi="Calibri" w:cs="Calibri"/>
          <w:color w:val="000000"/>
          <w:sz w:val="22"/>
          <w:szCs w:val="22"/>
        </w:rPr>
        <w:t>- On November 17</w:t>
      </w:r>
      <w:r>
        <w:rPr>
          <w:rStyle w:val="normaltextrun"/>
          <w:rFonts w:ascii="Calibri" w:hAnsi="Calibri" w:cs="Calibri"/>
          <w:color w:val="000000"/>
          <w:sz w:val="17"/>
          <w:szCs w:val="17"/>
          <w:vertAlign w:val="superscript"/>
        </w:rPr>
        <w:t>th</w:t>
      </w:r>
      <w:r>
        <w:rPr>
          <w:rStyle w:val="normaltextrun"/>
          <w:rFonts w:ascii="Calibri" w:hAnsi="Calibri" w:cs="Calibri"/>
          <w:color w:val="000000"/>
          <w:sz w:val="22"/>
          <w:szCs w:val="22"/>
        </w:rPr>
        <w:t>, 2017, Tesla unveiled a prototype for their new, fully electric semi-truck, with a plan for production by 2019. While an aggressive production plan like this may not be possible, the idea is there, showing that the future of over-the-road shipping is likely electric. Along with this, many cities around the United States already have electrified public transportation systems in place, and electric car sales went up by 35% in the first half of 2018 compared to the first half of 2017, showing that the trend is continuing to grow. With the increased electrification of transportation, utility companies have an opportunity to expand their services on both consumer and commercial levels to better handle electrified transportation.</w:t>
      </w:r>
    </w:p>
    <w:p w14:paraId="6BED2646" w14:textId="719B9205" w:rsidR="00304A60" w:rsidRDefault="00304A60" w:rsidP="00824279">
      <w:pPr>
        <w:pStyle w:val="paragraph"/>
        <w:numPr>
          <w:ilvl w:val="0"/>
          <w:numId w:val="7"/>
        </w:numPr>
        <w:spacing w:before="0" w:beforeAutospacing="0" w:after="0" w:afterAutospacing="0"/>
        <w:textAlignment w:val="baseline"/>
        <w:rPr>
          <w:rFonts w:ascii="&amp;quot" w:hAnsi="&amp;quot"/>
          <w:color w:val="000000"/>
          <w:sz w:val="18"/>
          <w:szCs w:val="18"/>
        </w:rPr>
      </w:pPr>
      <w:r>
        <w:rPr>
          <w:rStyle w:val="normaltextrun"/>
          <w:rFonts w:ascii="Calibri" w:hAnsi="Calibri" w:cs="Calibri"/>
          <w:b/>
          <w:color w:val="000000"/>
          <w:sz w:val="22"/>
          <w:szCs w:val="22"/>
        </w:rPr>
        <w:t>Interest Rates</w:t>
      </w:r>
      <w:r>
        <w:rPr>
          <w:rStyle w:val="normaltextrun"/>
          <w:rFonts w:ascii="Calibri" w:hAnsi="Calibri" w:cs="Calibri"/>
          <w:color w:val="000000"/>
          <w:sz w:val="22"/>
          <w:szCs w:val="22"/>
        </w:rPr>
        <w:t>-</w:t>
      </w:r>
      <w:r w:rsidR="002B15A8">
        <w:rPr>
          <w:rStyle w:val="normaltextrun"/>
          <w:rFonts w:ascii="Calibri" w:hAnsi="Calibri" w:cs="Calibri"/>
          <w:color w:val="000000"/>
          <w:sz w:val="22"/>
          <w:szCs w:val="22"/>
        </w:rPr>
        <w:t xml:space="preserve"> Generally, the utilities sector has an inverse relationship with interest rates. A key component when investing in a utility company is analyzing their dividend yield.</w:t>
      </w:r>
      <w:r w:rsidR="00E44826">
        <w:rPr>
          <w:rStyle w:val="normaltextrun"/>
          <w:rFonts w:ascii="Calibri" w:hAnsi="Calibri" w:cs="Calibri"/>
          <w:color w:val="000000"/>
          <w:sz w:val="22"/>
          <w:szCs w:val="22"/>
        </w:rPr>
        <w:t xml:space="preserve"> As the sector is considered</w:t>
      </w:r>
      <w:r w:rsidR="00404301">
        <w:rPr>
          <w:rStyle w:val="normaltextrun"/>
          <w:rFonts w:ascii="Calibri" w:hAnsi="Calibri" w:cs="Calibri"/>
          <w:color w:val="000000"/>
          <w:sz w:val="22"/>
          <w:szCs w:val="22"/>
        </w:rPr>
        <w:t xml:space="preserve"> to be relatively risk-</w:t>
      </w:r>
      <w:r w:rsidR="00E44826">
        <w:rPr>
          <w:rStyle w:val="normaltextrun"/>
          <w:rFonts w:ascii="Calibri" w:hAnsi="Calibri" w:cs="Calibri"/>
          <w:color w:val="000000"/>
          <w:sz w:val="22"/>
          <w:szCs w:val="22"/>
        </w:rPr>
        <w:t>averse, they can be safe investments with higher yields</w:t>
      </w:r>
      <w:r w:rsidR="007016E0">
        <w:rPr>
          <w:rStyle w:val="normaltextrun"/>
          <w:rFonts w:ascii="Calibri" w:hAnsi="Calibri" w:cs="Calibri"/>
          <w:color w:val="000000"/>
          <w:sz w:val="22"/>
          <w:szCs w:val="22"/>
        </w:rPr>
        <w:t xml:space="preserve"> than fixed income alternatives when interest rates are low. However, when interest rates increase fixed income becomes the more desirable option.</w:t>
      </w:r>
    </w:p>
    <w:p w14:paraId="49A227E4" w14:textId="10111F8C" w:rsidR="00784164" w:rsidRPr="00FE15A1" w:rsidRDefault="004C7235" w:rsidP="00FE15A1">
      <w:pPr>
        <w:pStyle w:val="ListParagraph"/>
        <w:numPr>
          <w:ilvl w:val="0"/>
          <w:numId w:val="7"/>
        </w:numPr>
        <w:rPr>
          <w:rFonts w:ascii="Times New Roman" w:eastAsia="Times New Roman" w:hAnsi="Times New Roman" w:cs="Times New Roman"/>
          <w:sz w:val="24"/>
          <w:szCs w:val="24"/>
        </w:rPr>
      </w:pPr>
      <w:r w:rsidRPr="00FE15A1">
        <w:rPr>
          <w:rStyle w:val="normaltextrun"/>
          <w:rFonts w:ascii="Calibri" w:hAnsi="Calibri" w:cs="Calibri"/>
          <w:b/>
          <w:color w:val="000000"/>
        </w:rPr>
        <w:lastRenderedPageBreak/>
        <w:t>Oil and Natural Gas Prices</w:t>
      </w:r>
      <w:r w:rsidRPr="00FE15A1">
        <w:rPr>
          <w:rStyle w:val="normaltextrun"/>
          <w:rFonts w:ascii="Calibri" w:hAnsi="Calibri" w:cs="Calibri"/>
          <w:color w:val="000000"/>
        </w:rPr>
        <w:t>-</w:t>
      </w:r>
      <w:r w:rsidRPr="00FE15A1">
        <w:rPr>
          <w:rStyle w:val="eop"/>
          <w:rFonts w:ascii="Calibri" w:hAnsi="Calibri" w:cs="Calibri"/>
          <w:color w:val="000000"/>
        </w:rPr>
        <w:t> </w:t>
      </w:r>
      <w:r w:rsidR="00FE15A1" w:rsidRPr="00FE15A1">
        <w:rPr>
          <w:rFonts w:ascii="Calibri" w:eastAsia="Times New Roman" w:hAnsi="Calibri" w:cs="Times New Roman"/>
          <w:color w:val="000000"/>
        </w:rPr>
        <w:t>Utility companies frequently pass on increases in the price of oil or natural gas to the consumer, making a utility company’s strength depend a great deal on the prices of these commodities. With oil prices on a consistent rise dating back to late 2017, and natural gas prices showing strong, consistent growth heading into the winter, oil and natural gas appear to be growing positively for the time being. However, utility companies will need to keep a close eye on these markets and their trends to determine their best plan of action when it comes to their energy mix and to effectively deal with any price changes.</w:t>
      </w:r>
    </w:p>
    <w:p w14:paraId="294B59AF" w14:textId="65E144D7" w:rsidR="00784164" w:rsidRDefault="00784164" w:rsidP="00784164">
      <w:pPr>
        <w:pStyle w:val="paragraph"/>
        <w:spacing w:before="0" w:beforeAutospacing="0" w:after="0" w:afterAutospacing="0"/>
        <w:textAlignment w:val="baseline"/>
        <w:rPr>
          <w:rStyle w:val="normaltextrun"/>
          <w:rFonts w:ascii="Calibri" w:hAnsi="Calibri" w:cs="Calibri"/>
          <w:b/>
          <w:bCs/>
          <w:color w:val="000000"/>
          <w:szCs w:val="22"/>
          <w:u w:val="single"/>
        </w:rPr>
      </w:pPr>
      <w:r w:rsidRPr="00784164">
        <w:rPr>
          <w:rStyle w:val="normaltextrun"/>
          <w:rFonts w:ascii="Calibri" w:hAnsi="Calibri" w:cs="Calibri"/>
          <w:b/>
          <w:bCs/>
          <w:color w:val="000000"/>
          <w:szCs w:val="22"/>
          <w:u w:val="single"/>
        </w:rPr>
        <w:t>Future Implications</w:t>
      </w:r>
    </w:p>
    <w:p w14:paraId="0E1AD3E2" w14:textId="783DAF6B" w:rsidR="00784164" w:rsidRPr="00142176" w:rsidRDefault="00142176" w:rsidP="00784164">
      <w:pPr>
        <w:pStyle w:val="paragraph"/>
        <w:spacing w:before="0" w:beforeAutospacing="0" w:after="0" w:afterAutospacing="0"/>
        <w:textAlignment w:val="baseline"/>
        <w:rPr>
          <w:rStyle w:val="normaltextrun"/>
          <w:rFonts w:ascii="Calibri" w:hAnsi="Calibri" w:cs="Calibri"/>
          <w:bCs/>
          <w:color w:val="000000"/>
          <w:sz w:val="22"/>
          <w:szCs w:val="22"/>
        </w:rPr>
      </w:pPr>
      <w:r>
        <w:rPr>
          <w:rFonts w:ascii="Calibri" w:hAnsi="Calibri" w:cs="Calibri"/>
          <w:bCs/>
          <w:noProof/>
          <w:color w:val="000000"/>
          <w:szCs w:val="22"/>
        </w:rPr>
        <w:drawing>
          <wp:anchor distT="0" distB="0" distL="114300" distR="114300" simplePos="0" relativeHeight="251672576" behindDoc="0" locked="0" layoutInCell="1" allowOverlap="1" wp14:anchorId="27C2B02E" wp14:editId="56794D80">
            <wp:simplePos x="0" y="0"/>
            <wp:positionH relativeFrom="margin">
              <wp:posOffset>95885</wp:posOffset>
            </wp:positionH>
            <wp:positionV relativeFrom="margin">
              <wp:posOffset>2818130</wp:posOffset>
            </wp:positionV>
            <wp:extent cx="5589270" cy="330771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18-09-30 at 2.24.10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89270" cy="3307715"/>
                    </a:xfrm>
                    <a:prstGeom prst="rect">
                      <a:avLst/>
                    </a:prstGeom>
                  </pic:spPr>
                </pic:pic>
              </a:graphicData>
            </a:graphic>
            <wp14:sizeRelH relativeFrom="page">
              <wp14:pctWidth>0</wp14:pctWidth>
            </wp14:sizeRelH>
            <wp14:sizeRelV relativeFrom="page">
              <wp14:pctHeight>0</wp14:pctHeight>
            </wp14:sizeRelV>
          </wp:anchor>
        </w:drawing>
      </w:r>
      <w:r w:rsidR="00784164" w:rsidRPr="00142176">
        <w:rPr>
          <w:rStyle w:val="normaltextrun"/>
          <w:rFonts w:ascii="Calibri" w:hAnsi="Calibri" w:cs="Calibri"/>
          <w:bCs/>
          <w:color w:val="000000"/>
          <w:sz w:val="22"/>
          <w:szCs w:val="22"/>
        </w:rPr>
        <w:tab/>
        <w:t xml:space="preserve">There are </w:t>
      </w:r>
      <w:r w:rsidR="006E376B" w:rsidRPr="00142176">
        <w:rPr>
          <w:rStyle w:val="normaltextrun"/>
          <w:rFonts w:ascii="Calibri" w:hAnsi="Calibri" w:cs="Calibri"/>
          <w:bCs/>
          <w:color w:val="000000"/>
          <w:sz w:val="22"/>
          <w:szCs w:val="22"/>
        </w:rPr>
        <w:t xml:space="preserve">many things that need to be taken into consideration when looking at the future of utilities. On the positive side, industry fundamentals have been healthy and are supportive of dividend growth and earnings in the coming years. </w:t>
      </w:r>
      <w:r w:rsidR="00A470A5" w:rsidRPr="00142176">
        <w:rPr>
          <w:rStyle w:val="normaltextrun"/>
          <w:rFonts w:ascii="Calibri" w:hAnsi="Calibri" w:cs="Calibri"/>
          <w:bCs/>
          <w:color w:val="000000"/>
          <w:sz w:val="22"/>
          <w:szCs w:val="22"/>
        </w:rPr>
        <w:t>Because utilities have become a necessity during both time</w:t>
      </w:r>
      <w:r w:rsidR="00404301">
        <w:rPr>
          <w:rStyle w:val="normaltextrun"/>
          <w:rFonts w:ascii="Calibri" w:hAnsi="Calibri" w:cs="Calibri"/>
          <w:bCs/>
          <w:color w:val="000000"/>
          <w:sz w:val="22"/>
          <w:szCs w:val="22"/>
        </w:rPr>
        <w:t>s</w:t>
      </w:r>
      <w:r w:rsidR="00A470A5" w:rsidRPr="00142176">
        <w:rPr>
          <w:rStyle w:val="normaltextrun"/>
          <w:rFonts w:ascii="Calibri" w:hAnsi="Calibri" w:cs="Calibri"/>
          <w:bCs/>
          <w:color w:val="000000"/>
          <w:sz w:val="22"/>
          <w:szCs w:val="22"/>
        </w:rPr>
        <w:t xml:space="preserve"> of economic expansion and recession, they can be a safe investment when considering the current stage in the business cycle. Negatively, interest rates are on the rise and deter the interest for a high dividend paying stock when </w:t>
      </w:r>
      <w:r w:rsidR="00E8648B" w:rsidRPr="00142176">
        <w:rPr>
          <w:rStyle w:val="normaltextrun"/>
          <w:rFonts w:ascii="Calibri" w:hAnsi="Calibri" w:cs="Calibri"/>
          <w:bCs/>
          <w:color w:val="000000"/>
          <w:sz w:val="22"/>
          <w:szCs w:val="22"/>
        </w:rPr>
        <w:t>a bond could provide larger coupon payments.</w:t>
      </w:r>
      <w:r w:rsidR="00017EEA" w:rsidRPr="00142176">
        <w:rPr>
          <w:rStyle w:val="normaltextrun"/>
          <w:rFonts w:ascii="Calibri" w:hAnsi="Calibri" w:cs="Calibri"/>
          <w:bCs/>
          <w:color w:val="000000"/>
          <w:sz w:val="22"/>
          <w:szCs w:val="22"/>
        </w:rPr>
        <w:t xml:space="preserve"> As economic expansion continues, the defensive nature of the utilities sector becomes less attractive.</w:t>
      </w:r>
    </w:p>
    <w:p w14:paraId="1F1EA464" w14:textId="717F8165" w:rsidR="00142176" w:rsidRPr="00142176" w:rsidRDefault="00017EEA" w:rsidP="00D12C0F">
      <w:pPr>
        <w:pStyle w:val="paragraph"/>
        <w:spacing w:before="0" w:beforeAutospacing="0" w:after="0" w:afterAutospacing="0"/>
        <w:textAlignment w:val="baseline"/>
        <w:rPr>
          <w:rStyle w:val="normaltextrun"/>
          <w:rFonts w:ascii="Calibri" w:hAnsi="Calibri" w:cs="Calibri"/>
          <w:bCs/>
          <w:color w:val="000000"/>
          <w:sz w:val="22"/>
          <w:szCs w:val="22"/>
        </w:rPr>
      </w:pPr>
      <w:r w:rsidRPr="00142176">
        <w:rPr>
          <w:rStyle w:val="normaltextrun"/>
          <w:rFonts w:ascii="Calibri" w:hAnsi="Calibri" w:cs="Calibri"/>
          <w:bCs/>
          <w:color w:val="000000"/>
          <w:sz w:val="22"/>
          <w:szCs w:val="22"/>
        </w:rPr>
        <w:tab/>
        <w:t>We believe that renewable energy could become a much larger player in the long term. The millennial generation is one that is heavily focused on the bettering and preservation of the environment. As they gain control over industries and politics there could be a strong push towards renewable energy. However, th</w:t>
      </w:r>
      <w:r w:rsidR="003721FA" w:rsidRPr="00142176">
        <w:rPr>
          <w:rStyle w:val="normaltextrun"/>
          <w:rFonts w:ascii="Calibri" w:hAnsi="Calibri" w:cs="Calibri"/>
          <w:bCs/>
          <w:color w:val="000000"/>
          <w:sz w:val="22"/>
          <w:szCs w:val="22"/>
        </w:rPr>
        <w:t>e current political climate is not in favor of renewables. This being said, utilities are by no means an industry that is expected to achieve some explosive level of change. There are some areas that may benefit in the short term and others in the long term, but as a whole</w:t>
      </w:r>
      <w:r w:rsidR="00404301">
        <w:rPr>
          <w:rStyle w:val="normaltextrun"/>
          <w:rFonts w:ascii="Calibri" w:hAnsi="Calibri" w:cs="Calibri"/>
          <w:bCs/>
          <w:color w:val="000000"/>
          <w:sz w:val="22"/>
          <w:szCs w:val="22"/>
        </w:rPr>
        <w:t>,</w:t>
      </w:r>
      <w:r w:rsidR="003721FA" w:rsidRPr="00142176">
        <w:rPr>
          <w:rStyle w:val="normaltextrun"/>
          <w:rFonts w:ascii="Calibri" w:hAnsi="Calibri" w:cs="Calibri"/>
          <w:bCs/>
          <w:color w:val="000000"/>
          <w:sz w:val="22"/>
          <w:szCs w:val="22"/>
        </w:rPr>
        <w:t xml:space="preserve"> we expect steady and continued growth.</w:t>
      </w:r>
    </w:p>
    <w:p w14:paraId="1981306B" w14:textId="77777777" w:rsidR="00142176" w:rsidRDefault="00142176" w:rsidP="00D12C0F">
      <w:pPr>
        <w:pStyle w:val="paragraph"/>
        <w:spacing w:before="0" w:beforeAutospacing="0" w:after="0" w:afterAutospacing="0"/>
        <w:textAlignment w:val="baseline"/>
        <w:rPr>
          <w:rFonts w:asciiTheme="minorHAnsi" w:hAnsiTheme="minorHAnsi"/>
          <w:b/>
          <w:color w:val="000000"/>
          <w:sz w:val="22"/>
          <w:szCs w:val="18"/>
          <w:u w:val="single"/>
        </w:rPr>
      </w:pPr>
    </w:p>
    <w:p w14:paraId="0C2B41EE" w14:textId="77777777" w:rsidR="00142176" w:rsidRDefault="00142176" w:rsidP="00D12C0F">
      <w:pPr>
        <w:pStyle w:val="paragraph"/>
        <w:spacing w:before="0" w:beforeAutospacing="0" w:after="0" w:afterAutospacing="0"/>
        <w:textAlignment w:val="baseline"/>
        <w:rPr>
          <w:rFonts w:asciiTheme="minorHAnsi" w:hAnsiTheme="minorHAnsi"/>
          <w:b/>
          <w:color w:val="000000"/>
          <w:sz w:val="22"/>
          <w:szCs w:val="18"/>
          <w:u w:val="single"/>
        </w:rPr>
      </w:pPr>
    </w:p>
    <w:p w14:paraId="728CFEC1" w14:textId="77777777" w:rsidR="00142176" w:rsidRDefault="00142176" w:rsidP="00D12C0F">
      <w:pPr>
        <w:pStyle w:val="paragraph"/>
        <w:spacing w:before="0" w:beforeAutospacing="0" w:after="0" w:afterAutospacing="0"/>
        <w:textAlignment w:val="baseline"/>
        <w:rPr>
          <w:rFonts w:asciiTheme="minorHAnsi" w:hAnsiTheme="minorHAnsi"/>
          <w:b/>
          <w:color w:val="000000"/>
          <w:sz w:val="22"/>
          <w:szCs w:val="18"/>
          <w:u w:val="single"/>
        </w:rPr>
      </w:pPr>
    </w:p>
    <w:p w14:paraId="2A03ACBC" w14:textId="77777777" w:rsidR="00142176" w:rsidRDefault="00142176" w:rsidP="00D12C0F">
      <w:pPr>
        <w:pStyle w:val="paragraph"/>
        <w:spacing w:before="0" w:beforeAutospacing="0" w:after="0" w:afterAutospacing="0"/>
        <w:textAlignment w:val="baseline"/>
        <w:rPr>
          <w:rFonts w:asciiTheme="minorHAnsi" w:hAnsiTheme="minorHAnsi"/>
          <w:b/>
          <w:color w:val="000000"/>
          <w:sz w:val="22"/>
          <w:szCs w:val="18"/>
          <w:u w:val="single"/>
        </w:rPr>
      </w:pPr>
    </w:p>
    <w:p w14:paraId="255830B1" w14:textId="7595454D" w:rsidR="005A11FC" w:rsidRPr="00142176" w:rsidRDefault="001E7A53" w:rsidP="00D12C0F">
      <w:pPr>
        <w:pStyle w:val="paragraph"/>
        <w:spacing w:before="0" w:beforeAutospacing="0" w:after="0" w:afterAutospacing="0"/>
        <w:textAlignment w:val="baseline"/>
        <w:rPr>
          <w:rFonts w:ascii="Calibri" w:hAnsi="Calibri" w:cs="Calibri"/>
          <w:bCs/>
          <w:color w:val="000000"/>
          <w:szCs w:val="22"/>
        </w:rPr>
      </w:pPr>
      <w:r w:rsidRPr="00142176">
        <w:rPr>
          <w:rFonts w:asciiTheme="minorHAnsi" w:hAnsiTheme="minorHAnsi"/>
          <w:b/>
          <w:color w:val="000000"/>
          <w:sz w:val="22"/>
          <w:szCs w:val="18"/>
          <w:u w:val="single"/>
        </w:rPr>
        <w:lastRenderedPageBreak/>
        <w:t>American Tower</w:t>
      </w:r>
      <w:r w:rsidR="005A11FC" w:rsidRPr="00142176">
        <w:rPr>
          <w:rFonts w:asciiTheme="minorHAnsi" w:hAnsiTheme="minorHAnsi"/>
          <w:b/>
          <w:color w:val="000000"/>
          <w:sz w:val="22"/>
          <w:szCs w:val="18"/>
          <w:u w:val="single"/>
        </w:rPr>
        <w:t xml:space="preserve"> Corporation (AMT)</w:t>
      </w:r>
      <w:r w:rsidR="005A11FC" w:rsidRPr="00142176">
        <w:rPr>
          <w:rFonts w:asciiTheme="minorHAnsi" w:hAnsiTheme="minorHAnsi"/>
          <w:b/>
          <w:color w:val="000000"/>
          <w:sz w:val="22"/>
          <w:szCs w:val="18"/>
          <w:u w:val="single"/>
        </w:rPr>
        <w:tab/>
      </w:r>
      <w:r w:rsidR="005A11FC" w:rsidRPr="00142176">
        <w:rPr>
          <w:rFonts w:asciiTheme="minorHAnsi" w:hAnsiTheme="minorHAnsi"/>
          <w:b/>
          <w:color w:val="000000"/>
          <w:sz w:val="22"/>
          <w:szCs w:val="18"/>
          <w:u w:val="single"/>
        </w:rPr>
        <w:tab/>
        <w:t xml:space="preserve">    </w:t>
      </w:r>
      <w:r w:rsidR="001A4B47" w:rsidRPr="00142176">
        <w:rPr>
          <w:rFonts w:asciiTheme="minorHAnsi" w:hAnsiTheme="minorHAnsi"/>
          <w:b/>
          <w:color w:val="000000"/>
          <w:sz w:val="22"/>
          <w:szCs w:val="18"/>
          <w:u w:val="single"/>
        </w:rPr>
        <w:tab/>
      </w:r>
      <w:r w:rsidR="001A4B47" w:rsidRPr="00142176">
        <w:rPr>
          <w:rFonts w:asciiTheme="minorHAnsi" w:hAnsiTheme="minorHAnsi"/>
          <w:b/>
          <w:color w:val="000000"/>
          <w:sz w:val="22"/>
          <w:szCs w:val="18"/>
          <w:u w:val="single"/>
        </w:rPr>
        <w:tab/>
      </w:r>
      <w:r w:rsidR="001A4B47" w:rsidRPr="00142176">
        <w:rPr>
          <w:rFonts w:asciiTheme="minorHAnsi" w:hAnsiTheme="minorHAnsi"/>
          <w:b/>
          <w:color w:val="000000"/>
          <w:sz w:val="22"/>
          <w:szCs w:val="18"/>
          <w:u w:val="single"/>
        </w:rPr>
        <w:tab/>
      </w:r>
      <w:r w:rsidR="001A4B47" w:rsidRPr="00142176">
        <w:rPr>
          <w:rFonts w:asciiTheme="minorHAnsi" w:hAnsiTheme="minorHAnsi"/>
          <w:b/>
          <w:color w:val="000000"/>
          <w:sz w:val="22"/>
          <w:szCs w:val="18"/>
          <w:u w:val="single"/>
        </w:rPr>
        <w:tab/>
      </w:r>
      <w:r w:rsidR="00142176">
        <w:rPr>
          <w:rFonts w:asciiTheme="minorHAnsi" w:hAnsiTheme="minorHAnsi"/>
          <w:b/>
          <w:color w:val="000000"/>
          <w:sz w:val="22"/>
          <w:szCs w:val="18"/>
          <w:u w:val="single"/>
        </w:rPr>
        <w:t xml:space="preserve">    </w:t>
      </w:r>
      <w:r w:rsidR="001A4B47" w:rsidRPr="00142176">
        <w:rPr>
          <w:rFonts w:asciiTheme="minorHAnsi" w:hAnsiTheme="minorHAnsi"/>
          <w:b/>
          <w:color w:val="000000"/>
          <w:sz w:val="22"/>
          <w:szCs w:val="18"/>
          <w:u w:val="single"/>
        </w:rPr>
        <w:t xml:space="preserve">           </w:t>
      </w:r>
      <w:r w:rsidR="005A11FC" w:rsidRPr="00142176">
        <w:rPr>
          <w:rFonts w:asciiTheme="minorHAnsi" w:hAnsiTheme="minorHAnsi"/>
          <w:b/>
          <w:color w:val="000000"/>
          <w:sz w:val="22"/>
          <w:szCs w:val="18"/>
          <w:u w:val="single"/>
        </w:rPr>
        <w:t xml:space="preserve">  </w:t>
      </w:r>
      <w:r w:rsidR="001A4B47" w:rsidRPr="00142176">
        <w:rPr>
          <w:rFonts w:asciiTheme="minorHAnsi" w:hAnsiTheme="minorHAnsi"/>
          <w:b/>
          <w:color w:val="000000"/>
          <w:sz w:val="22"/>
          <w:szCs w:val="18"/>
          <w:u w:val="single"/>
        </w:rPr>
        <w:t>Decision: Hold</w:t>
      </w:r>
      <w:r w:rsidR="001A4B47" w:rsidRPr="00142176">
        <w:rPr>
          <w:rFonts w:asciiTheme="minorHAnsi" w:hAnsiTheme="minorHAnsi"/>
          <w:b/>
          <w:color w:val="000000"/>
          <w:sz w:val="22"/>
          <w:szCs w:val="18"/>
          <w:u w:val="single"/>
        </w:rPr>
        <w:tab/>
      </w:r>
      <w:r w:rsidR="005A11FC">
        <w:rPr>
          <w:rFonts w:asciiTheme="minorHAnsi" w:hAnsiTheme="minorHAnsi"/>
          <w:color w:val="000000"/>
          <w:sz w:val="22"/>
          <w:szCs w:val="18"/>
        </w:rPr>
        <w:tab/>
      </w:r>
      <w:r w:rsidR="00EA41E3">
        <w:rPr>
          <w:rFonts w:asciiTheme="minorHAnsi" w:hAnsiTheme="minorHAnsi"/>
          <w:color w:val="000000"/>
          <w:sz w:val="22"/>
          <w:szCs w:val="18"/>
        </w:rPr>
        <w:t xml:space="preserve">American Tower Corporation in a company that is heavily involved in both the real estate and telecommunications sectors. This real estate investment trust owns and operates numerous wireless communication and broadcast towers across the United States and the world. The main factors that are driving our decision </w:t>
      </w:r>
      <w:r w:rsidR="00ED5E18">
        <w:rPr>
          <w:rFonts w:asciiTheme="minorHAnsi" w:hAnsiTheme="minorHAnsi"/>
          <w:color w:val="000000"/>
          <w:sz w:val="22"/>
          <w:szCs w:val="18"/>
        </w:rPr>
        <w:t>to hold this investment include</w:t>
      </w:r>
      <w:r w:rsidR="00EA41E3">
        <w:rPr>
          <w:rFonts w:asciiTheme="minorHAnsi" w:hAnsiTheme="minorHAnsi"/>
          <w:color w:val="000000"/>
          <w:sz w:val="22"/>
          <w:szCs w:val="18"/>
        </w:rPr>
        <w:t>:</w:t>
      </w:r>
    </w:p>
    <w:p w14:paraId="491C7EE7" w14:textId="46B4BB9A" w:rsidR="00EA41E3" w:rsidRDefault="00774F19" w:rsidP="00EA41E3">
      <w:pPr>
        <w:pStyle w:val="paragraph"/>
        <w:numPr>
          <w:ilvl w:val="0"/>
          <w:numId w:val="8"/>
        </w:numPr>
        <w:spacing w:before="0" w:beforeAutospacing="0" w:after="0" w:afterAutospacing="0"/>
        <w:textAlignment w:val="baseline"/>
        <w:rPr>
          <w:rFonts w:asciiTheme="minorHAnsi" w:hAnsiTheme="minorHAnsi"/>
          <w:color w:val="000000"/>
          <w:sz w:val="22"/>
          <w:szCs w:val="18"/>
        </w:rPr>
      </w:pPr>
      <w:r>
        <w:rPr>
          <w:rFonts w:asciiTheme="minorHAnsi" w:hAnsiTheme="minorHAnsi"/>
          <w:color w:val="000000"/>
          <w:sz w:val="22"/>
          <w:szCs w:val="18"/>
        </w:rPr>
        <w:t>D</w:t>
      </w:r>
      <w:r w:rsidR="00EA41E3">
        <w:rPr>
          <w:rFonts w:asciiTheme="minorHAnsi" w:hAnsiTheme="minorHAnsi"/>
          <w:color w:val="000000"/>
          <w:sz w:val="22"/>
          <w:szCs w:val="18"/>
        </w:rPr>
        <w:t>emand for not only a wider range of wireless coverage, but al</w:t>
      </w:r>
      <w:r w:rsidR="00D12C0F">
        <w:rPr>
          <w:rFonts w:asciiTheme="minorHAnsi" w:hAnsiTheme="minorHAnsi"/>
          <w:color w:val="000000"/>
          <w:sz w:val="22"/>
          <w:szCs w:val="18"/>
        </w:rPr>
        <w:t xml:space="preserve">so faster </w:t>
      </w:r>
      <w:r>
        <w:rPr>
          <w:rFonts w:asciiTheme="minorHAnsi" w:hAnsiTheme="minorHAnsi"/>
          <w:color w:val="000000"/>
          <w:sz w:val="22"/>
          <w:szCs w:val="18"/>
        </w:rPr>
        <w:t>coverage</w:t>
      </w:r>
    </w:p>
    <w:p w14:paraId="6681364C" w14:textId="3BDCDC6E" w:rsidR="00EA41E3" w:rsidRDefault="00774F19" w:rsidP="00EA41E3">
      <w:pPr>
        <w:pStyle w:val="paragraph"/>
        <w:numPr>
          <w:ilvl w:val="0"/>
          <w:numId w:val="8"/>
        </w:numPr>
        <w:spacing w:before="0" w:beforeAutospacing="0" w:after="0" w:afterAutospacing="0"/>
        <w:textAlignment w:val="baseline"/>
        <w:rPr>
          <w:rFonts w:asciiTheme="minorHAnsi" w:hAnsiTheme="minorHAnsi"/>
          <w:color w:val="000000"/>
          <w:sz w:val="22"/>
          <w:szCs w:val="18"/>
        </w:rPr>
      </w:pPr>
      <w:r>
        <w:rPr>
          <w:rFonts w:asciiTheme="minorHAnsi" w:hAnsiTheme="minorHAnsi"/>
          <w:color w:val="000000"/>
          <w:sz w:val="22"/>
          <w:szCs w:val="18"/>
        </w:rPr>
        <w:t>Increasing cell phone usage across the globe</w:t>
      </w:r>
    </w:p>
    <w:p w14:paraId="42DCEC46" w14:textId="0AA2A07C" w:rsidR="00EA41E3" w:rsidRDefault="00774F19" w:rsidP="00EA41E3">
      <w:pPr>
        <w:pStyle w:val="paragraph"/>
        <w:numPr>
          <w:ilvl w:val="0"/>
          <w:numId w:val="8"/>
        </w:numPr>
        <w:spacing w:before="0" w:beforeAutospacing="0" w:after="0" w:afterAutospacing="0"/>
        <w:textAlignment w:val="baseline"/>
        <w:rPr>
          <w:rFonts w:asciiTheme="minorHAnsi" w:hAnsiTheme="minorHAnsi"/>
          <w:color w:val="000000"/>
          <w:sz w:val="22"/>
          <w:szCs w:val="18"/>
        </w:rPr>
      </w:pPr>
      <w:r>
        <w:rPr>
          <w:rFonts w:asciiTheme="minorHAnsi" w:hAnsiTheme="minorHAnsi"/>
          <w:color w:val="000000"/>
          <w:sz w:val="22"/>
          <w:szCs w:val="18"/>
        </w:rPr>
        <w:t>Strong fundamentals</w:t>
      </w:r>
    </w:p>
    <w:p w14:paraId="1E8DE242" w14:textId="2084BDAA" w:rsidR="00D12C0F" w:rsidRPr="0028215D" w:rsidRDefault="00774F19" w:rsidP="0028215D">
      <w:pPr>
        <w:pStyle w:val="paragraph"/>
        <w:spacing w:before="0" w:beforeAutospacing="0" w:after="0" w:afterAutospacing="0"/>
        <w:ind w:firstLine="720"/>
        <w:textAlignment w:val="baseline"/>
        <w:rPr>
          <w:rFonts w:asciiTheme="minorHAnsi" w:hAnsiTheme="minorHAnsi"/>
          <w:color w:val="000000"/>
          <w:sz w:val="22"/>
          <w:szCs w:val="18"/>
        </w:rPr>
      </w:pPr>
      <w:r>
        <w:rPr>
          <w:rFonts w:asciiTheme="minorHAnsi" w:hAnsiTheme="minorHAnsi"/>
          <w:color w:val="000000"/>
          <w:sz w:val="22"/>
          <w:szCs w:val="18"/>
        </w:rPr>
        <w:t>There is some concern that the cell phone market in the Un</w:t>
      </w:r>
      <w:r w:rsidR="00404301">
        <w:rPr>
          <w:rFonts w:asciiTheme="minorHAnsi" w:hAnsiTheme="minorHAnsi"/>
          <w:color w:val="000000"/>
          <w:sz w:val="22"/>
          <w:szCs w:val="18"/>
        </w:rPr>
        <w:t>ited S</w:t>
      </w:r>
      <w:r>
        <w:rPr>
          <w:rFonts w:asciiTheme="minorHAnsi" w:hAnsiTheme="minorHAnsi"/>
          <w:color w:val="000000"/>
          <w:sz w:val="22"/>
          <w:szCs w:val="18"/>
        </w:rPr>
        <w:t>tates could be reaching a maturation point. However, cellular towers continue to go up all over the country. With the implementation of 5G on the horizon, it is also expected that a demand for tower improvements will be on the rise as well. Outside of the United States, American Tower already has contracts to build tens of thousands of towers across the globe. Developing countries are seeing a rise in cell phone usage and this trend is expected to continue for years to come. Lastly, American Tower’s fin</w:t>
      </w:r>
      <w:r w:rsidR="00D12C0F">
        <w:rPr>
          <w:rFonts w:asciiTheme="minorHAnsi" w:hAnsiTheme="minorHAnsi"/>
          <w:color w:val="000000"/>
          <w:sz w:val="22"/>
          <w:szCs w:val="18"/>
        </w:rPr>
        <w:t>ancial</w:t>
      </w:r>
      <w:r w:rsidR="00426AEE">
        <w:rPr>
          <w:rFonts w:asciiTheme="minorHAnsi" w:hAnsiTheme="minorHAnsi"/>
          <w:color w:val="000000"/>
          <w:sz w:val="22"/>
          <w:szCs w:val="18"/>
        </w:rPr>
        <w:t>s</w:t>
      </w:r>
      <w:r w:rsidR="00D12C0F">
        <w:rPr>
          <w:rFonts w:asciiTheme="minorHAnsi" w:hAnsiTheme="minorHAnsi"/>
          <w:color w:val="000000"/>
          <w:sz w:val="22"/>
          <w:szCs w:val="18"/>
        </w:rPr>
        <w:t xml:space="preserve"> seem healthy and right around industry averages.</w:t>
      </w:r>
    </w:p>
    <w:p w14:paraId="3A881D65" w14:textId="660E84E8" w:rsidR="001E7A53" w:rsidRPr="00142176" w:rsidRDefault="001E7A53" w:rsidP="00784164">
      <w:pPr>
        <w:pStyle w:val="paragraph"/>
        <w:spacing w:before="0" w:beforeAutospacing="0" w:after="0" w:afterAutospacing="0"/>
        <w:textAlignment w:val="baseline"/>
        <w:rPr>
          <w:rFonts w:asciiTheme="minorHAnsi" w:hAnsiTheme="minorHAnsi"/>
          <w:color w:val="000000"/>
          <w:sz w:val="21"/>
          <w:szCs w:val="18"/>
        </w:rPr>
      </w:pPr>
      <w:r w:rsidRPr="00142176">
        <w:rPr>
          <w:rFonts w:asciiTheme="minorHAnsi" w:hAnsiTheme="minorHAnsi"/>
          <w:b/>
          <w:color w:val="000000"/>
          <w:sz w:val="22"/>
          <w:szCs w:val="18"/>
          <w:u w:val="single"/>
        </w:rPr>
        <w:t>T-Mobile</w:t>
      </w:r>
      <w:r w:rsidR="005A11FC" w:rsidRPr="00142176">
        <w:rPr>
          <w:rFonts w:asciiTheme="minorHAnsi" w:hAnsiTheme="minorHAnsi"/>
          <w:b/>
          <w:color w:val="000000"/>
          <w:sz w:val="22"/>
          <w:szCs w:val="18"/>
          <w:u w:val="single"/>
        </w:rPr>
        <w:t xml:space="preserve"> (TMUS)</w:t>
      </w:r>
      <w:r w:rsidR="005A11FC" w:rsidRPr="00142176">
        <w:rPr>
          <w:rFonts w:asciiTheme="minorHAnsi" w:hAnsiTheme="minorHAnsi"/>
          <w:b/>
          <w:color w:val="000000"/>
          <w:sz w:val="22"/>
          <w:szCs w:val="18"/>
          <w:u w:val="single"/>
        </w:rPr>
        <w:tab/>
      </w:r>
      <w:r w:rsidR="005A11FC" w:rsidRPr="00142176">
        <w:rPr>
          <w:rFonts w:asciiTheme="minorHAnsi" w:hAnsiTheme="minorHAnsi"/>
          <w:b/>
          <w:color w:val="000000"/>
          <w:sz w:val="22"/>
          <w:szCs w:val="18"/>
          <w:u w:val="single"/>
        </w:rPr>
        <w:tab/>
      </w:r>
      <w:r w:rsidR="005A11FC" w:rsidRPr="00142176">
        <w:rPr>
          <w:rFonts w:asciiTheme="minorHAnsi" w:hAnsiTheme="minorHAnsi"/>
          <w:b/>
          <w:color w:val="000000"/>
          <w:sz w:val="22"/>
          <w:szCs w:val="18"/>
          <w:u w:val="single"/>
        </w:rPr>
        <w:tab/>
      </w:r>
      <w:r w:rsidR="005A11FC" w:rsidRPr="00142176">
        <w:rPr>
          <w:rFonts w:asciiTheme="minorHAnsi" w:hAnsiTheme="minorHAnsi"/>
          <w:b/>
          <w:color w:val="000000"/>
          <w:sz w:val="22"/>
          <w:szCs w:val="18"/>
          <w:u w:val="single"/>
        </w:rPr>
        <w:tab/>
        <w:t xml:space="preserve">    </w:t>
      </w:r>
      <w:r w:rsidR="001A4B47" w:rsidRPr="00142176">
        <w:rPr>
          <w:rFonts w:asciiTheme="minorHAnsi" w:hAnsiTheme="minorHAnsi"/>
          <w:b/>
          <w:color w:val="000000"/>
          <w:sz w:val="22"/>
          <w:szCs w:val="18"/>
          <w:u w:val="single"/>
        </w:rPr>
        <w:tab/>
      </w:r>
      <w:r w:rsidR="001A4B47" w:rsidRPr="00142176">
        <w:rPr>
          <w:rFonts w:asciiTheme="minorHAnsi" w:hAnsiTheme="minorHAnsi"/>
          <w:b/>
          <w:color w:val="000000"/>
          <w:sz w:val="22"/>
          <w:szCs w:val="18"/>
          <w:u w:val="single"/>
        </w:rPr>
        <w:tab/>
      </w:r>
      <w:r w:rsidR="001A4B47" w:rsidRPr="00142176">
        <w:rPr>
          <w:rFonts w:asciiTheme="minorHAnsi" w:hAnsiTheme="minorHAnsi"/>
          <w:b/>
          <w:color w:val="000000"/>
          <w:sz w:val="22"/>
          <w:szCs w:val="18"/>
          <w:u w:val="single"/>
        </w:rPr>
        <w:tab/>
      </w:r>
      <w:r w:rsidR="001A4B47" w:rsidRPr="00142176">
        <w:rPr>
          <w:rFonts w:asciiTheme="minorHAnsi" w:hAnsiTheme="minorHAnsi"/>
          <w:b/>
          <w:color w:val="000000"/>
          <w:sz w:val="22"/>
          <w:szCs w:val="18"/>
          <w:u w:val="single"/>
        </w:rPr>
        <w:tab/>
        <w:t xml:space="preserve">           </w:t>
      </w:r>
      <w:r w:rsidR="005A11FC" w:rsidRPr="00142176">
        <w:rPr>
          <w:rFonts w:asciiTheme="minorHAnsi" w:hAnsiTheme="minorHAnsi"/>
          <w:b/>
          <w:color w:val="000000"/>
          <w:sz w:val="22"/>
          <w:szCs w:val="18"/>
          <w:u w:val="single"/>
        </w:rPr>
        <w:t xml:space="preserve">  </w:t>
      </w:r>
      <w:r w:rsidR="00142176">
        <w:rPr>
          <w:rFonts w:asciiTheme="minorHAnsi" w:hAnsiTheme="minorHAnsi"/>
          <w:b/>
          <w:color w:val="000000"/>
          <w:sz w:val="22"/>
          <w:szCs w:val="18"/>
          <w:u w:val="single"/>
        </w:rPr>
        <w:t xml:space="preserve">    </w:t>
      </w:r>
      <w:r w:rsidR="005A11FC" w:rsidRPr="00142176">
        <w:rPr>
          <w:rFonts w:asciiTheme="minorHAnsi" w:hAnsiTheme="minorHAnsi"/>
          <w:b/>
          <w:color w:val="000000"/>
          <w:sz w:val="22"/>
          <w:szCs w:val="18"/>
          <w:u w:val="single"/>
        </w:rPr>
        <w:t>Decision: Hold</w:t>
      </w:r>
    </w:p>
    <w:p w14:paraId="4D3AE8AB" w14:textId="6ABF8379" w:rsidR="005A11FC" w:rsidRDefault="00404301" w:rsidP="00142176">
      <w:pPr>
        <w:pStyle w:val="paragraph"/>
        <w:spacing w:before="0" w:beforeAutospacing="0" w:after="0" w:afterAutospacing="0"/>
        <w:ind w:firstLine="360"/>
        <w:textAlignment w:val="baseline"/>
        <w:rPr>
          <w:rFonts w:asciiTheme="minorHAnsi" w:hAnsiTheme="minorHAnsi"/>
          <w:color w:val="000000"/>
          <w:sz w:val="22"/>
          <w:szCs w:val="18"/>
        </w:rPr>
      </w:pPr>
      <w:r>
        <w:rPr>
          <w:rFonts w:asciiTheme="minorHAnsi" w:hAnsiTheme="minorHAnsi"/>
          <w:color w:val="000000"/>
          <w:sz w:val="22"/>
          <w:szCs w:val="18"/>
        </w:rPr>
        <w:t xml:space="preserve">T-Mobile </w:t>
      </w:r>
      <w:r w:rsidR="00142176" w:rsidRPr="00142176">
        <w:rPr>
          <w:rFonts w:asciiTheme="minorHAnsi" w:hAnsiTheme="minorHAnsi"/>
          <w:color w:val="000000"/>
          <w:sz w:val="22"/>
          <w:szCs w:val="18"/>
        </w:rPr>
        <w:t xml:space="preserve">is a United States-based wireless network provider. Cellular services are provided under both the T-Mobile and </w:t>
      </w:r>
      <w:proofErr w:type="spellStart"/>
      <w:r w:rsidR="00142176" w:rsidRPr="00142176">
        <w:rPr>
          <w:rFonts w:asciiTheme="minorHAnsi" w:hAnsiTheme="minorHAnsi"/>
          <w:color w:val="000000"/>
          <w:sz w:val="22"/>
          <w:szCs w:val="18"/>
        </w:rPr>
        <w:t>MetroPCS</w:t>
      </w:r>
      <w:proofErr w:type="spellEnd"/>
      <w:r w:rsidR="00142176" w:rsidRPr="00142176">
        <w:rPr>
          <w:rFonts w:asciiTheme="minorHAnsi" w:hAnsiTheme="minorHAnsi"/>
          <w:color w:val="000000"/>
          <w:sz w:val="22"/>
          <w:szCs w:val="18"/>
        </w:rPr>
        <w:t xml:space="preserve"> brands, and services include wireless voice, messaging, and data services. The company is headquartered in Bellevue, Washington and was founded in 2004. </w:t>
      </w:r>
    </w:p>
    <w:p w14:paraId="47BB26FB" w14:textId="658BF66E" w:rsidR="00142176" w:rsidRDefault="00142176" w:rsidP="00142176">
      <w:pPr>
        <w:pStyle w:val="paragraph"/>
        <w:numPr>
          <w:ilvl w:val="0"/>
          <w:numId w:val="10"/>
        </w:numPr>
        <w:spacing w:before="0" w:beforeAutospacing="0" w:after="0" w:afterAutospacing="0"/>
        <w:textAlignment w:val="baseline"/>
        <w:rPr>
          <w:rFonts w:asciiTheme="minorHAnsi" w:hAnsiTheme="minorHAnsi"/>
          <w:color w:val="000000"/>
          <w:sz w:val="22"/>
          <w:szCs w:val="18"/>
        </w:rPr>
      </w:pPr>
      <w:r>
        <w:rPr>
          <w:rFonts w:asciiTheme="minorHAnsi" w:hAnsiTheme="minorHAnsi"/>
          <w:color w:val="000000"/>
          <w:sz w:val="22"/>
          <w:szCs w:val="18"/>
        </w:rPr>
        <w:t>Proposed T-Mobile/Sprint merger</w:t>
      </w:r>
    </w:p>
    <w:p w14:paraId="01ECB354" w14:textId="2E313113" w:rsidR="00142176" w:rsidRDefault="00142176" w:rsidP="00142176">
      <w:pPr>
        <w:pStyle w:val="paragraph"/>
        <w:numPr>
          <w:ilvl w:val="0"/>
          <w:numId w:val="10"/>
        </w:numPr>
        <w:spacing w:before="0" w:beforeAutospacing="0" w:after="0" w:afterAutospacing="0"/>
        <w:textAlignment w:val="baseline"/>
        <w:rPr>
          <w:rFonts w:asciiTheme="minorHAnsi" w:hAnsiTheme="minorHAnsi"/>
          <w:color w:val="000000"/>
          <w:sz w:val="22"/>
          <w:szCs w:val="18"/>
        </w:rPr>
      </w:pPr>
      <w:r>
        <w:rPr>
          <w:rFonts w:asciiTheme="minorHAnsi" w:hAnsiTheme="minorHAnsi"/>
          <w:color w:val="000000"/>
          <w:sz w:val="22"/>
          <w:szCs w:val="18"/>
        </w:rPr>
        <w:t>T-Mobile has a small market share</w:t>
      </w:r>
    </w:p>
    <w:p w14:paraId="0512681F" w14:textId="4579D37F" w:rsidR="00142176" w:rsidRDefault="00142176" w:rsidP="00142176">
      <w:pPr>
        <w:pStyle w:val="paragraph"/>
        <w:numPr>
          <w:ilvl w:val="0"/>
          <w:numId w:val="10"/>
        </w:numPr>
        <w:spacing w:before="0" w:beforeAutospacing="0" w:after="0" w:afterAutospacing="0"/>
        <w:textAlignment w:val="baseline"/>
        <w:rPr>
          <w:rFonts w:asciiTheme="minorHAnsi" w:hAnsiTheme="minorHAnsi"/>
          <w:color w:val="000000"/>
          <w:sz w:val="22"/>
          <w:szCs w:val="18"/>
        </w:rPr>
      </w:pPr>
      <w:r>
        <w:rPr>
          <w:rFonts w:asciiTheme="minorHAnsi" w:hAnsiTheme="minorHAnsi"/>
          <w:color w:val="000000"/>
          <w:sz w:val="22"/>
          <w:szCs w:val="18"/>
        </w:rPr>
        <w:t>Closing service quality gap</w:t>
      </w:r>
    </w:p>
    <w:p w14:paraId="67FCBDE9" w14:textId="5BEB7125" w:rsidR="005A11FC" w:rsidRDefault="00142176" w:rsidP="00142176">
      <w:pPr>
        <w:pStyle w:val="paragraph"/>
        <w:spacing w:before="0" w:beforeAutospacing="0" w:after="0" w:afterAutospacing="0"/>
        <w:ind w:firstLine="360"/>
        <w:textAlignment w:val="baseline"/>
        <w:rPr>
          <w:rFonts w:asciiTheme="minorHAnsi" w:hAnsiTheme="minorHAnsi"/>
          <w:color w:val="000000"/>
          <w:sz w:val="22"/>
          <w:szCs w:val="18"/>
        </w:rPr>
      </w:pPr>
      <w:r w:rsidRPr="00142176">
        <w:rPr>
          <w:rFonts w:asciiTheme="minorHAnsi" w:hAnsiTheme="minorHAnsi"/>
          <w:color w:val="000000"/>
          <w:sz w:val="22"/>
          <w:szCs w:val="18"/>
        </w:rPr>
        <w:t>The proposed merger between T-Mobile and Sprint, which is currently under review by the FCC, will give T-Mobile added scale that will enable them to better compete with industry giants AT&amp;T and Verizon. Along with this, whether or not the merger goes through, T-Mobile's market share will remain far smaller than Verizon’s or AT&amp;T’s, giving them much more room for growth when compared to those two competitors. Finally, while T-Mobile's network quality has typically been rated behind Verizon’s or AT&amp;T’s, the gap has closed a great deal in terms of both coverage quality and geographic area covered, reducing the competitive advantage of T-Mobile’s competitors moving forward. With successful implementation of their “Un-Carrier” strategy in recent years, as well as a marketing strategy that has effectively tapped into the value market, T-Mobile has established themselves as a smart industry player who is well-poised for growth</w:t>
      </w:r>
      <w:r>
        <w:rPr>
          <w:rFonts w:asciiTheme="minorHAnsi" w:hAnsiTheme="minorHAnsi"/>
          <w:color w:val="000000"/>
          <w:sz w:val="22"/>
          <w:szCs w:val="18"/>
        </w:rPr>
        <w:t>.</w:t>
      </w:r>
    </w:p>
    <w:p w14:paraId="04CD79F0" w14:textId="5DCEEAB2" w:rsidR="00B1470D" w:rsidRDefault="001E7A53" w:rsidP="00B1470D">
      <w:pPr>
        <w:pStyle w:val="paragraph"/>
        <w:spacing w:before="0" w:beforeAutospacing="0" w:after="0" w:afterAutospacing="0"/>
        <w:textAlignment w:val="baseline"/>
        <w:rPr>
          <w:rFonts w:asciiTheme="minorHAnsi" w:hAnsiTheme="minorHAnsi"/>
          <w:b/>
          <w:color w:val="000000"/>
          <w:szCs w:val="18"/>
          <w:u w:val="single"/>
        </w:rPr>
      </w:pPr>
      <w:proofErr w:type="spellStart"/>
      <w:r w:rsidRPr="00142176">
        <w:rPr>
          <w:rFonts w:asciiTheme="minorHAnsi" w:hAnsiTheme="minorHAnsi"/>
          <w:b/>
          <w:color w:val="000000"/>
          <w:sz w:val="22"/>
          <w:szCs w:val="18"/>
          <w:u w:val="single"/>
        </w:rPr>
        <w:t>Ormat</w:t>
      </w:r>
      <w:proofErr w:type="spellEnd"/>
      <w:r w:rsidRPr="00142176">
        <w:rPr>
          <w:rFonts w:asciiTheme="minorHAnsi" w:hAnsiTheme="minorHAnsi"/>
          <w:b/>
          <w:color w:val="000000"/>
          <w:sz w:val="22"/>
          <w:szCs w:val="18"/>
          <w:u w:val="single"/>
        </w:rPr>
        <w:t xml:space="preserve"> Technologies</w:t>
      </w:r>
      <w:r w:rsidR="001A4B47" w:rsidRPr="00142176">
        <w:rPr>
          <w:rFonts w:asciiTheme="minorHAnsi" w:hAnsiTheme="minorHAnsi"/>
          <w:b/>
          <w:color w:val="000000"/>
          <w:sz w:val="22"/>
          <w:szCs w:val="18"/>
          <w:u w:val="single"/>
        </w:rPr>
        <w:t xml:space="preserve">, </w:t>
      </w:r>
      <w:proofErr w:type="spellStart"/>
      <w:r w:rsidR="001A4B47" w:rsidRPr="00142176">
        <w:rPr>
          <w:rFonts w:asciiTheme="minorHAnsi" w:hAnsiTheme="minorHAnsi"/>
          <w:b/>
          <w:color w:val="000000"/>
          <w:sz w:val="22"/>
          <w:szCs w:val="18"/>
          <w:u w:val="single"/>
        </w:rPr>
        <w:t>Inc</w:t>
      </w:r>
      <w:proofErr w:type="spellEnd"/>
      <w:r w:rsidR="005A11FC" w:rsidRPr="00142176">
        <w:rPr>
          <w:rFonts w:asciiTheme="minorHAnsi" w:hAnsiTheme="minorHAnsi"/>
          <w:b/>
          <w:color w:val="000000"/>
          <w:sz w:val="22"/>
          <w:szCs w:val="18"/>
          <w:u w:val="single"/>
        </w:rPr>
        <w:t xml:space="preserve"> (ORA)</w:t>
      </w:r>
      <w:r w:rsidR="001A4B47" w:rsidRPr="00142176">
        <w:rPr>
          <w:rFonts w:asciiTheme="minorHAnsi" w:hAnsiTheme="minorHAnsi"/>
          <w:b/>
          <w:color w:val="000000"/>
          <w:sz w:val="22"/>
          <w:szCs w:val="18"/>
          <w:u w:val="single"/>
        </w:rPr>
        <w:tab/>
      </w:r>
      <w:r w:rsidR="001A4B47" w:rsidRPr="00142176">
        <w:rPr>
          <w:rFonts w:asciiTheme="minorHAnsi" w:hAnsiTheme="minorHAnsi"/>
          <w:b/>
          <w:color w:val="000000"/>
          <w:sz w:val="22"/>
          <w:szCs w:val="18"/>
          <w:u w:val="single"/>
        </w:rPr>
        <w:tab/>
        <w:t xml:space="preserve">      </w:t>
      </w:r>
      <w:r w:rsidR="001A4B47" w:rsidRPr="00142176">
        <w:rPr>
          <w:rFonts w:asciiTheme="minorHAnsi" w:hAnsiTheme="minorHAnsi"/>
          <w:b/>
          <w:color w:val="000000"/>
          <w:sz w:val="22"/>
          <w:szCs w:val="18"/>
          <w:u w:val="single"/>
        </w:rPr>
        <w:tab/>
      </w:r>
      <w:r w:rsidR="001A4B47" w:rsidRPr="00142176">
        <w:rPr>
          <w:rFonts w:asciiTheme="minorHAnsi" w:hAnsiTheme="minorHAnsi"/>
          <w:b/>
          <w:color w:val="000000"/>
          <w:sz w:val="22"/>
          <w:szCs w:val="18"/>
          <w:u w:val="single"/>
        </w:rPr>
        <w:tab/>
      </w:r>
      <w:r w:rsidR="001A4B47" w:rsidRPr="00142176">
        <w:rPr>
          <w:rFonts w:asciiTheme="minorHAnsi" w:hAnsiTheme="minorHAnsi"/>
          <w:b/>
          <w:color w:val="000000"/>
          <w:sz w:val="22"/>
          <w:szCs w:val="18"/>
          <w:u w:val="single"/>
        </w:rPr>
        <w:tab/>
      </w:r>
      <w:r w:rsidR="001A4B47" w:rsidRPr="00142176">
        <w:rPr>
          <w:rFonts w:asciiTheme="minorHAnsi" w:hAnsiTheme="minorHAnsi"/>
          <w:b/>
          <w:color w:val="000000"/>
          <w:sz w:val="22"/>
          <w:szCs w:val="18"/>
          <w:u w:val="single"/>
        </w:rPr>
        <w:tab/>
      </w:r>
      <w:r w:rsidR="001A4B47" w:rsidRPr="00142176">
        <w:rPr>
          <w:rFonts w:asciiTheme="minorHAnsi" w:hAnsiTheme="minorHAnsi"/>
          <w:b/>
          <w:color w:val="000000"/>
          <w:sz w:val="22"/>
          <w:szCs w:val="18"/>
          <w:u w:val="single"/>
        </w:rPr>
        <w:tab/>
      </w:r>
      <w:proofErr w:type="gramStart"/>
      <w:r w:rsidR="00142176">
        <w:rPr>
          <w:rFonts w:asciiTheme="minorHAnsi" w:hAnsiTheme="minorHAnsi"/>
          <w:b/>
          <w:color w:val="000000"/>
          <w:sz w:val="22"/>
          <w:szCs w:val="18"/>
          <w:u w:val="single"/>
        </w:rPr>
        <w:tab/>
      </w:r>
      <w:r w:rsidR="001A4B47" w:rsidRPr="00142176">
        <w:rPr>
          <w:rFonts w:asciiTheme="minorHAnsi" w:hAnsiTheme="minorHAnsi"/>
          <w:b/>
          <w:color w:val="000000"/>
          <w:sz w:val="22"/>
          <w:szCs w:val="18"/>
          <w:u w:val="single"/>
        </w:rPr>
        <w:t xml:space="preserve">  </w:t>
      </w:r>
      <w:r w:rsidR="005A11FC" w:rsidRPr="00142176">
        <w:rPr>
          <w:rFonts w:asciiTheme="minorHAnsi" w:hAnsiTheme="minorHAnsi"/>
          <w:b/>
          <w:color w:val="000000"/>
          <w:sz w:val="22"/>
          <w:szCs w:val="18"/>
          <w:u w:val="single"/>
        </w:rPr>
        <w:t>Decision</w:t>
      </w:r>
      <w:proofErr w:type="gramEnd"/>
      <w:r w:rsidR="005A11FC" w:rsidRPr="00142176">
        <w:rPr>
          <w:rFonts w:asciiTheme="minorHAnsi" w:hAnsiTheme="minorHAnsi"/>
          <w:b/>
          <w:color w:val="000000"/>
          <w:sz w:val="22"/>
          <w:szCs w:val="18"/>
          <w:u w:val="single"/>
        </w:rPr>
        <w:t>: Se</w:t>
      </w:r>
      <w:r w:rsidR="00B1470D" w:rsidRPr="00142176">
        <w:rPr>
          <w:rFonts w:asciiTheme="minorHAnsi" w:hAnsiTheme="minorHAnsi"/>
          <w:b/>
          <w:color w:val="000000"/>
          <w:sz w:val="22"/>
          <w:szCs w:val="18"/>
          <w:u w:val="single"/>
        </w:rPr>
        <w:t xml:space="preserve">ll </w:t>
      </w:r>
    </w:p>
    <w:p w14:paraId="33D67C49" w14:textId="00C06268" w:rsidR="001E7A53" w:rsidRPr="00B1470D" w:rsidRDefault="00B1470D" w:rsidP="00B1470D">
      <w:pPr>
        <w:pStyle w:val="paragraph"/>
        <w:spacing w:before="0" w:beforeAutospacing="0" w:after="0" w:afterAutospacing="0"/>
        <w:ind w:firstLine="720"/>
        <w:textAlignment w:val="baseline"/>
        <w:rPr>
          <w:rFonts w:asciiTheme="minorHAnsi" w:hAnsiTheme="minorHAnsi"/>
          <w:b/>
          <w:color w:val="000000"/>
          <w:szCs w:val="18"/>
          <w:u w:val="single"/>
        </w:rPr>
      </w:pPr>
      <w:proofErr w:type="spellStart"/>
      <w:r w:rsidRPr="001A4B47">
        <w:rPr>
          <w:rFonts w:asciiTheme="minorHAnsi" w:hAnsiTheme="minorHAnsi"/>
          <w:color w:val="000000"/>
          <w:sz w:val="22"/>
          <w:szCs w:val="18"/>
        </w:rPr>
        <w:t>Ormat</w:t>
      </w:r>
      <w:proofErr w:type="spellEnd"/>
      <w:r w:rsidRPr="001A4B47">
        <w:rPr>
          <w:rFonts w:asciiTheme="minorHAnsi" w:hAnsiTheme="minorHAnsi"/>
          <w:color w:val="000000"/>
          <w:sz w:val="22"/>
          <w:szCs w:val="18"/>
        </w:rPr>
        <w:t xml:space="preserve"> Technologies, Inc.</w:t>
      </w:r>
      <w:r>
        <w:rPr>
          <w:rFonts w:asciiTheme="minorHAnsi" w:hAnsiTheme="minorHAnsi"/>
          <w:color w:val="000000"/>
          <w:sz w:val="22"/>
          <w:szCs w:val="18"/>
        </w:rPr>
        <w:t xml:space="preserve"> owns and operates power plants that focus on geothermal and recovered energy. This company sells electricity and also </w:t>
      </w:r>
      <w:r w:rsidR="007B0D84">
        <w:rPr>
          <w:rFonts w:asciiTheme="minorHAnsi" w:hAnsiTheme="minorHAnsi"/>
          <w:color w:val="000000"/>
          <w:sz w:val="22"/>
          <w:szCs w:val="18"/>
        </w:rPr>
        <w:t>offers energy storage</w:t>
      </w:r>
      <w:r w:rsidR="00404301">
        <w:rPr>
          <w:rFonts w:asciiTheme="minorHAnsi" w:hAnsiTheme="minorHAnsi"/>
          <w:color w:val="000000"/>
          <w:sz w:val="22"/>
          <w:szCs w:val="18"/>
        </w:rPr>
        <w:t xml:space="preserve"> and management-</w:t>
      </w:r>
      <w:r w:rsidR="007B0D84">
        <w:rPr>
          <w:rFonts w:asciiTheme="minorHAnsi" w:hAnsiTheme="minorHAnsi"/>
          <w:color w:val="000000"/>
          <w:sz w:val="22"/>
          <w:szCs w:val="18"/>
        </w:rPr>
        <w:t xml:space="preserve">related solutions. The following are our reasons we suggest that we sell our investment in </w:t>
      </w:r>
      <w:proofErr w:type="spellStart"/>
      <w:r w:rsidR="007B0D84">
        <w:rPr>
          <w:rFonts w:asciiTheme="minorHAnsi" w:hAnsiTheme="minorHAnsi"/>
          <w:color w:val="000000"/>
          <w:sz w:val="22"/>
          <w:szCs w:val="18"/>
        </w:rPr>
        <w:t>Ormat</w:t>
      </w:r>
      <w:proofErr w:type="spellEnd"/>
      <w:r w:rsidR="007B0D84">
        <w:rPr>
          <w:rFonts w:asciiTheme="minorHAnsi" w:hAnsiTheme="minorHAnsi"/>
          <w:color w:val="000000"/>
          <w:sz w:val="22"/>
          <w:szCs w:val="18"/>
        </w:rPr>
        <w:t xml:space="preserve"> Technologies. </w:t>
      </w:r>
    </w:p>
    <w:p w14:paraId="23829BFD" w14:textId="13FDA8A4" w:rsidR="00E565DA" w:rsidRPr="00ED5E18" w:rsidRDefault="00E565DA" w:rsidP="00E565DA">
      <w:pPr>
        <w:pStyle w:val="paragraph"/>
        <w:numPr>
          <w:ilvl w:val="0"/>
          <w:numId w:val="9"/>
        </w:numPr>
        <w:spacing w:before="0" w:beforeAutospacing="0" w:after="0" w:afterAutospacing="0"/>
        <w:textAlignment w:val="baseline"/>
        <w:rPr>
          <w:rFonts w:asciiTheme="minorHAnsi" w:hAnsiTheme="minorHAnsi"/>
          <w:color w:val="000000"/>
          <w:sz w:val="22"/>
          <w:szCs w:val="18"/>
        </w:rPr>
      </w:pPr>
      <w:r w:rsidRPr="00ED5E18">
        <w:rPr>
          <w:rFonts w:asciiTheme="minorHAnsi" w:hAnsiTheme="minorHAnsi"/>
          <w:color w:val="000000"/>
          <w:sz w:val="22"/>
          <w:szCs w:val="18"/>
        </w:rPr>
        <w:t>Renewable Energy is not expected to achieve growth in the short term</w:t>
      </w:r>
    </w:p>
    <w:p w14:paraId="053B6AB5" w14:textId="6F8BD16C" w:rsidR="00E565DA" w:rsidRPr="00ED5E18" w:rsidRDefault="00E565DA" w:rsidP="00E565DA">
      <w:pPr>
        <w:pStyle w:val="paragraph"/>
        <w:numPr>
          <w:ilvl w:val="0"/>
          <w:numId w:val="9"/>
        </w:numPr>
        <w:spacing w:before="0" w:beforeAutospacing="0" w:after="0" w:afterAutospacing="0"/>
        <w:textAlignment w:val="baseline"/>
        <w:rPr>
          <w:rFonts w:asciiTheme="minorHAnsi" w:hAnsiTheme="minorHAnsi"/>
          <w:color w:val="000000"/>
          <w:sz w:val="22"/>
          <w:szCs w:val="18"/>
        </w:rPr>
      </w:pPr>
      <w:r w:rsidRPr="00ED5E18">
        <w:rPr>
          <w:rFonts w:asciiTheme="minorHAnsi" w:hAnsiTheme="minorHAnsi"/>
          <w:color w:val="000000"/>
          <w:sz w:val="22"/>
          <w:szCs w:val="18"/>
        </w:rPr>
        <w:t xml:space="preserve">Low dividend yield for </w:t>
      </w:r>
      <w:r w:rsidR="00404301">
        <w:rPr>
          <w:rFonts w:asciiTheme="minorHAnsi" w:hAnsiTheme="minorHAnsi"/>
          <w:color w:val="000000"/>
          <w:sz w:val="22"/>
          <w:szCs w:val="18"/>
        </w:rPr>
        <w:t xml:space="preserve">a </w:t>
      </w:r>
      <w:r w:rsidRPr="00ED5E18">
        <w:rPr>
          <w:rFonts w:asciiTheme="minorHAnsi" w:hAnsiTheme="minorHAnsi"/>
          <w:color w:val="000000"/>
          <w:sz w:val="22"/>
          <w:szCs w:val="18"/>
        </w:rPr>
        <w:t>utility company</w:t>
      </w:r>
    </w:p>
    <w:p w14:paraId="027E860A" w14:textId="2C73C35B" w:rsidR="007B0D84" w:rsidRDefault="00B1470D" w:rsidP="007B0D84">
      <w:pPr>
        <w:pStyle w:val="paragraph"/>
        <w:numPr>
          <w:ilvl w:val="0"/>
          <w:numId w:val="9"/>
        </w:numPr>
        <w:spacing w:before="0" w:beforeAutospacing="0" w:after="0" w:afterAutospacing="0"/>
        <w:textAlignment w:val="baseline"/>
        <w:rPr>
          <w:rFonts w:asciiTheme="minorHAnsi" w:hAnsiTheme="minorHAnsi"/>
          <w:color w:val="000000"/>
          <w:sz w:val="22"/>
          <w:szCs w:val="18"/>
        </w:rPr>
      </w:pPr>
      <w:r>
        <w:rPr>
          <w:rFonts w:asciiTheme="minorHAnsi" w:hAnsiTheme="minorHAnsi"/>
          <w:color w:val="000000"/>
          <w:sz w:val="22"/>
          <w:szCs w:val="18"/>
        </w:rPr>
        <w:t>Recent officer and director issues</w:t>
      </w:r>
    </w:p>
    <w:p w14:paraId="7DB6FACD" w14:textId="18074824" w:rsidR="005A11FC" w:rsidRPr="00101F21" w:rsidRDefault="007B0D84" w:rsidP="00101F21">
      <w:pPr>
        <w:pStyle w:val="paragraph"/>
        <w:spacing w:before="0" w:beforeAutospacing="0" w:after="0" w:afterAutospacing="0"/>
        <w:ind w:firstLine="360"/>
        <w:textAlignment w:val="baseline"/>
        <w:rPr>
          <w:rFonts w:asciiTheme="minorHAnsi" w:hAnsiTheme="minorHAnsi"/>
          <w:color w:val="000000"/>
          <w:sz w:val="22"/>
          <w:szCs w:val="18"/>
        </w:rPr>
      </w:pPr>
      <w:r>
        <w:rPr>
          <w:rFonts w:asciiTheme="minorHAnsi" w:hAnsiTheme="minorHAnsi"/>
          <w:color w:val="000000"/>
          <w:sz w:val="22"/>
          <w:szCs w:val="18"/>
        </w:rPr>
        <w:t xml:space="preserve">The current leaders of our country are not focused on the implementation of renewable energy in our country. On top of this, they are protecting other areas that produce energy such as fossil fuels. Another factor in our decision to sell this investment is the low dividend yield that comes from this company. We believe that it is important to have a utility company that has a high dividend yield to potentially be an area of growth during recessional periods. Lastly, a shareholder derivative complaint was recently filed against </w:t>
      </w:r>
      <w:r w:rsidR="0028215D">
        <w:rPr>
          <w:rFonts w:asciiTheme="minorHAnsi" w:hAnsiTheme="minorHAnsi"/>
          <w:color w:val="000000"/>
          <w:sz w:val="22"/>
          <w:szCs w:val="18"/>
        </w:rPr>
        <w:t>company officers for breaching their fiduciary</w:t>
      </w:r>
      <w:r w:rsidR="001D5E86">
        <w:rPr>
          <w:rFonts w:asciiTheme="minorHAnsi" w:hAnsiTheme="minorHAnsi"/>
          <w:color w:val="000000"/>
          <w:sz w:val="22"/>
          <w:szCs w:val="18"/>
        </w:rPr>
        <w:t xml:space="preserve"> duties which hurt our position in the stock.</w:t>
      </w:r>
    </w:p>
    <w:sectPr w:rsidR="005A11FC" w:rsidRPr="00101F21" w:rsidSect="00142176">
      <w:headerReference w:type="default" r:id="rId12"/>
      <w:footerReference w:type="default" r:id="rId13"/>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7F114" w14:textId="77777777" w:rsidR="008014D2" w:rsidRDefault="008014D2" w:rsidP="00A34EFB">
      <w:pPr>
        <w:spacing w:after="0" w:line="240" w:lineRule="auto"/>
      </w:pPr>
      <w:r>
        <w:separator/>
      </w:r>
    </w:p>
  </w:endnote>
  <w:endnote w:type="continuationSeparator" w:id="0">
    <w:p w14:paraId="405BAB1C" w14:textId="77777777" w:rsidR="008014D2" w:rsidRDefault="008014D2"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ongti SC">
    <w:panose1 w:val="02010600040101010101"/>
    <w:charset w:val="86"/>
    <w:family w:val="auto"/>
    <w:pitch w:val="variable"/>
    <w:sig w:usb0="00000287" w:usb1="080F0000" w:usb2="00000010" w:usb3="00000000" w:csb0="0004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mp;quot">
    <w:altName w:val="Cambria"/>
    <w:panose1 w:val="00000000000000000000"/>
    <w:charset w:val="00"/>
    <w:family w:val="roman"/>
    <w:notTrueType/>
    <w:pitch w:val="default"/>
  </w:font>
  <w:font w:name="Harlow Solid Italic">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7D28" w14:textId="42D6B63E" w:rsidR="00A34EFB" w:rsidRDefault="00A34EFB" w:rsidP="00475F7E">
    <w:pPr>
      <w:pStyle w:val="Footer"/>
      <w:pBdr>
        <w:top w:val="single" w:sz="24" w:space="1" w:color="FFC000"/>
      </w:pBdr>
      <w:jc w:val="center"/>
      <w:rPr>
        <w:i/>
        <w:sz w:val="24"/>
        <w:szCs w:val="24"/>
      </w:rPr>
    </w:pPr>
    <w:r>
      <w:rPr>
        <w:i/>
        <w:sz w:val="24"/>
        <w:szCs w:val="24"/>
      </w:rPr>
      <w:t>Excellence.  Our Measure.  Our Motto.  Our Goal.</w:t>
    </w:r>
  </w:p>
  <w:p w14:paraId="4F023994" w14:textId="34393445" w:rsidR="00A34EFB" w:rsidRPr="00A34EFB" w:rsidRDefault="00A34EFB"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6748E5" w:rsidRPr="006748E5">
      <w:rPr>
        <w:b/>
        <w:bCs/>
        <w:i/>
        <w:noProof/>
        <w:sz w:val="24"/>
        <w:szCs w:val="24"/>
      </w:rPr>
      <w:t>2</w:t>
    </w:r>
    <w:r w:rsidRPr="00A34EFB">
      <w:rPr>
        <w:b/>
        <w:bCs/>
        <w: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A4862" w14:textId="77777777" w:rsidR="008014D2" w:rsidRDefault="008014D2" w:rsidP="00A34EFB">
      <w:pPr>
        <w:spacing w:after="0" w:line="240" w:lineRule="auto"/>
      </w:pPr>
      <w:r>
        <w:separator/>
      </w:r>
    </w:p>
  </w:footnote>
  <w:footnote w:type="continuationSeparator" w:id="0">
    <w:p w14:paraId="1B9513EF" w14:textId="77777777" w:rsidR="008014D2" w:rsidRDefault="008014D2" w:rsidP="00A34E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27B2" w14:textId="00BF1BA3" w:rsidR="0009473A" w:rsidRPr="00CF54C8" w:rsidRDefault="0009473A" w:rsidP="00475F7E">
    <w:pPr>
      <w:pStyle w:val="NormalWeb"/>
      <w:pBdr>
        <w:bottom w:val="thickThinSmallGap" w:sz="24" w:space="1" w:color="FFC000"/>
      </w:pBdr>
      <w:tabs>
        <w:tab w:val="right" w:pos="9360"/>
      </w:tabs>
      <w:spacing w:before="0" w:beforeAutospacing="0" w:after="0" w:afterAutospacing="0"/>
      <w:rPr>
        <w:rFonts w:asciiTheme="minorHAnsi" w:eastAsiaTheme="minorEastAsia" w:hAnsiTheme="minorHAnsi" w:cstheme="minorHAnsi"/>
        <w:b/>
        <w:color w:val="1F4E79" w:themeColor="accent1" w:themeShade="80"/>
        <w:kern w:val="24"/>
      </w:rPr>
    </w:pPr>
    <w:r w:rsidRPr="00CF54C8">
      <w:rPr>
        <w:rFonts w:ascii="Harlow Solid Italic" w:eastAsiaTheme="minorEastAsia" w:hAnsi="Harlow Solid Italic" w:cstheme="minorBidi"/>
        <w:b/>
        <w:noProof/>
        <w:color w:val="1F4E79" w:themeColor="accent1" w:themeShade="80"/>
        <w:kern w:val="24"/>
      </w:rPr>
      <w:drawing>
        <wp:anchor distT="0" distB="0" distL="114300" distR="114300" simplePos="0" relativeHeight="251708928" behindDoc="0" locked="0" layoutInCell="1" allowOverlap="1" wp14:anchorId="7AC9D238" wp14:editId="6079833E">
          <wp:simplePos x="0" y="0"/>
          <wp:positionH relativeFrom="margin">
            <wp:align>right</wp:align>
          </wp:positionH>
          <wp:positionV relativeFrom="paragraph">
            <wp:posOffset>-18415</wp:posOffset>
          </wp:positionV>
          <wp:extent cx="2143125" cy="37338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373383"/>
                  </a:xfrm>
                  <a:prstGeom prst="rect">
                    <a:avLst/>
                  </a:prstGeom>
                  <a:noFill/>
                </pic:spPr>
              </pic:pic>
            </a:graphicData>
          </a:graphic>
          <wp14:sizeRelH relativeFrom="margin">
            <wp14:pctWidth>0</wp14:pctWidth>
          </wp14:sizeRelH>
          <wp14:sizeRelV relativeFrom="margin">
            <wp14:pctHeight>0</wp14:pctHeight>
          </wp14:sizeRelV>
        </wp:anchor>
      </w:drawing>
    </w:r>
    <w:r w:rsidRPr="00CF54C8">
      <w:rPr>
        <w:rFonts w:asciiTheme="minorHAnsi" w:eastAsiaTheme="minorEastAsia" w:hAnsiTheme="minorHAnsi" w:cstheme="minorHAnsi"/>
        <w:b/>
        <w:color w:val="1F4E79" w:themeColor="accent1" w:themeShade="80"/>
        <w:kern w:val="24"/>
      </w:rPr>
      <w:t xml:space="preserve">UWEC Student Managed Investment Fund </w:t>
    </w:r>
  </w:p>
  <w:p w14:paraId="60000171" w14:textId="24F4AE8D" w:rsidR="00475F7E" w:rsidRPr="00CF54C8" w:rsidRDefault="0009473A" w:rsidP="00475F7E">
    <w:pPr>
      <w:pStyle w:val="NormalWeb"/>
      <w:pBdr>
        <w:bottom w:val="thickThinSmallGap" w:sz="24" w:space="1" w:color="FFC000"/>
      </w:pBdr>
      <w:tabs>
        <w:tab w:val="right" w:pos="9360"/>
      </w:tabs>
      <w:spacing w:before="0" w:beforeAutospacing="0" w:after="0" w:afterAutospacing="0"/>
      <w:rPr>
        <w:rFonts w:asciiTheme="minorHAnsi" w:hAnsiTheme="minorHAnsi" w:cstheme="minorHAnsi"/>
        <w:b/>
        <w:color w:val="1F4E79" w:themeColor="accent1" w:themeShade="80"/>
      </w:rPr>
    </w:pPr>
    <w:r w:rsidRPr="00CF54C8">
      <w:rPr>
        <w:rFonts w:asciiTheme="minorHAnsi" w:eastAsiaTheme="minorEastAsia" w:hAnsiTheme="minorHAnsi" w:cstheme="minorHAnsi"/>
        <w:b/>
        <w:color w:val="1F4E79" w:themeColor="accent1" w:themeShade="80"/>
        <w:kern w:val="24"/>
      </w:rPr>
      <w:t>Fall 2018</w:t>
    </w:r>
  </w:p>
  <w:p w14:paraId="7690A540" w14:textId="2DFA91FB" w:rsidR="00475F7E" w:rsidRDefault="00475F7E" w:rsidP="00475F7E">
    <w:pPr>
      <w:pStyle w:val="NormalWeb"/>
      <w:spacing w:before="0" w:beforeAutospacing="0" w:after="0" w:afterAutospacing="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D0C62"/>
    <w:multiLevelType w:val="hybridMultilevel"/>
    <w:tmpl w:val="F7E4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C39B9"/>
    <w:multiLevelType w:val="hybridMultilevel"/>
    <w:tmpl w:val="6C02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A45BD"/>
    <w:multiLevelType w:val="multilevel"/>
    <w:tmpl w:val="6332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B05D3D"/>
    <w:multiLevelType w:val="hybridMultilevel"/>
    <w:tmpl w:val="E100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76080"/>
    <w:multiLevelType w:val="multilevel"/>
    <w:tmpl w:val="BFC6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E55F86"/>
    <w:multiLevelType w:val="hybridMultilevel"/>
    <w:tmpl w:val="D2BC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3144F"/>
    <w:multiLevelType w:val="multilevel"/>
    <w:tmpl w:val="9D76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167327"/>
    <w:multiLevelType w:val="multilevel"/>
    <w:tmpl w:val="BA34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2737B23"/>
    <w:multiLevelType w:val="multilevel"/>
    <w:tmpl w:val="967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843825"/>
    <w:multiLevelType w:val="hybridMultilevel"/>
    <w:tmpl w:val="24F40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6"/>
  </w:num>
  <w:num w:numId="6">
    <w:abstractNumId w:val="3"/>
  </w:num>
  <w:num w:numId="7">
    <w:abstractNumId w:val="0"/>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34EFB"/>
    <w:rsid w:val="00017EEA"/>
    <w:rsid w:val="000552C9"/>
    <w:rsid w:val="0009473A"/>
    <w:rsid w:val="00101F21"/>
    <w:rsid w:val="00142176"/>
    <w:rsid w:val="00187555"/>
    <w:rsid w:val="001A4B47"/>
    <w:rsid w:val="001D5E86"/>
    <w:rsid w:val="001E43D5"/>
    <w:rsid w:val="001E6C47"/>
    <w:rsid w:val="001E7A53"/>
    <w:rsid w:val="002752C5"/>
    <w:rsid w:val="0028215D"/>
    <w:rsid w:val="002B15A8"/>
    <w:rsid w:val="002C4AB1"/>
    <w:rsid w:val="002D639D"/>
    <w:rsid w:val="002F1328"/>
    <w:rsid w:val="00303A54"/>
    <w:rsid w:val="003040A5"/>
    <w:rsid w:val="00304A60"/>
    <w:rsid w:val="003721FA"/>
    <w:rsid w:val="003913C2"/>
    <w:rsid w:val="003C0754"/>
    <w:rsid w:val="00404301"/>
    <w:rsid w:val="00426AEE"/>
    <w:rsid w:val="00475F7E"/>
    <w:rsid w:val="004A043F"/>
    <w:rsid w:val="004A60E5"/>
    <w:rsid w:val="004C7235"/>
    <w:rsid w:val="004E5DB9"/>
    <w:rsid w:val="0056457F"/>
    <w:rsid w:val="005A11FC"/>
    <w:rsid w:val="005C554E"/>
    <w:rsid w:val="00600A71"/>
    <w:rsid w:val="00626EC5"/>
    <w:rsid w:val="006748E5"/>
    <w:rsid w:val="00677BB7"/>
    <w:rsid w:val="006C50DF"/>
    <w:rsid w:val="006E376B"/>
    <w:rsid w:val="00700D22"/>
    <w:rsid w:val="007016E0"/>
    <w:rsid w:val="00734824"/>
    <w:rsid w:val="007371E1"/>
    <w:rsid w:val="00774F19"/>
    <w:rsid w:val="00784164"/>
    <w:rsid w:val="007B0D84"/>
    <w:rsid w:val="008014D2"/>
    <w:rsid w:val="00824279"/>
    <w:rsid w:val="008A5DCB"/>
    <w:rsid w:val="00912BDA"/>
    <w:rsid w:val="00946418"/>
    <w:rsid w:val="009617C7"/>
    <w:rsid w:val="009A35D0"/>
    <w:rsid w:val="009C3ADE"/>
    <w:rsid w:val="00A10698"/>
    <w:rsid w:val="00A34EFB"/>
    <w:rsid w:val="00A470A5"/>
    <w:rsid w:val="00A66758"/>
    <w:rsid w:val="00A921F7"/>
    <w:rsid w:val="00AB2C2A"/>
    <w:rsid w:val="00B1470D"/>
    <w:rsid w:val="00B2005A"/>
    <w:rsid w:val="00BA1F41"/>
    <w:rsid w:val="00C66C6F"/>
    <w:rsid w:val="00CA1C0B"/>
    <w:rsid w:val="00CA33A8"/>
    <w:rsid w:val="00CA546A"/>
    <w:rsid w:val="00CF4325"/>
    <w:rsid w:val="00CF54C8"/>
    <w:rsid w:val="00D12C0F"/>
    <w:rsid w:val="00D17E78"/>
    <w:rsid w:val="00D47490"/>
    <w:rsid w:val="00D9450D"/>
    <w:rsid w:val="00D95706"/>
    <w:rsid w:val="00DC4DEF"/>
    <w:rsid w:val="00DD1CCC"/>
    <w:rsid w:val="00E238EA"/>
    <w:rsid w:val="00E44826"/>
    <w:rsid w:val="00E565DA"/>
    <w:rsid w:val="00E8648B"/>
    <w:rsid w:val="00EA41E3"/>
    <w:rsid w:val="00EC1E65"/>
    <w:rsid w:val="00ED5E18"/>
    <w:rsid w:val="00F571C8"/>
    <w:rsid w:val="00F74746"/>
    <w:rsid w:val="00FB4437"/>
    <w:rsid w:val="00FE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58A75"/>
  <w15:chartTrackingRefBased/>
  <w15:docId w15:val="{3EC90760-8CFE-4EDE-AB19-41270DD9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C7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7235"/>
  </w:style>
  <w:style w:type="character" w:customStyle="1" w:styleId="eop">
    <w:name w:val="eop"/>
    <w:basedOn w:val="DefaultParagraphFont"/>
    <w:rsid w:val="004C7235"/>
  </w:style>
  <w:style w:type="character" w:customStyle="1" w:styleId="advancedproofingissue">
    <w:name w:val="advancedproofingissue"/>
    <w:basedOn w:val="DefaultParagraphFont"/>
    <w:rsid w:val="004C7235"/>
  </w:style>
  <w:style w:type="character" w:customStyle="1" w:styleId="spellingerror">
    <w:name w:val="spellingerror"/>
    <w:basedOn w:val="DefaultParagraphFont"/>
    <w:rsid w:val="004C7235"/>
  </w:style>
  <w:style w:type="paragraph" w:styleId="NoSpacing">
    <w:name w:val="No Spacing"/>
    <w:link w:val="NoSpacingChar"/>
    <w:uiPriority w:val="1"/>
    <w:qFormat/>
    <w:rsid w:val="002C4AB1"/>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2C4AB1"/>
    <w:rPr>
      <w:rFonts w:eastAsiaTheme="minorEastAsia"/>
      <w:lang w:eastAsia="zh-CN"/>
    </w:rPr>
  </w:style>
  <w:style w:type="character" w:customStyle="1" w:styleId="apple-converted-space">
    <w:name w:val="apple-converted-space"/>
    <w:basedOn w:val="DefaultParagraphFont"/>
    <w:rsid w:val="00FE15A1"/>
  </w:style>
  <w:style w:type="paragraph" w:styleId="ListParagraph">
    <w:name w:val="List Paragraph"/>
    <w:basedOn w:val="Normal"/>
    <w:uiPriority w:val="34"/>
    <w:qFormat/>
    <w:rsid w:val="00FE1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28779">
      <w:bodyDiv w:val="1"/>
      <w:marLeft w:val="0"/>
      <w:marRight w:val="0"/>
      <w:marTop w:val="0"/>
      <w:marBottom w:val="0"/>
      <w:divBdr>
        <w:top w:val="none" w:sz="0" w:space="0" w:color="auto"/>
        <w:left w:val="none" w:sz="0" w:space="0" w:color="auto"/>
        <w:bottom w:val="none" w:sz="0" w:space="0" w:color="auto"/>
        <w:right w:val="none" w:sz="0" w:space="0" w:color="auto"/>
      </w:divBdr>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728070099">
      <w:bodyDiv w:val="1"/>
      <w:marLeft w:val="0"/>
      <w:marRight w:val="0"/>
      <w:marTop w:val="0"/>
      <w:marBottom w:val="0"/>
      <w:divBdr>
        <w:top w:val="none" w:sz="0" w:space="0" w:color="auto"/>
        <w:left w:val="none" w:sz="0" w:space="0" w:color="auto"/>
        <w:bottom w:val="none" w:sz="0" w:space="0" w:color="auto"/>
        <w:right w:val="none" w:sz="0" w:space="0" w:color="auto"/>
      </w:divBdr>
      <w:divsChild>
        <w:div w:id="55397890">
          <w:marLeft w:val="0"/>
          <w:marRight w:val="0"/>
          <w:marTop w:val="0"/>
          <w:marBottom w:val="0"/>
          <w:divBdr>
            <w:top w:val="none" w:sz="0" w:space="0" w:color="auto"/>
            <w:left w:val="none" w:sz="0" w:space="0" w:color="auto"/>
            <w:bottom w:val="none" w:sz="0" w:space="0" w:color="auto"/>
            <w:right w:val="none" w:sz="0" w:space="0" w:color="auto"/>
          </w:divBdr>
        </w:div>
        <w:div w:id="1160274222">
          <w:marLeft w:val="0"/>
          <w:marRight w:val="0"/>
          <w:marTop w:val="0"/>
          <w:marBottom w:val="0"/>
          <w:divBdr>
            <w:top w:val="none" w:sz="0" w:space="0" w:color="auto"/>
            <w:left w:val="none" w:sz="0" w:space="0" w:color="auto"/>
            <w:bottom w:val="none" w:sz="0" w:space="0" w:color="auto"/>
            <w:right w:val="none" w:sz="0" w:space="0" w:color="auto"/>
          </w:divBdr>
        </w:div>
        <w:div w:id="1399789671">
          <w:marLeft w:val="0"/>
          <w:marRight w:val="0"/>
          <w:marTop w:val="0"/>
          <w:marBottom w:val="0"/>
          <w:divBdr>
            <w:top w:val="none" w:sz="0" w:space="0" w:color="auto"/>
            <w:left w:val="none" w:sz="0" w:space="0" w:color="auto"/>
            <w:bottom w:val="none" w:sz="0" w:space="0" w:color="auto"/>
            <w:right w:val="none" w:sz="0" w:space="0" w:color="auto"/>
          </w:divBdr>
        </w:div>
        <w:div w:id="613370405">
          <w:marLeft w:val="0"/>
          <w:marRight w:val="0"/>
          <w:marTop w:val="0"/>
          <w:marBottom w:val="0"/>
          <w:divBdr>
            <w:top w:val="none" w:sz="0" w:space="0" w:color="auto"/>
            <w:left w:val="none" w:sz="0" w:space="0" w:color="auto"/>
            <w:bottom w:val="none" w:sz="0" w:space="0" w:color="auto"/>
            <w:right w:val="none" w:sz="0" w:space="0" w:color="auto"/>
          </w:divBdr>
        </w:div>
        <w:div w:id="79958732">
          <w:marLeft w:val="0"/>
          <w:marRight w:val="0"/>
          <w:marTop w:val="0"/>
          <w:marBottom w:val="0"/>
          <w:divBdr>
            <w:top w:val="none" w:sz="0" w:space="0" w:color="auto"/>
            <w:left w:val="none" w:sz="0" w:space="0" w:color="auto"/>
            <w:bottom w:val="none" w:sz="0" w:space="0" w:color="auto"/>
            <w:right w:val="none" w:sz="0" w:space="0" w:color="auto"/>
          </w:divBdr>
        </w:div>
      </w:divsChild>
    </w:div>
    <w:div w:id="766581423">
      <w:bodyDiv w:val="1"/>
      <w:marLeft w:val="0"/>
      <w:marRight w:val="0"/>
      <w:marTop w:val="0"/>
      <w:marBottom w:val="0"/>
      <w:divBdr>
        <w:top w:val="none" w:sz="0" w:space="0" w:color="auto"/>
        <w:left w:val="none" w:sz="0" w:space="0" w:color="auto"/>
        <w:bottom w:val="none" w:sz="0" w:space="0" w:color="auto"/>
        <w:right w:val="none" w:sz="0" w:space="0" w:color="auto"/>
      </w:divBdr>
    </w:div>
    <w:div w:id="1019962677">
      <w:bodyDiv w:val="1"/>
      <w:marLeft w:val="0"/>
      <w:marRight w:val="0"/>
      <w:marTop w:val="0"/>
      <w:marBottom w:val="0"/>
      <w:divBdr>
        <w:top w:val="none" w:sz="0" w:space="0" w:color="auto"/>
        <w:left w:val="none" w:sz="0" w:space="0" w:color="auto"/>
        <w:bottom w:val="none" w:sz="0" w:space="0" w:color="auto"/>
        <w:right w:val="none" w:sz="0" w:space="0" w:color="auto"/>
      </w:divBdr>
    </w:div>
    <w:div w:id="1021054828">
      <w:bodyDiv w:val="1"/>
      <w:marLeft w:val="0"/>
      <w:marRight w:val="0"/>
      <w:marTop w:val="0"/>
      <w:marBottom w:val="0"/>
      <w:divBdr>
        <w:top w:val="none" w:sz="0" w:space="0" w:color="auto"/>
        <w:left w:val="none" w:sz="0" w:space="0" w:color="auto"/>
        <w:bottom w:val="none" w:sz="0" w:space="0" w:color="auto"/>
        <w:right w:val="none" w:sz="0" w:space="0" w:color="auto"/>
      </w:divBdr>
      <w:divsChild>
        <w:div w:id="702900525">
          <w:marLeft w:val="0"/>
          <w:marRight w:val="0"/>
          <w:marTop w:val="0"/>
          <w:marBottom w:val="0"/>
          <w:divBdr>
            <w:top w:val="none" w:sz="0" w:space="0" w:color="auto"/>
            <w:left w:val="none" w:sz="0" w:space="0" w:color="auto"/>
            <w:bottom w:val="none" w:sz="0" w:space="0" w:color="auto"/>
            <w:right w:val="none" w:sz="0" w:space="0" w:color="auto"/>
          </w:divBdr>
        </w:div>
        <w:div w:id="327712715">
          <w:marLeft w:val="0"/>
          <w:marRight w:val="0"/>
          <w:marTop w:val="0"/>
          <w:marBottom w:val="0"/>
          <w:divBdr>
            <w:top w:val="none" w:sz="0" w:space="0" w:color="auto"/>
            <w:left w:val="none" w:sz="0" w:space="0" w:color="auto"/>
            <w:bottom w:val="none" w:sz="0" w:space="0" w:color="auto"/>
            <w:right w:val="none" w:sz="0" w:space="0" w:color="auto"/>
          </w:divBdr>
        </w:div>
        <w:div w:id="1073357984">
          <w:marLeft w:val="0"/>
          <w:marRight w:val="0"/>
          <w:marTop w:val="0"/>
          <w:marBottom w:val="0"/>
          <w:divBdr>
            <w:top w:val="none" w:sz="0" w:space="0" w:color="auto"/>
            <w:left w:val="none" w:sz="0" w:space="0" w:color="auto"/>
            <w:bottom w:val="none" w:sz="0" w:space="0" w:color="auto"/>
            <w:right w:val="none" w:sz="0" w:space="0" w:color="auto"/>
          </w:divBdr>
        </w:div>
        <w:div w:id="619072882">
          <w:marLeft w:val="0"/>
          <w:marRight w:val="0"/>
          <w:marTop w:val="0"/>
          <w:marBottom w:val="0"/>
          <w:divBdr>
            <w:top w:val="none" w:sz="0" w:space="0" w:color="auto"/>
            <w:left w:val="none" w:sz="0" w:space="0" w:color="auto"/>
            <w:bottom w:val="none" w:sz="0" w:space="0" w:color="auto"/>
            <w:right w:val="none" w:sz="0" w:space="0" w:color="auto"/>
          </w:divBdr>
        </w:div>
        <w:div w:id="666900977">
          <w:marLeft w:val="0"/>
          <w:marRight w:val="0"/>
          <w:marTop w:val="0"/>
          <w:marBottom w:val="0"/>
          <w:divBdr>
            <w:top w:val="none" w:sz="0" w:space="0" w:color="auto"/>
            <w:left w:val="none" w:sz="0" w:space="0" w:color="auto"/>
            <w:bottom w:val="none" w:sz="0" w:space="0" w:color="auto"/>
            <w:right w:val="none" w:sz="0" w:space="0" w:color="auto"/>
          </w:divBdr>
        </w:div>
      </w:divsChild>
    </w:div>
    <w:div w:id="1058170434">
      <w:bodyDiv w:val="1"/>
      <w:marLeft w:val="0"/>
      <w:marRight w:val="0"/>
      <w:marTop w:val="0"/>
      <w:marBottom w:val="0"/>
      <w:divBdr>
        <w:top w:val="none" w:sz="0" w:space="0" w:color="auto"/>
        <w:left w:val="none" w:sz="0" w:space="0" w:color="auto"/>
        <w:bottom w:val="none" w:sz="0" w:space="0" w:color="auto"/>
        <w:right w:val="none" w:sz="0" w:space="0" w:color="auto"/>
      </w:divBdr>
      <w:divsChild>
        <w:div w:id="518474632">
          <w:marLeft w:val="0"/>
          <w:marRight w:val="0"/>
          <w:marTop w:val="0"/>
          <w:marBottom w:val="0"/>
          <w:divBdr>
            <w:top w:val="none" w:sz="0" w:space="0" w:color="auto"/>
            <w:left w:val="none" w:sz="0" w:space="0" w:color="auto"/>
            <w:bottom w:val="none" w:sz="0" w:space="0" w:color="auto"/>
            <w:right w:val="none" w:sz="0" w:space="0" w:color="auto"/>
          </w:divBdr>
        </w:div>
        <w:div w:id="1012146386">
          <w:marLeft w:val="0"/>
          <w:marRight w:val="0"/>
          <w:marTop w:val="0"/>
          <w:marBottom w:val="0"/>
          <w:divBdr>
            <w:top w:val="none" w:sz="0" w:space="0" w:color="auto"/>
            <w:left w:val="none" w:sz="0" w:space="0" w:color="auto"/>
            <w:bottom w:val="none" w:sz="0" w:space="0" w:color="auto"/>
            <w:right w:val="none" w:sz="0" w:space="0" w:color="auto"/>
          </w:divBdr>
        </w:div>
        <w:div w:id="1025255600">
          <w:marLeft w:val="0"/>
          <w:marRight w:val="0"/>
          <w:marTop w:val="0"/>
          <w:marBottom w:val="0"/>
          <w:divBdr>
            <w:top w:val="none" w:sz="0" w:space="0" w:color="auto"/>
            <w:left w:val="none" w:sz="0" w:space="0" w:color="auto"/>
            <w:bottom w:val="none" w:sz="0" w:space="0" w:color="auto"/>
            <w:right w:val="none" w:sz="0" w:space="0" w:color="auto"/>
          </w:divBdr>
        </w:div>
        <w:div w:id="1877812591">
          <w:marLeft w:val="0"/>
          <w:marRight w:val="0"/>
          <w:marTop w:val="0"/>
          <w:marBottom w:val="0"/>
          <w:divBdr>
            <w:top w:val="none" w:sz="0" w:space="0" w:color="auto"/>
            <w:left w:val="none" w:sz="0" w:space="0" w:color="auto"/>
            <w:bottom w:val="none" w:sz="0" w:space="0" w:color="auto"/>
            <w:right w:val="none" w:sz="0" w:space="0" w:color="auto"/>
          </w:divBdr>
        </w:div>
        <w:div w:id="1590385969">
          <w:marLeft w:val="0"/>
          <w:marRight w:val="0"/>
          <w:marTop w:val="0"/>
          <w:marBottom w:val="0"/>
          <w:divBdr>
            <w:top w:val="none" w:sz="0" w:space="0" w:color="auto"/>
            <w:left w:val="none" w:sz="0" w:space="0" w:color="auto"/>
            <w:bottom w:val="none" w:sz="0" w:space="0" w:color="auto"/>
            <w:right w:val="none" w:sz="0" w:space="0" w:color="auto"/>
          </w:divBdr>
        </w:div>
        <w:div w:id="1460146335">
          <w:marLeft w:val="0"/>
          <w:marRight w:val="0"/>
          <w:marTop w:val="0"/>
          <w:marBottom w:val="0"/>
          <w:divBdr>
            <w:top w:val="none" w:sz="0" w:space="0" w:color="auto"/>
            <w:left w:val="none" w:sz="0" w:space="0" w:color="auto"/>
            <w:bottom w:val="none" w:sz="0" w:space="0" w:color="auto"/>
            <w:right w:val="none" w:sz="0" w:space="0" w:color="auto"/>
          </w:divBdr>
        </w:div>
        <w:div w:id="1470124687">
          <w:marLeft w:val="0"/>
          <w:marRight w:val="0"/>
          <w:marTop w:val="0"/>
          <w:marBottom w:val="0"/>
          <w:divBdr>
            <w:top w:val="none" w:sz="0" w:space="0" w:color="auto"/>
            <w:left w:val="none" w:sz="0" w:space="0" w:color="auto"/>
            <w:bottom w:val="none" w:sz="0" w:space="0" w:color="auto"/>
            <w:right w:val="none" w:sz="0" w:space="0" w:color="auto"/>
          </w:divBdr>
        </w:div>
        <w:div w:id="1521774317">
          <w:marLeft w:val="0"/>
          <w:marRight w:val="0"/>
          <w:marTop w:val="0"/>
          <w:marBottom w:val="0"/>
          <w:divBdr>
            <w:top w:val="none" w:sz="0" w:space="0" w:color="auto"/>
            <w:left w:val="none" w:sz="0" w:space="0" w:color="auto"/>
            <w:bottom w:val="none" w:sz="0" w:space="0" w:color="auto"/>
            <w:right w:val="none" w:sz="0" w:space="0" w:color="auto"/>
          </w:divBdr>
        </w:div>
        <w:div w:id="839810719">
          <w:marLeft w:val="0"/>
          <w:marRight w:val="0"/>
          <w:marTop w:val="0"/>
          <w:marBottom w:val="0"/>
          <w:divBdr>
            <w:top w:val="none" w:sz="0" w:space="0" w:color="auto"/>
            <w:left w:val="none" w:sz="0" w:space="0" w:color="auto"/>
            <w:bottom w:val="none" w:sz="0" w:space="0" w:color="auto"/>
            <w:right w:val="none" w:sz="0" w:space="0" w:color="auto"/>
          </w:divBdr>
        </w:div>
        <w:div w:id="989603975">
          <w:marLeft w:val="0"/>
          <w:marRight w:val="0"/>
          <w:marTop w:val="0"/>
          <w:marBottom w:val="0"/>
          <w:divBdr>
            <w:top w:val="none" w:sz="0" w:space="0" w:color="auto"/>
            <w:left w:val="none" w:sz="0" w:space="0" w:color="auto"/>
            <w:bottom w:val="none" w:sz="0" w:space="0" w:color="auto"/>
            <w:right w:val="none" w:sz="0" w:space="0" w:color="auto"/>
          </w:divBdr>
        </w:div>
        <w:div w:id="1674800208">
          <w:marLeft w:val="0"/>
          <w:marRight w:val="0"/>
          <w:marTop w:val="0"/>
          <w:marBottom w:val="0"/>
          <w:divBdr>
            <w:top w:val="none" w:sz="0" w:space="0" w:color="auto"/>
            <w:left w:val="none" w:sz="0" w:space="0" w:color="auto"/>
            <w:bottom w:val="none" w:sz="0" w:space="0" w:color="auto"/>
            <w:right w:val="none" w:sz="0" w:space="0" w:color="auto"/>
          </w:divBdr>
        </w:div>
        <w:div w:id="1446076504">
          <w:marLeft w:val="0"/>
          <w:marRight w:val="0"/>
          <w:marTop w:val="0"/>
          <w:marBottom w:val="0"/>
          <w:divBdr>
            <w:top w:val="none" w:sz="0" w:space="0" w:color="auto"/>
            <w:left w:val="none" w:sz="0" w:space="0" w:color="auto"/>
            <w:bottom w:val="none" w:sz="0" w:space="0" w:color="auto"/>
            <w:right w:val="none" w:sz="0" w:space="0" w:color="auto"/>
          </w:divBdr>
        </w:div>
        <w:div w:id="766850063">
          <w:marLeft w:val="0"/>
          <w:marRight w:val="0"/>
          <w:marTop w:val="0"/>
          <w:marBottom w:val="0"/>
          <w:divBdr>
            <w:top w:val="none" w:sz="0" w:space="0" w:color="auto"/>
            <w:left w:val="none" w:sz="0" w:space="0" w:color="auto"/>
            <w:bottom w:val="none" w:sz="0" w:space="0" w:color="auto"/>
            <w:right w:val="none" w:sz="0" w:space="0" w:color="auto"/>
          </w:divBdr>
        </w:div>
        <w:div w:id="1242836513">
          <w:marLeft w:val="0"/>
          <w:marRight w:val="0"/>
          <w:marTop w:val="0"/>
          <w:marBottom w:val="0"/>
          <w:divBdr>
            <w:top w:val="none" w:sz="0" w:space="0" w:color="auto"/>
            <w:left w:val="none" w:sz="0" w:space="0" w:color="auto"/>
            <w:bottom w:val="none" w:sz="0" w:space="0" w:color="auto"/>
            <w:right w:val="none" w:sz="0" w:space="0" w:color="auto"/>
          </w:divBdr>
        </w:div>
      </w:divsChild>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 w:id="188274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D7F34-FBA0-DD49-BF16-378AB8C3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2818</Words>
  <Characters>16063</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18844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telecommunications, and Utilities</dc:title>
  <dc:subject/>
  <dc:creator>Alfuth, Mark E.</dc:creator>
  <cp:keywords/>
  <dc:description/>
  <cp:lastModifiedBy>Microsoft Office User</cp:lastModifiedBy>
  <cp:revision>2</cp:revision>
  <dcterms:created xsi:type="dcterms:W3CDTF">2018-10-02T22:36:00Z</dcterms:created>
  <dcterms:modified xsi:type="dcterms:W3CDTF">2018-10-02T22:36:00Z</dcterms:modified>
</cp:coreProperties>
</file>