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62C78" w14:textId="77777777" w:rsidR="00734D79" w:rsidRPr="00440931" w:rsidRDefault="00734D79" w:rsidP="00734D79">
      <w:pPr>
        <w:jc w:val="center"/>
        <w:rPr>
          <w:b/>
          <w:sz w:val="28"/>
        </w:rPr>
      </w:pPr>
      <w:r>
        <w:rPr>
          <w:b/>
          <w:sz w:val="28"/>
        </w:rPr>
        <w:t>Ulta Beauty</w:t>
      </w:r>
      <w:r w:rsidRPr="00440931">
        <w:rPr>
          <w:b/>
          <w:sz w:val="28"/>
        </w:rPr>
        <w:t xml:space="preserve"> (</w:t>
      </w:r>
      <w:r w:rsidRPr="00734D79">
        <w:rPr>
          <w:b/>
          <w:sz w:val="28"/>
        </w:rPr>
        <w:t>NASDAQ: ULTA</w:t>
      </w:r>
      <w:r w:rsidRPr="00440931">
        <w:rPr>
          <w:b/>
          <w:sz w:val="28"/>
        </w:rPr>
        <w:t>)</w:t>
      </w:r>
    </w:p>
    <w:p w14:paraId="7CF4E80F" w14:textId="77777777" w:rsidR="00734D79" w:rsidRDefault="00734D79" w:rsidP="00734D79">
      <w:pPr>
        <w:rPr>
          <w:b/>
        </w:rPr>
      </w:pPr>
      <w:r w:rsidRPr="004A6DF0">
        <w:rPr>
          <w:b/>
        </w:rPr>
        <w:t>Brock Schauer and Kyle Kolb</w:t>
      </w:r>
      <w:r w:rsidRPr="004A6DF0">
        <w:rPr>
          <w:b/>
        </w:rPr>
        <w:tab/>
      </w:r>
      <w:r w:rsidRPr="004A6DF0">
        <w:rPr>
          <w:b/>
        </w:rPr>
        <w:tab/>
      </w:r>
      <w:r w:rsidRPr="004A6DF0">
        <w:rPr>
          <w:b/>
        </w:rPr>
        <w:tab/>
      </w:r>
      <w:r w:rsidRPr="004A6DF0">
        <w:rPr>
          <w:b/>
        </w:rPr>
        <w:tab/>
      </w:r>
      <w:r w:rsidRPr="004A6DF0">
        <w:rPr>
          <w:b/>
        </w:rPr>
        <w:tab/>
      </w:r>
      <w:r w:rsidRPr="004A6DF0">
        <w:rPr>
          <w:b/>
        </w:rPr>
        <w:tab/>
        <w:t>Consumer Discretionary B</w:t>
      </w:r>
    </w:p>
    <w:p w14:paraId="5A7779F0" w14:textId="77777777" w:rsidR="001E43D5" w:rsidRDefault="00CE18CB" w:rsidP="00734D79">
      <w:r>
        <w:rPr>
          <w:b/>
        </w:rPr>
        <w:pict w14:anchorId="34825D8E">
          <v:rect id="_x0000_i1025" style="width:0;height:1.5pt" o:hralign="center" o:hrstd="t" o:hr="t" fillcolor="#a0a0a0" stroked="f"/>
        </w:pict>
      </w:r>
    </w:p>
    <w:p w14:paraId="348DDB02" w14:textId="77777777" w:rsidR="001E43D5" w:rsidRDefault="001E43D5">
      <w:pPr>
        <w:rPr>
          <w:b/>
        </w:rPr>
      </w:pPr>
      <w:r w:rsidRPr="00146E02">
        <w:rPr>
          <w:b/>
        </w:rPr>
        <w:t>Introduction</w:t>
      </w:r>
    </w:p>
    <w:p w14:paraId="4117A801" w14:textId="77777777" w:rsidR="00A77AB4" w:rsidRPr="00146E02" w:rsidRDefault="006705D7">
      <w:r>
        <w:rPr>
          <w:noProof/>
        </w:rPr>
        <w:drawing>
          <wp:anchor distT="0" distB="0" distL="114300" distR="114300" simplePos="0" relativeHeight="251658240" behindDoc="0" locked="0" layoutInCell="1" allowOverlap="1" wp14:anchorId="084BD67F" wp14:editId="60708BAB">
            <wp:simplePos x="0" y="0"/>
            <wp:positionH relativeFrom="column">
              <wp:posOffset>-289560</wp:posOffset>
            </wp:positionH>
            <wp:positionV relativeFrom="paragraph">
              <wp:posOffset>1482090</wp:posOffset>
            </wp:positionV>
            <wp:extent cx="6286500" cy="3147060"/>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r w:rsidR="00146E02">
        <w:t>Ulta Beauty is the largest beauty retailer in the United States, providing cosmetics, fragrances, skin care products, hair products, and salon services. Ulta is a fairly new company, with the first store being opened in 1990</w:t>
      </w:r>
      <w:r w:rsidR="00B919E4">
        <w:t xml:space="preserve"> and </w:t>
      </w:r>
      <w:r w:rsidR="00D8477F">
        <w:t>issuing their IPO in October, 2007</w:t>
      </w:r>
      <w:r w:rsidR="00146E02">
        <w:t>. They have experienced rapid growth and success shown by the 1,074 retail stores located across 48 states and the District of Columbia as of February 3</w:t>
      </w:r>
      <w:r w:rsidR="00146E02" w:rsidRPr="00146E02">
        <w:rPr>
          <w:vertAlign w:val="superscript"/>
        </w:rPr>
        <w:t>rd</w:t>
      </w:r>
      <w:r w:rsidR="00146E02">
        <w:t xml:space="preserve">, 2018. </w:t>
      </w:r>
      <w:r w:rsidR="00F83E89">
        <w:t xml:space="preserve">The company has a strategy to acquire new guests and deepen loyalty with existing </w:t>
      </w:r>
      <w:r w:rsidR="008B3A57">
        <w:t>customers</w:t>
      </w:r>
      <w:r w:rsidR="00F83E89">
        <w:t xml:space="preserve">, differentiate with personalized experiences, </w:t>
      </w:r>
      <w:r w:rsidR="008B07A9">
        <w:t xml:space="preserve">offer relevant products, and focus on growth initiatives in the long run. They place emphasis on exceptional service in the industry and developing a winning corporate culture. </w:t>
      </w:r>
      <w:r w:rsidR="00F83E89">
        <w:t xml:space="preserve"> </w:t>
      </w:r>
      <w:r w:rsidR="00146E02">
        <w:t xml:space="preserve"> </w:t>
      </w:r>
    </w:p>
    <w:p w14:paraId="439504C1" w14:textId="77777777" w:rsidR="001E43D5" w:rsidRDefault="001E43D5">
      <w:pPr>
        <w:rPr>
          <w:b/>
        </w:rPr>
      </w:pPr>
      <w:r w:rsidRPr="00146E02">
        <w:rPr>
          <w:b/>
        </w:rPr>
        <w:t>Recommendation</w:t>
      </w:r>
    </w:p>
    <w:p w14:paraId="46E44A83" w14:textId="77777777" w:rsidR="00F7118A" w:rsidRPr="00F7118A" w:rsidRDefault="00F7118A">
      <w:r>
        <w:t xml:space="preserve">We recommend a BUY for Ulta Beauty with a potential upside of </w:t>
      </w:r>
      <w:r w:rsidR="00FE56E3">
        <w:t>47.9</w:t>
      </w:r>
      <w:r>
        <w:t xml:space="preserve">%. </w:t>
      </w:r>
      <w:r w:rsidR="00AD3F75">
        <w:t xml:space="preserve">Ulta Beauty has experienced a </w:t>
      </w:r>
      <w:r w:rsidR="008B07A9">
        <w:t>5-year</w:t>
      </w:r>
      <w:r w:rsidR="00AD3F75">
        <w:t xml:space="preserve"> CAGR of </w:t>
      </w:r>
      <w:r w:rsidR="00F83E89">
        <w:t>22%, 28%, and 17% for revenue, net income, and s</w:t>
      </w:r>
      <w:r w:rsidR="00C63BB7">
        <w:t>tore</w:t>
      </w:r>
      <w:r w:rsidR="00F83E89">
        <w:t xml:space="preserve"> count, respectively. </w:t>
      </w:r>
      <w:r w:rsidR="008B07A9">
        <w:t xml:space="preserve">We see these trends to continue in the future, truly making Ulta a growth company within a growing industry. As of 2017 the U.S. beauty products and salon services industry had sales of $134 billion showing the room to capture more market share within the industry, as the industry expands, leading to significant growth opportunities for Ulta Beauty. </w:t>
      </w:r>
      <w:r w:rsidR="00F44E81">
        <w:t>The stock has traded as high as $313.73 over the past year, but this was negatively affected by the hurricanes in Florida and Texas where 161 of their store</w:t>
      </w:r>
      <w:r w:rsidR="008B3A57">
        <w:t>s</w:t>
      </w:r>
      <w:r w:rsidR="00F44E81">
        <w:t xml:space="preserve"> are located</w:t>
      </w:r>
      <w:r w:rsidR="004C6CE9">
        <w:t>, as well as not meeting consensus earnings estimates from Wall Street. On Tuesday April 10</w:t>
      </w:r>
      <w:r w:rsidR="004C6CE9" w:rsidRPr="004C6CE9">
        <w:rPr>
          <w:vertAlign w:val="superscript"/>
        </w:rPr>
        <w:t>th</w:t>
      </w:r>
      <w:r w:rsidR="004C6CE9">
        <w:t xml:space="preserve"> the stock jumped approximately 4% when a Piper Jaffray analyst upgraded ULTA from a “neutral” to “buy” rating. This is one of the several upgrades from analysts over the past couple months. </w:t>
      </w:r>
    </w:p>
    <w:p w14:paraId="3F0B5ABB" w14:textId="77777777" w:rsidR="001E43D5" w:rsidRDefault="001E43D5">
      <w:pPr>
        <w:rPr>
          <w:b/>
        </w:rPr>
      </w:pPr>
      <w:r w:rsidRPr="00146E02">
        <w:rPr>
          <w:b/>
        </w:rPr>
        <w:lastRenderedPageBreak/>
        <w:t>Investment Thesis</w:t>
      </w:r>
    </w:p>
    <w:p w14:paraId="31A49B4A" w14:textId="77777777" w:rsidR="00A55EA2" w:rsidRDefault="00A55EA2">
      <w:r>
        <w:t xml:space="preserve">Ulta Beauty is experiencing positive metrics across the board, increasing revenue, dramatic same store sales increases, better EPS, as well as many other metrics company wide. One of the few negative financial indicators was the reduction in gross margin by </w:t>
      </w:r>
      <w:r w:rsidR="00C63BB7">
        <w:t>4</w:t>
      </w:r>
      <w:r>
        <w:t xml:space="preserve">0 basis points, </w:t>
      </w:r>
      <w:r w:rsidR="004C6CE9">
        <w:t>which</w:t>
      </w:r>
      <w:r>
        <w:t xml:space="preserve"> came from the company strategy </w:t>
      </w:r>
      <w:r w:rsidR="00C63BB7">
        <w:t>of</w:t>
      </w:r>
      <w:r>
        <w:t xml:space="preserve"> deleveraging </w:t>
      </w:r>
      <w:r w:rsidR="00C63BB7">
        <w:t>merchandise margins</w:t>
      </w:r>
      <w:r>
        <w:t xml:space="preserve"> and a bonus to employees showing the commitment to a </w:t>
      </w:r>
      <w:r w:rsidR="00CE359C">
        <w:t>fulfilling</w:t>
      </w:r>
      <w:r>
        <w:t xml:space="preserve"> company culture. While this represents an outstanding prior performance by Ulta and the management team, we believe that these results are already priced into the stock</w:t>
      </w:r>
      <w:r w:rsidR="008B07A9">
        <w:t>,</w:t>
      </w:r>
      <w:r>
        <w:t xml:space="preserve"> and alone will not provide the desired future performance. Based on team analysis we believe that managements forward looking projections of </w:t>
      </w:r>
      <w:r w:rsidR="00CB1F5C">
        <w:t xml:space="preserve">same store growth of 6-8% and EPS growth of </w:t>
      </w:r>
      <w:r w:rsidR="00CB1F5C" w:rsidRPr="00CB1F5C">
        <w:t>20 basis points to be conservative</w:t>
      </w:r>
      <w:r w:rsidR="00CE359C">
        <w:t>,</w:t>
      </w:r>
      <w:r w:rsidR="00CB1F5C" w:rsidRPr="00CB1F5C">
        <w:t xml:space="preserve"> and</w:t>
      </w:r>
      <w:r w:rsidR="008B3A57">
        <w:t xml:space="preserve"> will</w:t>
      </w:r>
      <w:r w:rsidR="00CB1F5C" w:rsidRPr="00CB1F5C">
        <w:t xml:space="preserve"> likely</w:t>
      </w:r>
      <w:r w:rsidR="008B3A57">
        <w:t xml:space="preserve"> be</w:t>
      </w:r>
      <w:r w:rsidR="00CB1F5C" w:rsidRPr="00CB1F5C">
        <w:t xml:space="preserve"> beat, driving our one-year target price of the stock to </w:t>
      </w:r>
      <w:r w:rsidR="00FE56E3">
        <w:t>$345.48</w:t>
      </w:r>
      <w:r w:rsidR="00CB1F5C" w:rsidRPr="00CB1F5C">
        <w:t>. The dri</w:t>
      </w:r>
      <w:r w:rsidR="00CB1F5C">
        <w:t>vers behind our recommendation are changes in consumer preferences, Ulta rewards program</w:t>
      </w:r>
      <w:r w:rsidR="00AD3F75">
        <w:t xml:space="preserve">, </w:t>
      </w:r>
      <w:r w:rsidR="00C63BB7">
        <w:t xml:space="preserve">and </w:t>
      </w:r>
      <w:r w:rsidR="0067257A">
        <w:t xml:space="preserve">the </w:t>
      </w:r>
      <w:r w:rsidR="008D785F">
        <w:t xml:space="preserve">diverse demographics of their </w:t>
      </w:r>
      <w:r w:rsidR="008B3A57">
        <w:t>consumer</w:t>
      </w:r>
      <w:r w:rsidR="008D785F">
        <w:t xml:space="preserve"> base.</w:t>
      </w:r>
    </w:p>
    <w:p w14:paraId="12E63A2E" w14:textId="77777777" w:rsidR="00CB1F5C" w:rsidRDefault="00CB1F5C">
      <w:r>
        <w:t xml:space="preserve">Change in consumer preferences – </w:t>
      </w:r>
      <w:r w:rsidR="00CE359C">
        <w:t xml:space="preserve">Consumer purchasing habits are changing, traditionally fragrances as well as other beauty products were primarily purchased in department store, millennials as well as younger generations prefer to do their shopping at beauty specialty stores.     </w:t>
      </w:r>
    </w:p>
    <w:p w14:paraId="2552B773" w14:textId="77777777" w:rsidR="00CE359C" w:rsidRDefault="00CB1F5C">
      <w:r>
        <w:t xml:space="preserve">Ulta Rewards Program </w:t>
      </w:r>
      <w:r w:rsidR="00CE359C">
        <w:t>–</w:t>
      </w:r>
      <w:r>
        <w:t xml:space="preserve"> </w:t>
      </w:r>
      <w:r w:rsidR="00CE359C">
        <w:t xml:space="preserve">Ulta Beauty has the best rewards program in the industry exemplifying customer lifetime value and the importance of good relationships with customers.  </w:t>
      </w:r>
    </w:p>
    <w:p w14:paraId="71548E37" w14:textId="77777777" w:rsidR="008D785F" w:rsidRDefault="008D785F">
      <w:r>
        <w:t>Diverse Customer Base – Ulta Beauty offers the most diverse product line for beauty consumer</w:t>
      </w:r>
      <w:r w:rsidR="008B3A57">
        <w:t>s</w:t>
      </w:r>
      <w:r>
        <w:t xml:space="preserve"> to choose from. Their products vary from high-end makeup lines to drug-store affordable brands. Ulta Beauty also provides their customers with the availability to purchase general hygienic products like razors, soap, and </w:t>
      </w:r>
      <w:r w:rsidR="008B3A57">
        <w:t>much</w:t>
      </w:r>
      <w:r>
        <w:t xml:space="preserve"> more.  </w:t>
      </w:r>
    </w:p>
    <w:p w14:paraId="53E0D335" w14:textId="77777777" w:rsidR="001E43D5" w:rsidRDefault="00CA1C0B">
      <w:pPr>
        <w:rPr>
          <w:b/>
        </w:rPr>
      </w:pPr>
      <w:r w:rsidRPr="00146E02">
        <w:rPr>
          <w:b/>
        </w:rPr>
        <w:t>Valuation</w:t>
      </w:r>
    </w:p>
    <w:p w14:paraId="73138293" w14:textId="77777777" w:rsidR="00CE359C" w:rsidRPr="00CE359C" w:rsidRDefault="00CE359C">
      <w:r>
        <w:t>Ulta Beauty has a strong cash flow, but the true performance of the cash flow has been concealed due to the ex</w:t>
      </w:r>
      <w:r w:rsidR="008B3A57">
        <w:t xml:space="preserve">pansion of Ulta Beauty. </w:t>
      </w:r>
      <w:proofErr w:type="spellStart"/>
      <w:r w:rsidR="008B3A57">
        <w:t>Ulta</w:t>
      </w:r>
      <w:proofErr w:type="spellEnd"/>
      <w:r w:rsidR="008B3A57">
        <w:t xml:space="preserve"> is </w:t>
      </w:r>
      <w:r>
        <w:t>positioning themselves</w:t>
      </w:r>
      <w:r w:rsidR="00F7118A">
        <w:t xml:space="preserve"> for success in the long run shown by significant expenditures in the investing and financing sections of cash flows, primarily composed of purchases of short term investments</w:t>
      </w:r>
      <w:r w:rsidR="005B5FFB">
        <w:t>,</w:t>
      </w:r>
      <w:r w:rsidR="00A27F10">
        <w:t xml:space="preserve"> increases in PPE, and</w:t>
      </w:r>
      <w:r w:rsidR="00F7118A">
        <w:t xml:space="preserve"> common stock repurchases. </w:t>
      </w:r>
      <w:r w:rsidR="004C6CE9">
        <w:t xml:space="preserve">To value Ulta Beauty we utilized a </w:t>
      </w:r>
      <w:r w:rsidR="00FE56E3">
        <w:t>70</w:t>
      </w:r>
      <w:r w:rsidR="004C6CE9">
        <w:t>/</w:t>
      </w:r>
      <w:r w:rsidR="00FE56E3">
        <w:t>30</w:t>
      </w:r>
      <w:r w:rsidR="004C6CE9">
        <w:t xml:space="preserve"> split between a </w:t>
      </w:r>
      <w:r w:rsidR="003A792E">
        <w:t>5-year</w:t>
      </w:r>
      <w:r w:rsidR="008B3A57">
        <w:t xml:space="preserve"> DCF model, </w:t>
      </w:r>
      <w:r w:rsidR="004C6CE9">
        <w:t>which reflects our</w:t>
      </w:r>
      <w:r w:rsidR="003A792E">
        <w:t xml:space="preserve"> core</w:t>
      </w:r>
      <w:r w:rsidR="004C6CE9">
        <w:t xml:space="preserve"> cash flow assumptions, and a </w:t>
      </w:r>
      <w:r w:rsidR="003A792E">
        <w:t xml:space="preserve">forward P/E multiple to reflect our increased earnings expectations of </w:t>
      </w:r>
      <w:proofErr w:type="spellStart"/>
      <w:r w:rsidR="003A792E">
        <w:t>Ulta</w:t>
      </w:r>
      <w:proofErr w:type="spellEnd"/>
      <w:r w:rsidR="00FE56E3">
        <w:t xml:space="preserve"> and </w:t>
      </w:r>
      <w:r w:rsidR="008B3A57">
        <w:t xml:space="preserve">allowed us to </w:t>
      </w:r>
      <w:r w:rsidR="00FE56E3">
        <w:t>compare them to peers.</w:t>
      </w:r>
      <w:r w:rsidR="003A792E">
        <w:t xml:space="preserve"> The higher weight was given to the DCF model due to the model’s ability to find a true intrinsic value based on future cash flow projections. We arrived at a one-year target price of </w:t>
      </w:r>
      <w:r w:rsidR="00FE56E3">
        <w:t>$345.48</w:t>
      </w:r>
      <w:r w:rsidR="003A792E">
        <w:t xml:space="preserve"> which represents a </w:t>
      </w:r>
      <w:r w:rsidR="00FE56E3">
        <w:t>47.9%</w:t>
      </w:r>
      <w:r w:rsidR="003A792E">
        <w:t xml:space="preserve"> upside potential</w:t>
      </w:r>
      <w:r w:rsidR="00FE56E3">
        <w:t xml:space="preserve"> from the closing price of $233.59 on April 17</w:t>
      </w:r>
      <w:r w:rsidR="00FE56E3" w:rsidRPr="00FE56E3">
        <w:rPr>
          <w:vertAlign w:val="superscript"/>
        </w:rPr>
        <w:t>th</w:t>
      </w:r>
      <w:r w:rsidR="00FE56E3">
        <w:t xml:space="preserve">. </w:t>
      </w:r>
    </w:p>
    <w:p w14:paraId="4E8537F0" w14:textId="77777777" w:rsidR="00CA1C0B" w:rsidRDefault="00CA1C0B">
      <w:pPr>
        <w:rPr>
          <w:b/>
        </w:rPr>
      </w:pPr>
      <w:r w:rsidRPr="00146E02">
        <w:rPr>
          <w:b/>
        </w:rPr>
        <w:t>Risks</w:t>
      </w:r>
    </w:p>
    <w:p w14:paraId="67BFD9D0" w14:textId="77777777" w:rsidR="0067257A" w:rsidRDefault="0067257A" w:rsidP="0067257A">
      <w:r>
        <w:t xml:space="preserve">M1: Economic Condition (Probability: Moderate Impact: Moderate) A downturn in the economy could affect consumer discretionary purchases in a negative way. </w:t>
      </w:r>
    </w:p>
    <w:p w14:paraId="4613E26B" w14:textId="77777777" w:rsidR="0067257A" w:rsidRDefault="0067257A" w:rsidP="0067257A">
      <w:r>
        <w:t>M2: Competition (Probability: High Impact: Low) Ulta Beauty competes in are highly competitive, and new players are always entering with new operational strategies.</w:t>
      </w:r>
    </w:p>
    <w:p w14:paraId="03E20542" w14:textId="77777777" w:rsidR="0067257A" w:rsidRDefault="0067257A" w:rsidP="0067257A">
      <w:r>
        <w:t xml:space="preserve">OP1: Consumer Trends (Probability: Low Impact: High) Failure of management to predict and adopt beauty trends of consumers could adversely affect sales. </w:t>
      </w:r>
    </w:p>
    <w:p w14:paraId="10F0550D" w14:textId="77777777" w:rsidR="0067257A" w:rsidRDefault="0067257A" w:rsidP="0067257A">
      <w:r>
        <w:lastRenderedPageBreak/>
        <w:t xml:space="preserve">OP2: Company Relations (Probability: Low Impact: Moderate) Manufacturers may choose to supply products only sold to Ulta to other beauty retailers taking away the exclusiveness that give Ulta Beauty a competitive advantage. </w:t>
      </w:r>
    </w:p>
    <w:p w14:paraId="6EFB7D4E" w14:textId="77777777" w:rsidR="0067257A" w:rsidRDefault="0067257A" w:rsidP="0067257A">
      <w:r>
        <w:t>F1: Inventory Management (Probability: Low Impact: Moderate) If Ulta Beauty is unable to effectively maintain inventory levels and deliver products to consumers effectively, the company’s financial conditions may be affected.</w:t>
      </w:r>
    </w:p>
    <w:p w14:paraId="41031245" w14:textId="77777777" w:rsidR="0067257A" w:rsidRPr="005B5FFB" w:rsidRDefault="0067257A" w:rsidP="0067257A">
      <w:r>
        <w:t>F2: E-Commerce (Probability: Low Impact: High) If Ulta Beauty is unable to effectively utilize their e-commerce to increase sales from customers, a significant decrease it sales could be present.</w:t>
      </w:r>
    </w:p>
    <w:p w14:paraId="2DE0C180" w14:textId="77777777" w:rsidR="00CA1C0B" w:rsidRDefault="00CA1C0B">
      <w:pPr>
        <w:rPr>
          <w:b/>
        </w:rPr>
      </w:pPr>
      <w:r w:rsidRPr="00146E02">
        <w:rPr>
          <w:b/>
        </w:rPr>
        <w:t>Management</w:t>
      </w:r>
    </w:p>
    <w:p w14:paraId="226C1C93" w14:textId="77777777" w:rsidR="00A27F10" w:rsidRPr="00A27F10" w:rsidRDefault="00A27F10">
      <w:r>
        <w:t xml:space="preserve">Mary Dillion, leads Ulta Beauty as their CEO since 2013 and has a plethora of business experience. She has previously held the position of CEO of U.S. Cellular, Global CMO for McDonalds Corporation, and multiple management positions within PepsiCo. Mary seeks to constantly develop herself as a professional and always bring new ideas to the company, she shows this by sitting on the Board of Directors for Starbucks Corporation, and, until 2013 on the Board of Directors with Target Corporation. </w:t>
      </w:r>
      <w:r w:rsidR="00E32AFB">
        <w:t xml:space="preserve">She brings with her a positive corporate culture, encouraging employees to think differently, try new things, investing in growth platforms and becoming a more competitive employer. </w:t>
      </w:r>
    </w:p>
    <w:p w14:paraId="2890FB69" w14:textId="77777777" w:rsidR="00CA1C0B" w:rsidRDefault="00CA1C0B">
      <w:pPr>
        <w:rPr>
          <w:b/>
        </w:rPr>
      </w:pPr>
      <w:r w:rsidRPr="00146E02">
        <w:rPr>
          <w:b/>
        </w:rPr>
        <w:t>Peer Analysis</w:t>
      </w:r>
    </w:p>
    <w:p w14:paraId="5D09B3F9" w14:textId="77777777" w:rsidR="00B23504" w:rsidRPr="00880339" w:rsidRDefault="00880339">
      <w:r>
        <w:t xml:space="preserve">Ulta Beauty has a unique peer analysis. When looking at the </w:t>
      </w:r>
      <w:r w:rsidR="00BD1229">
        <w:t>peer group analysis from accredited financial sources it was clear to us that they did not have the same growth potential that Ulta did. To quantify this into our P/E analysis we needed to</w:t>
      </w:r>
      <w:r w:rsidR="00FE56E3">
        <w:t xml:space="preserve"> select a</w:t>
      </w:r>
      <w:r w:rsidR="00FE4A3B">
        <w:t>n</w:t>
      </w:r>
      <w:r w:rsidR="00FE56E3">
        <w:t xml:space="preserve"> alternative peer group</w:t>
      </w:r>
      <w:r w:rsidR="00FE4A3B">
        <w:t xml:space="preserve"> -</w:t>
      </w:r>
      <w:r w:rsidR="00FE56E3">
        <w:t xml:space="preserve"> our solution, compare Ulta to other high growth peers, as well as those in similar markets. </w:t>
      </w:r>
      <w:r w:rsidR="00FE4A3B">
        <w:t xml:space="preserve">In order to get an accurate P/E analysis we needed to base the P/E off of implicit metrics. We selected 5-year revenue CAGR, and 5-year average operating margin as metrics to base </w:t>
      </w:r>
      <w:r w:rsidR="008B3A57">
        <w:t xml:space="preserve">our </w:t>
      </w:r>
      <w:r w:rsidR="00FE4A3B">
        <w:t xml:space="preserve">adjustments of the P/E ratio. Our final peer group analysis consisted of 15 companies who either competed in specialty retail or had similar growth rates to Ulta Beauty.  </w:t>
      </w:r>
      <w:bookmarkStart w:id="0" w:name="_GoBack"/>
      <w:bookmarkEnd w:id="0"/>
    </w:p>
    <w:p w14:paraId="584A4693" w14:textId="77777777" w:rsidR="00CA1C0B" w:rsidRPr="00FE4A3B" w:rsidRDefault="00FE4A3B">
      <w:pPr>
        <w:rPr>
          <w:b/>
        </w:rPr>
      </w:pPr>
      <w:r>
        <w:rPr>
          <w:noProof/>
        </w:rPr>
        <w:drawing>
          <wp:anchor distT="0" distB="0" distL="114300" distR="114300" simplePos="0" relativeHeight="251659264" behindDoc="0" locked="0" layoutInCell="1" allowOverlap="1" wp14:anchorId="58AB0E8A" wp14:editId="3559A1CB">
            <wp:simplePos x="0" y="0"/>
            <wp:positionH relativeFrom="column">
              <wp:posOffset>-632460</wp:posOffset>
            </wp:positionH>
            <wp:positionV relativeFrom="paragraph">
              <wp:posOffset>418465</wp:posOffset>
            </wp:positionV>
            <wp:extent cx="3543935" cy="2430780"/>
            <wp:effectExtent l="0" t="0" r="0"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003A097B">
        <w:rPr>
          <w:noProof/>
        </w:rPr>
        <w:drawing>
          <wp:anchor distT="0" distB="0" distL="114300" distR="114300" simplePos="0" relativeHeight="251660288" behindDoc="0" locked="0" layoutInCell="1" allowOverlap="1" wp14:anchorId="4AA0C488" wp14:editId="14A082CE">
            <wp:simplePos x="0" y="0"/>
            <wp:positionH relativeFrom="column">
              <wp:posOffset>2910840</wp:posOffset>
            </wp:positionH>
            <wp:positionV relativeFrom="paragraph">
              <wp:posOffset>305435</wp:posOffset>
            </wp:positionV>
            <wp:extent cx="3720465" cy="2423160"/>
            <wp:effectExtent l="0" t="0" r="0" b="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CA1C0B" w:rsidRPr="00146E02">
        <w:rPr>
          <w:b/>
        </w:rPr>
        <w:t>Ownership of Shares</w:t>
      </w:r>
    </w:p>
    <w:sectPr w:rsidR="00CA1C0B" w:rsidRPr="00FE4A3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E47C5" w14:textId="77777777" w:rsidR="00CE18CB" w:rsidRDefault="00CE18CB" w:rsidP="00A34EFB">
      <w:pPr>
        <w:spacing w:after="0" w:line="240" w:lineRule="auto"/>
      </w:pPr>
      <w:r>
        <w:separator/>
      </w:r>
    </w:p>
  </w:endnote>
  <w:endnote w:type="continuationSeparator" w:id="0">
    <w:p w14:paraId="1C15CEC2" w14:textId="77777777" w:rsidR="00CE18CB" w:rsidRDefault="00CE18CB" w:rsidP="00A34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Black">
    <w:panose1 w:val="020B0A04020102020204"/>
    <w:charset w:val="00"/>
    <w:family w:val="auto"/>
    <w:pitch w:val="variable"/>
    <w:sig w:usb0="A00002AF" w:usb1="400078FB" w:usb2="00000000" w:usb3="00000000" w:csb0="0000009F" w:csb1="00000000"/>
  </w:font>
  <w:font w:name="Harlow Solid Italic">
    <w:altName w:val="Bauhaus 93"/>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A565F" w14:textId="77777777" w:rsidR="00475F7E" w:rsidRDefault="00475F7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F212C" w14:textId="77777777" w:rsidR="00A34EFB" w:rsidRDefault="00A34EFB" w:rsidP="00475F7E">
    <w:pPr>
      <w:pStyle w:val="Footer"/>
      <w:pBdr>
        <w:top w:val="single" w:sz="24" w:space="1" w:color="FFC000"/>
      </w:pBdr>
      <w:jc w:val="center"/>
      <w:rPr>
        <w:i/>
        <w:sz w:val="24"/>
        <w:szCs w:val="24"/>
      </w:rPr>
    </w:pPr>
    <w:r>
      <w:rPr>
        <w:i/>
        <w:sz w:val="24"/>
        <w:szCs w:val="24"/>
      </w:rPr>
      <w:t>Excellence.  Our Measure.  Our Motto.  Our Goal.</w:t>
    </w:r>
  </w:p>
  <w:p w14:paraId="32A83CFF" w14:textId="77777777" w:rsidR="00A34EFB" w:rsidRPr="00A34EFB" w:rsidRDefault="00A34EFB" w:rsidP="00475F7E">
    <w:pPr>
      <w:pStyle w:val="Footer"/>
      <w:pBdr>
        <w:top w:val="single" w:sz="24" w:space="1" w:color="FFC000"/>
      </w:pBdr>
      <w:rPr>
        <w:i/>
        <w:sz w:val="24"/>
        <w:szCs w:val="24"/>
      </w:rPr>
    </w:pPr>
    <w:r>
      <w:rPr>
        <w:i/>
        <w:sz w:val="24"/>
        <w:szCs w:val="24"/>
      </w:rPr>
      <w:tab/>
    </w:r>
    <w:r>
      <w:rPr>
        <w:i/>
        <w:sz w:val="24"/>
        <w:szCs w:val="24"/>
      </w:rPr>
      <w:tab/>
      <w:t xml:space="preserve"> </w:t>
    </w:r>
    <w:r w:rsidRPr="00A34EFB">
      <w:rPr>
        <w:i/>
        <w:color w:val="7F7F7F" w:themeColor="background1" w:themeShade="7F"/>
        <w:spacing w:val="60"/>
        <w:sz w:val="24"/>
        <w:szCs w:val="24"/>
      </w:rPr>
      <w:t>Page</w:t>
    </w:r>
    <w:r w:rsidRPr="00A34EFB">
      <w:rPr>
        <w:i/>
        <w:sz w:val="24"/>
        <w:szCs w:val="24"/>
      </w:rPr>
      <w:t xml:space="preserve"> | </w:t>
    </w:r>
    <w:r w:rsidRPr="00A34EFB">
      <w:rPr>
        <w:i/>
        <w:sz w:val="24"/>
        <w:szCs w:val="24"/>
      </w:rPr>
      <w:fldChar w:fldCharType="begin"/>
    </w:r>
    <w:r w:rsidRPr="00A34EFB">
      <w:rPr>
        <w:i/>
        <w:sz w:val="24"/>
        <w:szCs w:val="24"/>
      </w:rPr>
      <w:instrText xml:space="preserve"> PAGE   \* MERGEFORMAT </w:instrText>
    </w:r>
    <w:r w:rsidRPr="00A34EFB">
      <w:rPr>
        <w:i/>
        <w:sz w:val="24"/>
        <w:szCs w:val="24"/>
      </w:rPr>
      <w:fldChar w:fldCharType="separate"/>
    </w:r>
    <w:r w:rsidR="008B3A57" w:rsidRPr="008B3A57">
      <w:rPr>
        <w:b/>
        <w:bCs/>
        <w:i/>
        <w:noProof/>
        <w:sz w:val="24"/>
        <w:szCs w:val="24"/>
      </w:rPr>
      <w:t>1</w:t>
    </w:r>
    <w:r w:rsidRPr="00A34EFB">
      <w:rPr>
        <w:b/>
        <w:bCs/>
        <w:i/>
        <w:noProof/>
        <w:sz w:val="24"/>
        <w:szCs w:val="2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E3995" w14:textId="77777777" w:rsidR="00475F7E" w:rsidRDefault="00475F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64D47" w14:textId="77777777" w:rsidR="00CE18CB" w:rsidRDefault="00CE18CB" w:rsidP="00A34EFB">
      <w:pPr>
        <w:spacing w:after="0" w:line="240" w:lineRule="auto"/>
      </w:pPr>
      <w:r>
        <w:separator/>
      </w:r>
    </w:p>
  </w:footnote>
  <w:footnote w:type="continuationSeparator" w:id="0">
    <w:p w14:paraId="117B70E5" w14:textId="77777777" w:rsidR="00CE18CB" w:rsidRDefault="00CE18CB" w:rsidP="00A34EF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877BB" w14:textId="77777777" w:rsidR="00475F7E" w:rsidRDefault="00475F7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97FA3" w14:textId="77777777" w:rsidR="00475F7E" w:rsidRPr="00475F7E" w:rsidRDefault="00475F7E" w:rsidP="00475F7E">
    <w:pPr>
      <w:pStyle w:val="NormalWeb"/>
      <w:pBdr>
        <w:bottom w:val="thickThinSmallGap" w:sz="24" w:space="1" w:color="FFC000"/>
      </w:pBdr>
      <w:tabs>
        <w:tab w:val="right" w:pos="9360"/>
      </w:tabs>
      <w:spacing w:before="0" w:beforeAutospacing="0" w:after="0" w:afterAutospacing="0"/>
    </w:pPr>
    <w:r w:rsidRPr="00475F7E">
      <w:rPr>
        <w:rFonts w:ascii="Arial Black" w:eastAsiaTheme="minorEastAsia" w:hAnsi="Arial Black" w:cstheme="minorBidi"/>
        <w:color w:val="2F5496" w:themeColor="accent5" w:themeShade="BF"/>
        <w:kern w:val="24"/>
      </w:rPr>
      <w:t xml:space="preserve">UWEC </w:t>
    </w:r>
    <w:r w:rsidRPr="00475F7E">
      <w:rPr>
        <w:rFonts w:ascii="Harlow Solid Italic" w:eastAsiaTheme="minorEastAsia" w:hAnsi="Harlow Solid Italic" w:cstheme="minorBidi"/>
        <w:color w:val="2F5496" w:themeColor="accent5" w:themeShade="BF"/>
        <w:kern w:val="24"/>
      </w:rPr>
      <w:t xml:space="preserve">College of </w:t>
    </w:r>
    <w:proofErr w:type="gramStart"/>
    <w:r w:rsidRPr="00475F7E">
      <w:rPr>
        <w:rFonts w:ascii="Harlow Solid Italic" w:eastAsiaTheme="minorEastAsia" w:hAnsi="Harlow Solid Italic" w:cstheme="minorBidi"/>
        <w:color w:val="2F5496" w:themeColor="accent5" w:themeShade="BF"/>
        <w:kern w:val="24"/>
      </w:rPr>
      <w:t xml:space="preserve">Business  </w:t>
    </w:r>
    <w:r>
      <w:rPr>
        <w:rFonts w:ascii="Harlow Solid Italic" w:eastAsiaTheme="minorEastAsia" w:hAnsi="Harlow Solid Italic" w:cstheme="minorBidi"/>
        <w:color w:val="2F5496" w:themeColor="accent5" w:themeShade="BF"/>
        <w:kern w:val="24"/>
      </w:rPr>
      <w:tab/>
    </w:r>
    <w:proofErr w:type="gramEnd"/>
    <w:r w:rsidRPr="00475F7E">
      <w:rPr>
        <w:rFonts w:asciiTheme="minorHAnsi" w:eastAsiaTheme="minorEastAsia" w:hAnsi="Calibri" w:cstheme="minorBidi"/>
        <w:b/>
        <w:bCs/>
        <w:color w:val="2F5496" w:themeColor="accent5" w:themeShade="BF"/>
        <w:kern w:val="24"/>
      </w:rPr>
      <w:t xml:space="preserve">FIN439 Investment Strategies – </w:t>
    </w:r>
    <w:r w:rsidR="00912BDA">
      <w:rPr>
        <w:rFonts w:asciiTheme="minorHAnsi" w:eastAsiaTheme="minorEastAsia" w:hAnsi="Calibri" w:cstheme="minorBidi"/>
        <w:b/>
        <w:bCs/>
        <w:color w:val="2F5496" w:themeColor="accent5" w:themeShade="BF"/>
        <w:kern w:val="24"/>
      </w:rPr>
      <w:t>Spring 2018</w:t>
    </w:r>
  </w:p>
  <w:p w14:paraId="58C2760B" w14:textId="77777777" w:rsidR="00475F7E" w:rsidRDefault="00475F7E" w:rsidP="00475F7E">
    <w:pPr>
      <w:pStyle w:val="NormalWeb"/>
      <w:spacing w:before="0" w:beforeAutospacing="0" w:after="0" w:afterAutospacing="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94640" w14:textId="77777777" w:rsidR="00475F7E" w:rsidRDefault="00475F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EFB"/>
    <w:rsid w:val="0005637D"/>
    <w:rsid w:val="00146E02"/>
    <w:rsid w:val="001E43D5"/>
    <w:rsid w:val="001E52B7"/>
    <w:rsid w:val="001E74C1"/>
    <w:rsid w:val="003040A5"/>
    <w:rsid w:val="0039183A"/>
    <w:rsid w:val="003A097B"/>
    <w:rsid w:val="003A792E"/>
    <w:rsid w:val="003D1E93"/>
    <w:rsid w:val="00475F7E"/>
    <w:rsid w:val="004B2C55"/>
    <w:rsid w:val="004C6CE9"/>
    <w:rsid w:val="004F0612"/>
    <w:rsid w:val="005B5FFB"/>
    <w:rsid w:val="006705D7"/>
    <w:rsid w:val="0067257A"/>
    <w:rsid w:val="006A45BD"/>
    <w:rsid w:val="006C6068"/>
    <w:rsid w:val="00734D79"/>
    <w:rsid w:val="007802B8"/>
    <w:rsid w:val="00880339"/>
    <w:rsid w:val="008B07A9"/>
    <w:rsid w:val="008B3A57"/>
    <w:rsid w:val="008D785F"/>
    <w:rsid w:val="00912BDA"/>
    <w:rsid w:val="009F6F3C"/>
    <w:rsid w:val="00A27F10"/>
    <w:rsid w:val="00A34EFB"/>
    <w:rsid w:val="00A55EA2"/>
    <w:rsid w:val="00A77AB4"/>
    <w:rsid w:val="00A921F7"/>
    <w:rsid w:val="00AD3F75"/>
    <w:rsid w:val="00B23504"/>
    <w:rsid w:val="00B50FD4"/>
    <w:rsid w:val="00B55537"/>
    <w:rsid w:val="00B919E4"/>
    <w:rsid w:val="00BD1229"/>
    <w:rsid w:val="00C04946"/>
    <w:rsid w:val="00C63BB7"/>
    <w:rsid w:val="00C87919"/>
    <w:rsid w:val="00CA1C0B"/>
    <w:rsid w:val="00CB1F5C"/>
    <w:rsid w:val="00CE18CB"/>
    <w:rsid w:val="00CE359C"/>
    <w:rsid w:val="00CF4325"/>
    <w:rsid w:val="00CF5C65"/>
    <w:rsid w:val="00D8477F"/>
    <w:rsid w:val="00DD239C"/>
    <w:rsid w:val="00E32AFB"/>
    <w:rsid w:val="00EA111B"/>
    <w:rsid w:val="00F00159"/>
    <w:rsid w:val="00F11596"/>
    <w:rsid w:val="00F217CD"/>
    <w:rsid w:val="00F44E81"/>
    <w:rsid w:val="00F648BF"/>
    <w:rsid w:val="00F7118A"/>
    <w:rsid w:val="00F83E89"/>
    <w:rsid w:val="00FE4A3B"/>
    <w:rsid w:val="00FE5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90745"/>
  <w15:chartTrackingRefBased/>
  <w15:docId w15:val="{3EC90760-8CFE-4EDE-AB19-41270DD9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FB"/>
  </w:style>
  <w:style w:type="paragraph" w:styleId="Footer">
    <w:name w:val="footer"/>
    <w:basedOn w:val="Normal"/>
    <w:link w:val="FooterChar"/>
    <w:uiPriority w:val="99"/>
    <w:unhideWhenUsed/>
    <w:rsid w:val="00A34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FB"/>
  </w:style>
  <w:style w:type="paragraph" w:styleId="NormalWeb">
    <w:name w:val="Normal (Web)"/>
    <w:basedOn w:val="Normal"/>
    <w:uiPriority w:val="99"/>
    <w:semiHidden/>
    <w:unhideWhenUsed/>
    <w:rsid w:val="00475F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156750">
      <w:bodyDiv w:val="1"/>
      <w:marLeft w:val="0"/>
      <w:marRight w:val="0"/>
      <w:marTop w:val="0"/>
      <w:marBottom w:val="0"/>
      <w:divBdr>
        <w:top w:val="none" w:sz="0" w:space="0" w:color="auto"/>
        <w:left w:val="none" w:sz="0" w:space="0" w:color="auto"/>
        <w:bottom w:val="none" w:sz="0" w:space="0" w:color="auto"/>
        <w:right w:val="none" w:sz="0" w:space="0" w:color="auto"/>
      </w:divBdr>
    </w:div>
    <w:div w:id="154174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chart" Target="charts/chart1.xml"/><Relationship Id="rId7" Type="http://schemas.openxmlformats.org/officeDocument/2006/relationships/chart" Target="charts/chart2.xml"/><Relationship Id="rId8" Type="http://schemas.openxmlformats.org/officeDocument/2006/relationships/chart" Target="charts/chart3.xml"/><Relationship Id="rId9" Type="http://schemas.openxmlformats.org/officeDocument/2006/relationships/header" Target="header1.xml"/><Relationship Id="rId10"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localhost\Users\kylekolb\Downloads\ULTA.csv" TargetMode="External"/></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oleObject" Target="Workbook1" TargetMode="External"/></Relationships>
</file>

<file path=word/charts/_rels/chart3.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oleObject" Target="file:///\\localhost\Users\kylekolb\Desktop\Spring%202018\FIN%20439\Ulta%20Top%20Shareholder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1Y</a:t>
            </a:r>
            <a:r>
              <a:rPr lang="en-US" baseline="0"/>
              <a:t> Historical Price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1"/>
          <c:tx>
            <c:strRef>
              <c:f>'ULTA Historical Stock Prices.cs'!$C$1</c:f>
              <c:strCache>
                <c:ptCount val="1"/>
                <c:pt idx="0">
                  <c:v>Volume</c:v>
                </c:pt>
              </c:strCache>
            </c:strRef>
          </c:tx>
          <c:spPr>
            <a:solidFill>
              <a:schemeClr val="accent2"/>
            </a:solidFill>
            <a:ln>
              <a:noFill/>
            </a:ln>
            <a:effectLst/>
          </c:spPr>
          <c:invertIfNegative val="0"/>
          <c:cat>
            <c:numRef>
              <c:f>'ULTA Historical Stock Prices.cs'!$A$2:$A$252</c:f>
              <c:numCache>
                <c:formatCode>m/d/yy</c:formatCode>
                <c:ptCount val="251"/>
                <c:pt idx="0">
                  <c:v>43201.0</c:v>
                </c:pt>
                <c:pt idx="1">
                  <c:v>43200.0</c:v>
                </c:pt>
                <c:pt idx="2">
                  <c:v>43199.0</c:v>
                </c:pt>
                <c:pt idx="3">
                  <c:v>43196.0</c:v>
                </c:pt>
                <c:pt idx="4">
                  <c:v>43195.0</c:v>
                </c:pt>
                <c:pt idx="5">
                  <c:v>43194.0</c:v>
                </c:pt>
                <c:pt idx="6">
                  <c:v>43193.0</c:v>
                </c:pt>
                <c:pt idx="7">
                  <c:v>43192.0</c:v>
                </c:pt>
                <c:pt idx="8">
                  <c:v>43188.0</c:v>
                </c:pt>
                <c:pt idx="9">
                  <c:v>43187.0</c:v>
                </c:pt>
                <c:pt idx="10">
                  <c:v>43186.0</c:v>
                </c:pt>
                <c:pt idx="11">
                  <c:v>43185.0</c:v>
                </c:pt>
                <c:pt idx="12">
                  <c:v>43182.0</c:v>
                </c:pt>
                <c:pt idx="13">
                  <c:v>43181.0</c:v>
                </c:pt>
                <c:pt idx="14">
                  <c:v>43180.0</c:v>
                </c:pt>
                <c:pt idx="15">
                  <c:v>43179.0</c:v>
                </c:pt>
                <c:pt idx="16">
                  <c:v>43178.0</c:v>
                </c:pt>
                <c:pt idx="17">
                  <c:v>43175.0</c:v>
                </c:pt>
                <c:pt idx="18">
                  <c:v>43174.0</c:v>
                </c:pt>
                <c:pt idx="19">
                  <c:v>43173.0</c:v>
                </c:pt>
                <c:pt idx="20">
                  <c:v>43172.0</c:v>
                </c:pt>
                <c:pt idx="21">
                  <c:v>43171.0</c:v>
                </c:pt>
                <c:pt idx="22">
                  <c:v>43168.0</c:v>
                </c:pt>
                <c:pt idx="23">
                  <c:v>43167.0</c:v>
                </c:pt>
                <c:pt idx="24">
                  <c:v>43166.0</c:v>
                </c:pt>
                <c:pt idx="25">
                  <c:v>43165.0</c:v>
                </c:pt>
                <c:pt idx="26">
                  <c:v>43164.0</c:v>
                </c:pt>
                <c:pt idx="27">
                  <c:v>43161.0</c:v>
                </c:pt>
                <c:pt idx="28">
                  <c:v>43160.0</c:v>
                </c:pt>
                <c:pt idx="29">
                  <c:v>43159.0</c:v>
                </c:pt>
                <c:pt idx="30">
                  <c:v>43158.0</c:v>
                </c:pt>
                <c:pt idx="31">
                  <c:v>43157.0</c:v>
                </c:pt>
                <c:pt idx="32">
                  <c:v>43154.0</c:v>
                </c:pt>
                <c:pt idx="33">
                  <c:v>43153.0</c:v>
                </c:pt>
                <c:pt idx="34">
                  <c:v>43152.0</c:v>
                </c:pt>
                <c:pt idx="35">
                  <c:v>43151.0</c:v>
                </c:pt>
                <c:pt idx="36">
                  <c:v>43147.0</c:v>
                </c:pt>
                <c:pt idx="37">
                  <c:v>43146.0</c:v>
                </c:pt>
                <c:pt idx="38">
                  <c:v>43145.0</c:v>
                </c:pt>
                <c:pt idx="39">
                  <c:v>43144.0</c:v>
                </c:pt>
                <c:pt idx="40">
                  <c:v>43143.0</c:v>
                </c:pt>
                <c:pt idx="41">
                  <c:v>43140.0</c:v>
                </c:pt>
                <c:pt idx="42">
                  <c:v>43139.0</c:v>
                </c:pt>
                <c:pt idx="43">
                  <c:v>43138.0</c:v>
                </c:pt>
                <c:pt idx="44">
                  <c:v>43137.0</c:v>
                </c:pt>
                <c:pt idx="45">
                  <c:v>43136.0</c:v>
                </c:pt>
                <c:pt idx="46">
                  <c:v>43133.0</c:v>
                </c:pt>
                <c:pt idx="47">
                  <c:v>43132.0</c:v>
                </c:pt>
                <c:pt idx="48">
                  <c:v>43131.0</c:v>
                </c:pt>
                <c:pt idx="49">
                  <c:v>43130.0</c:v>
                </c:pt>
                <c:pt idx="50">
                  <c:v>43129.0</c:v>
                </c:pt>
                <c:pt idx="51">
                  <c:v>43126.0</c:v>
                </c:pt>
                <c:pt idx="52">
                  <c:v>43125.0</c:v>
                </c:pt>
                <c:pt idx="53">
                  <c:v>43124.0</c:v>
                </c:pt>
                <c:pt idx="54">
                  <c:v>43123.0</c:v>
                </c:pt>
                <c:pt idx="55">
                  <c:v>43122.0</c:v>
                </c:pt>
                <c:pt idx="56">
                  <c:v>43119.0</c:v>
                </c:pt>
                <c:pt idx="57">
                  <c:v>43118.0</c:v>
                </c:pt>
                <c:pt idx="58">
                  <c:v>43117.0</c:v>
                </c:pt>
                <c:pt idx="59">
                  <c:v>43116.0</c:v>
                </c:pt>
                <c:pt idx="60">
                  <c:v>43112.0</c:v>
                </c:pt>
                <c:pt idx="61">
                  <c:v>43111.0</c:v>
                </c:pt>
                <c:pt idx="62">
                  <c:v>43110.0</c:v>
                </c:pt>
                <c:pt idx="63">
                  <c:v>43109.0</c:v>
                </c:pt>
                <c:pt idx="64">
                  <c:v>43108.0</c:v>
                </c:pt>
                <c:pt idx="65">
                  <c:v>43105.0</c:v>
                </c:pt>
                <c:pt idx="66">
                  <c:v>43104.0</c:v>
                </c:pt>
                <c:pt idx="67">
                  <c:v>43103.0</c:v>
                </c:pt>
                <c:pt idx="68">
                  <c:v>43102.0</c:v>
                </c:pt>
                <c:pt idx="69">
                  <c:v>43098.0</c:v>
                </c:pt>
                <c:pt idx="70">
                  <c:v>43097.0</c:v>
                </c:pt>
                <c:pt idx="71">
                  <c:v>43096.0</c:v>
                </c:pt>
                <c:pt idx="72">
                  <c:v>43095.0</c:v>
                </c:pt>
                <c:pt idx="73">
                  <c:v>43091.0</c:v>
                </c:pt>
                <c:pt idx="74">
                  <c:v>43090.0</c:v>
                </c:pt>
                <c:pt idx="75">
                  <c:v>43089.0</c:v>
                </c:pt>
                <c:pt idx="76">
                  <c:v>43088.0</c:v>
                </c:pt>
                <c:pt idx="77">
                  <c:v>43087.0</c:v>
                </c:pt>
                <c:pt idx="78">
                  <c:v>43084.0</c:v>
                </c:pt>
                <c:pt idx="79">
                  <c:v>43083.0</c:v>
                </c:pt>
                <c:pt idx="80">
                  <c:v>43082.0</c:v>
                </c:pt>
                <c:pt idx="81">
                  <c:v>43081.0</c:v>
                </c:pt>
                <c:pt idx="82">
                  <c:v>43080.0</c:v>
                </c:pt>
                <c:pt idx="83">
                  <c:v>43077.0</c:v>
                </c:pt>
                <c:pt idx="84">
                  <c:v>43076.0</c:v>
                </c:pt>
                <c:pt idx="85">
                  <c:v>43075.0</c:v>
                </c:pt>
                <c:pt idx="86">
                  <c:v>43074.0</c:v>
                </c:pt>
                <c:pt idx="87">
                  <c:v>43073.0</c:v>
                </c:pt>
                <c:pt idx="88">
                  <c:v>43070.0</c:v>
                </c:pt>
                <c:pt idx="89">
                  <c:v>43069.0</c:v>
                </c:pt>
                <c:pt idx="90">
                  <c:v>43068.0</c:v>
                </c:pt>
                <c:pt idx="91">
                  <c:v>43067.0</c:v>
                </c:pt>
                <c:pt idx="92">
                  <c:v>43066.0</c:v>
                </c:pt>
                <c:pt idx="93">
                  <c:v>43063.0</c:v>
                </c:pt>
                <c:pt idx="94">
                  <c:v>43061.0</c:v>
                </c:pt>
                <c:pt idx="95">
                  <c:v>43060.0</c:v>
                </c:pt>
                <c:pt idx="96">
                  <c:v>43059.0</c:v>
                </c:pt>
                <c:pt idx="97">
                  <c:v>43056.0</c:v>
                </c:pt>
                <c:pt idx="98">
                  <c:v>43055.0</c:v>
                </c:pt>
                <c:pt idx="99">
                  <c:v>43054.0</c:v>
                </c:pt>
                <c:pt idx="100">
                  <c:v>43053.0</c:v>
                </c:pt>
                <c:pt idx="101">
                  <c:v>43052.0</c:v>
                </c:pt>
                <c:pt idx="102">
                  <c:v>43049.0</c:v>
                </c:pt>
                <c:pt idx="103">
                  <c:v>43048.0</c:v>
                </c:pt>
                <c:pt idx="104">
                  <c:v>43047.0</c:v>
                </c:pt>
                <c:pt idx="105">
                  <c:v>43046.0</c:v>
                </c:pt>
                <c:pt idx="106">
                  <c:v>43045.0</c:v>
                </c:pt>
                <c:pt idx="107">
                  <c:v>43042.0</c:v>
                </c:pt>
                <c:pt idx="108">
                  <c:v>43041.0</c:v>
                </c:pt>
                <c:pt idx="109">
                  <c:v>43040.0</c:v>
                </c:pt>
                <c:pt idx="110">
                  <c:v>43039.0</c:v>
                </c:pt>
                <c:pt idx="111">
                  <c:v>43038.0</c:v>
                </c:pt>
                <c:pt idx="112">
                  <c:v>43035.0</c:v>
                </c:pt>
                <c:pt idx="113">
                  <c:v>43034.0</c:v>
                </c:pt>
                <c:pt idx="114">
                  <c:v>43033.0</c:v>
                </c:pt>
                <c:pt idx="115">
                  <c:v>43032.0</c:v>
                </c:pt>
                <c:pt idx="116">
                  <c:v>43031.0</c:v>
                </c:pt>
                <c:pt idx="117">
                  <c:v>43028.0</c:v>
                </c:pt>
                <c:pt idx="118">
                  <c:v>43027.0</c:v>
                </c:pt>
                <c:pt idx="119">
                  <c:v>43026.0</c:v>
                </c:pt>
                <c:pt idx="120">
                  <c:v>43025.0</c:v>
                </c:pt>
                <c:pt idx="121">
                  <c:v>43024.0</c:v>
                </c:pt>
                <c:pt idx="122">
                  <c:v>43021.0</c:v>
                </c:pt>
                <c:pt idx="123">
                  <c:v>43020.0</c:v>
                </c:pt>
                <c:pt idx="124">
                  <c:v>43019.0</c:v>
                </c:pt>
                <c:pt idx="125">
                  <c:v>43018.0</c:v>
                </c:pt>
                <c:pt idx="126">
                  <c:v>43017.0</c:v>
                </c:pt>
                <c:pt idx="127">
                  <c:v>43014.0</c:v>
                </c:pt>
                <c:pt idx="128">
                  <c:v>43013.0</c:v>
                </c:pt>
                <c:pt idx="129">
                  <c:v>43012.0</c:v>
                </c:pt>
                <c:pt idx="130">
                  <c:v>43011.0</c:v>
                </c:pt>
                <c:pt idx="131">
                  <c:v>43010.0</c:v>
                </c:pt>
                <c:pt idx="132">
                  <c:v>43007.0</c:v>
                </c:pt>
                <c:pt idx="133">
                  <c:v>43006.0</c:v>
                </c:pt>
                <c:pt idx="134">
                  <c:v>43005.0</c:v>
                </c:pt>
                <c:pt idx="135">
                  <c:v>43004.0</c:v>
                </c:pt>
                <c:pt idx="136">
                  <c:v>43003.0</c:v>
                </c:pt>
                <c:pt idx="137">
                  <c:v>43000.0</c:v>
                </c:pt>
                <c:pt idx="138">
                  <c:v>42999.0</c:v>
                </c:pt>
                <c:pt idx="139">
                  <c:v>42998.0</c:v>
                </c:pt>
                <c:pt idx="140">
                  <c:v>42997.0</c:v>
                </c:pt>
                <c:pt idx="141">
                  <c:v>42996.0</c:v>
                </c:pt>
                <c:pt idx="142">
                  <c:v>42993.0</c:v>
                </c:pt>
                <c:pt idx="143">
                  <c:v>42992.0</c:v>
                </c:pt>
                <c:pt idx="144">
                  <c:v>42991.0</c:v>
                </c:pt>
                <c:pt idx="145">
                  <c:v>42990.0</c:v>
                </c:pt>
                <c:pt idx="146">
                  <c:v>42989.0</c:v>
                </c:pt>
                <c:pt idx="147">
                  <c:v>42986.0</c:v>
                </c:pt>
                <c:pt idx="148">
                  <c:v>42985.0</c:v>
                </c:pt>
                <c:pt idx="149">
                  <c:v>42984.0</c:v>
                </c:pt>
                <c:pt idx="150">
                  <c:v>42983.0</c:v>
                </c:pt>
                <c:pt idx="151">
                  <c:v>42979.0</c:v>
                </c:pt>
                <c:pt idx="152">
                  <c:v>42978.0</c:v>
                </c:pt>
                <c:pt idx="153">
                  <c:v>42977.0</c:v>
                </c:pt>
                <c:pt idx="154">
                  <c:v>42976.0</c:v>
                </c:pt>
                <c:pt idx="155">
                  <c:v>42975.0</c:v>
                </c:pt>
                <c:pt idx="156">
                  <c:v>42972.0</c:v>
                </c:pt>
                <c:pt idx="157">
                  <c:v>42971.0</c:v>
                </c:pt>
                <c:pt idx="158">
                  <c:v>42970.0</c:v>
                </c:pt>
                <c:pt idx="159">
                  <c:v>42969.0</c:v>
                </c:pt>
                <c:pt idx="160">
                  <c:v>42968.0</c:v>
                </c:pt>
                <c:pt idx="161">
                  <c:v>42965.0</c:v>
                </c:pt>
                <c:pt idx="162">
                  <c:v>42964.0</c:v>
                </c:pt>
                <c:pt idx="163">
                  <c:v>42963.0</c:v>
                </c:pt>
                <c:pt idx="164">
                  <c:v>42962.0</c:v>
                </c:pt>
                <c:pt idx="165">
                  <c:v>42961.0</c:v>
                </c:pt>
                <c:pt idx="166">
                  <c:v>42958.0</c:v>
                </c:pt>
                <c:pt idx="167">
                  <c:v>42957.0</c:v>
                </c:pt>
                <c:pt idx="168">
                  <c:v>42956.0</c:v>
                </c:pt>
                <c:pt idx="169">
                  <c:v>42955.0</c:v>
                </c:pt>
                <c:pt idx="170">
                  <c:v>42954.0</c:v>
                </c:pt>
                <c:pt idx="171">
                  <c:v>42951.0</c:v>
                </c:pt>
                <c:pt idx="172">
                  <c:v>42950.0</c:v>
                </c:pt>
                <c:pt idx="173">
                  <c:v>42949.0</c:v>
                </c:pt>
                <c:pt idx="174">
                  <c:v>42948.0</c:v>
                </c:pt>
                <c:pt idx="175">
                  <c:v>42947.0</c:v>
                </c:pt>
                <c:pt idx="176">
                  <c:v>42944.0</c:v>
                </c:pt>
                <c:pt idx="177">
                  <c:v>42943.0</c:v>
                </c:pt>
                <c:pt idx="178">
                  <c:v>42942.0</c:v>
                </c:pt>
                <c:pt idx="179">
                  <c:v>42941.0</c:v>
                </c:pt>
                <c:pt idx="180">
                  <c:v>42940.0</c:v>
                </c:pt>
                <c:pt idx="181">
                  <c:v>42937.0</c:v>
                </c:pt>
                <c:pt idx="182">
                  <c:v>42936.0</c:v>
                </c:pt>
                <c:pt idx="183">
                  <c:v>42935.0</c:v>
                </c:pt>
                <c:pt idx="184">
                  <c:v>42934.0</c:v>
                </c:pt>
                <c:pt idx="185">
                  <c:v>42933.0</c:v>
                </c:pt>
                <c:pt idx="186">
                  <c:v>42930.0</c:v>
                </c:pt>
                <c:pt idx="187">
                  <c:v>42929.0</c:v>
                </c:pt>
                <c:pt idx="188">
                  <c:v>42928.0</c:v>
                </c:pt>
                <c:pt idx="189">
                  <c:v>42927.0</c:v>
                </c:pt>
                <c:pt idx="190">
                  <c:v>42926.0</c:v>
                </c:pt>
                <c:pt idx="191">
                  <c:v>42923.0</c:v>
                </c:pt>
                <c:pt idx="192">
                  <c:v>42922.0</c:v>
                </c:pt>
                <c:pt idx="193">
                  <c:v>42921.0</c:v>
                </c:pt>
                <c:pt idx="194">
                  <c:v>42919.0</c:v>
                </c:pt>
                <c:pt idx="195">
                  <c:v>42916.0</c:v>
                </c:pt>
                <c:pt idx="196">
                  <c:v>42915.0</c:v>
                </c:pt>
                <c:pt idx="197">
                  <c:v>42914.0</c:v>
                </c:pt>
                <c:pt idx="198">
                  <c:v>42913.0</c:v>
                </c:pt>
                <c:pt idx="199">
                  <c:v>42912.0</c:v>
                </c:pt>
                <c:pt idx="200">
                  <c:v>42909.0</c:v>
                </c:pt>
                <c:pt idx="201">
                  <c:v>42908.0</c:v>
                </c:pt>
                <c:pt idx="202">
                  <c:v>42907.0</c:v>
                </c:pt>
                <c:pt idx="203">
                  <c:v>42906.0</c:v>
                </c:pt>
                <c:pt idx="204">
                  <c:v>42905.0</c:v>
                </c:pt>
                <c:pt idx="205">
                  <c:v>42902.0</c:v>
                </c:pt>
                <c:pt idx="206">
                  <c:v>42901.0</c:v>
                </c:pt>
                <c:pt idx="207">
                  <c:v>42900.0</c:v>
                </c:pt>
                <c:pt idx="208">
                  <c:v>42899.0</c:v>
                </c:pt>
                <c:pt idx="209">
                  <c:v>42898.0</c:v>
                </c:pt>
                <c:pt idx="210">
                  <c:v>42895.0</c:v>
                </c:pt>
                <c:pt idx="211">
                  <c:v>42894.0</c:v>
                </c:pt>
                <c:pt idx="212">
                  <c:v>42893.0</c:v>
                </c:pt>
                <c:pt idx="213">
                  <c:v>42892.0</c:v>
                </c:pt>
                <c:pt idx="214">
                  <c:v>42891.0</c:v>
                </c:pt>
                <c:pt idx="215">
                  <c:v>42888.0</c:v>
                </c:pt>
                <c:pt idx="216">
                  <c:v>42887.0</c:v>
                </c:pt>
                <c:pt idx="217">
                  <c:v>42886.0</c:v>
                </c:pt>
                <c:pt idx="218">
                  <c:v>42885.0</c:v>
                </c:pt>
                <c:pt idx="219">
                  <c:v>42881.0</c:v>
                </c:pt>
                <c:pt idx="220">
                  <c:v>42880.0</c:v>
                </c:pt>
                <c:pt idx="221">
                  <c:v>42879.0</c:v>
                </c:pt>
                <c:pt idx="222">
                  <c:v>42878.0</c:v>
                </c:pt>
                <c:pt idx="223">
                  <c:v>42877.0</c:v>
                </c:pt>
                <c:pt idx="224">
                  <c:v>42874.0</c:v>
                </c:pt>
                <c:pt idx="225">
                  <c:v>42873.0</c:v>
                </c:pt>
                <c:pt idx="226">
                  <c:v>42872.0</c:v>
                </c:pt>
                <c:pt idx="227">
                  <c:v>42871.0</c:v>
                </c:pt>
                <c:pt idx="228">
                  <c:v>42870.0</c:v>
                </c:pt>
                <c:pt idx="229">
                  <c:v>42867.0</c:v>
                </c:pt>
                <c:pt idx="230">
                  <c:v>42866.0</c:v>
                </c:pt>
                <c:pt idx="231">
                  <c:v>42865.0</c:v>
                </c:pt>
                <c:pt idx="232">
                  <c:v>42864.0</c:v>
                </c:pt>
                <c:pt idx="233">
                  <c:v>42863.0</c:v>
                </c:pt>
                <c:pt idx="234">
                  <c:v>42860.0</c:v>
                </c:pt>
                <c:pt idx="235">
                  <c:v>42859.0</c:v>
                </c:pt>
                <c:pt idx="236">
                  <c:v>42858.0</c:v>
                </c:pt>
                <c:pt idx="237">
                  <c:v>42857.0</c:v>
                </c:pt>
                <c:pt idx="238">
                  <c:v>42856.0</c:v>
                </c:pt>
                <c:pt idx="239">
                  <c:v>42853.0</c:v>
                </c:pt>
                <c:pt idx="240">
                  <c:v>42852.0</c:v>
                </c:pt>
                <c:pt idx="241">
                  <c:v>42851.0</c:v>
                </c:pt>
                <c:pt idx="242">
                  <c:v>42850.0</c:v>
                </c:pt>
                <c:pt idx="243">
                  <c:v>42849.0</c:v>
                </c:pt>
                <c:pt idx="244">
                  <c:v>42846.0</c:v>
                </c:pt>
                <c:pt idx="245">
                  <c:v>42845.0</c:v>
                </c:pt>
                <c:pt idx="246">
                  <c:v>42844.0</c:v>
                </c:pt>
                <c:pt idx="247">
                  <c:v>42843.0</c:v>
                </c:pt>
                <c:pt idx="248">
                  <c:v>42842.0</c:v>
                </c:pt>
                <c:pt idx="249">
                  <c:v>42838.0</c:v>
                </c:pt>
                <c:pt idx="250">
                  <c:v>42837.0</c:v>
                </c:pt>
              </c:numCache>
            </c:numRef>
          </c:cat>
          <c:val>
            <c:numRef>
              <c:f>'ULTA Historical Stock Prices.cs'!$C$2:$C$252</c:f>
              <c:numCache>
                <c:formatCode>General</c:formatCode>
                <c:ptCount val="251"/>
                <c:pt idx="0">
                  <c:v>1.2033E6</c:v>
                </c:pt>
                <c:pt idx="1">
                  <c:v>1.6631E6</c:v>
                </c:pt>
                <c:pt idx="2">
                  <c:v>1.2539E6</c:v>
                </c:pt>
                <c:pt idx="3">
                  <c:v>1.289E6</c:v>
                </c:pt>
                <c:pt idx="4">
                  <c:v>1.0369E6</c:v>
                </c:pt>
                <c:pt idx="5">
                  <c:v>949600.0</c:v>
                </c:pt>
                <c:pt idx="6">
                  <c:v>727300.0</c:v>
                </c:pt>
                <c:pt idx="7">
                  <c:v>913100.0</c:v>
                </c:pt>
                <c:pt idx="8">
                  <c:v>1.1711E6</c:v>
                </c:pt>
                <c:pt idx="9">
                  <c:v>783300.0</c:v>
                </c:pt>
                <c:pt idx="10">
                  <c:v>1.0446E6</c:v>
                </c:pt>
                <c:pt idx="11">
                  <c:v>1.0069E6</c:v>
                </c:pt>
                <c:pt idx="12">
                  <c:v>1.3328E6</c:v>
                </c:pt>
                <c:pt idx="13">
                  <c:v>1.4518E6</c:v>
                </c:pt>
                <c:pt idx="14">
                  <c:v>1.0276E6</c:v>
                </c:pt>
                <c:pt idx="15">
                  <c:v>1.2679E6</c:v>
                </c:pt>
                <c:pt idx="16">
                  <c:v>1.3688E6</c:v>
                </c:pt>
                <c:pt idx="17">
                  <c:v>5.8622E6</c:v>
                </c:pt>
                <c:pt idx="18">
                  <c:v>2.7472E6</c:v>
                </c:pt>
                <c:pt idx="19">
                  <c:v>1.1679E6</c:v>
                </c:pt>
                <c:pt idx="20">
                  <c:v>1.4368E6</c:v>
                </c:pt>
                <c:pt idx="21">
                  <c:v>899700.0</c:v>
                </c:pt>
                <c:pt idx="22">
                  <c:v>1.0647E6</c:v>
                </c:pt>
                <c:pt idx="23">
                  <c:v>1.0231E6</c:v>
                </c:pt>
                <c:pt idx="24">
                  <c:v>921900.0</c:v>
                </c:pt>
                <c:pt idx="25">
                  <c:v>1.2661E6</c:v>
                </c:pt>
                <c:pt idx="26">
                  <c:v>1.3145E6</c:v>
                </c:pt>
                <c:pt idx="27">
                  <c:v>2.208E6</c:v>
                </c:pt>
                <c:pt idx="28">
                  <c:v>808100.0</c:v>
                </c:pt>
                <c:pt idx="29">
                  <c:v>997100.0</c:v>
                </c:pt>
                <c:pt idx="30">
                  <c:v>1.2175E6</c:v>
                </c:pt>
                <c:pt idx="31">
                  <c:v>1.6348E6</c:v>
                </c:pt>
                <c:pt idx="32">
                  <c:v>852300.0</c:v>
                </c:pt>
                <c:pt idx="33">
                  <c:v>953800.0</c:v>
                </c:pt>
                <c:pt idx="34">
                  <c:v>728700.0</c:v>
                </c:pt>
                <c:pt idx="35">
                  <c:v>984900.0</c:v>
                </c:pt>
                <c:pt idx="36">
                  <c:v>1.0611E6</c:v>
                </c:pt>
                <c:pt idx="37">
                  <c:v>1.2611E6</c:v>
                </c:pt>
                <c:pt idx="38">
                  <c:v>1.299E6</c:v>
                </c:pt>
                <c:pt idx="39">
                  <c:v>1.0711E6</c:v>
                </c:pt>
                <c:pt idx="40">
                  <c:v>2.6474E6</c:v>
                </c:pt>
                <c:pt idx="41">
                  <c:v>1.3255E6</c:v>
                </c:pt>
                <c:pt idx="42">
                  <c:v>1.0221E6</c:v>
                </c:pt>
                <c:pt idx="43">
                  <c:v>753500.0</c:v>
                </c:pt>
                <c:pt idx="44">
                  <c:v>1.6502E6</c:v>
                </c:pt>
                <c:pt idx="45">
                  <c:v>1.9021E6</c:v>
                </c:pt>
                <c:pt idx="46">
                  <c:v>1.0307E6</c:v>
                </c:pt>
                <c:pt idx="47">
                  <c:v>810100.0</c:v>
                </c:pt>
                <c:pt idx="48">
                  <c:v>989500.0</c:v>
                </c:pt>
                <c:pt idx="49">
                  <c:v>737800.0</c:v>
                </c:pt>
                <c:pt idx="50">
                  <c:v>996300.0</c:v>
                </c:pt>
                <c:pt idx="51">
                  <c:v>1.4507E6</c:v>
                </c:pt>
                <c:pt idx="52">
                  <c:v>1.1287E6</c:v>
                </c:pt>
                <c:pt idx="53">
                  <c:v>1.702E6</c:v>
                </c:pt>
                <c:pt idx="54">
                  <c:v>1.9192E6</c:v>
                </c:pt>
                <c:pt idx="55">
                  <c:v>1.9736E6</c:v>
                </c:pt>
                <c:pt idx="56">
                  <c:v>1.2351E6</c:v>
                </c:pt>
                <c:pt idx="57">
                  <c:v>1.0753E6</c:v>
                </c:pt>
                <c:pt idx="58">
                  <c:v>1.3632E6</c:v>
                </c:pt>
                <c:pt idx="59">
                  <c:v>832400.0</c:v>
                </c:pt>
                <c:pt idx="60">
                  <c:v>1.0866E6</c:v>
                </c:pt>
                <c:pt idx="61">
                  <c:v>702900.0</c:v>
                </c:pt>
                <c:pt idx="62">
                  <c:v>517600.0</c:v>
                </c:pt>
                <c:pt idx="63">
                  <c:v>939600.0</c:v>
                </c:pt>
                <c:pt idx="64">
                  <c:v>1.3489E6</c:v>
                </c:pt>
                <c:pt idx="65">
                  <c:v>1.811E6</c:v>
                </c:pt>
                <c:pt idx="66">
                  <c:v>1.2506E6</c:v>
                </c:pt>
                <c:pt idx="67">
                  <c:v>1.975E6</c:v>
                </c:pt>
                <c:pt idx="68">
                  <c:v>972900.0</c:v>
                </c:pt>
                <c:pt idx="69">
                  <c:v>668000.0</c:v>
                </c:pt>
                <c:pt idx="70">
                  <c:v>496700.0</c:v>
                </c:pt>
                <c:pt idx="71">
                  <c:v>517900.0</c:v>
                </c:pt>
                <c:pt idx="72">
                  <c:v>1.381E6</c:v>
                </c:pt>
                <c:pt idx="73">
                  <c:v>1.2325E6</c:v>
                </c:pt>
                <c:pt idx="74">
                  <c:v>1.449E6</c:v>
                </c:pt>
                <c:pt idx="75">
                  <c:v>897700.0</c:v>
                </c:pt>
                <c:pt idx="76">
                  <c:v>1.1596E6</c:v>
                </c:pt>
                <c:pt idx="77">
                  <c:v>812300.0</c:v>
                </c:pt>
                <c:pt idx="78">
                  <c:v>1.7502E6</c:v>
                </c:pt>
                <c:pt idx="79">
                  <c:v>1.3897E6</c:v>
                </c:pt>
                <c:pt idx="80">
                  <c:v>1.0697E6</c:v>
                </c:pt>
                <c:pt idx="81">
                  <c:v>1.8601E6</c:v>
                </c:pt>
                <c:pt idx="82">
                  <c:v>1.1426E6</c:v>
                </c:pt>
                <c:pt idx="83">
                  <c:v>1.4655E6</c:v>
                </c:pt>
                <c:pt idx="84">
                  <c:v>1.0395E6</c:v>
                </c:pt>
                <c:pt idx="85">
                  <c:v>1.2806E6</c:v>
                </c:pt>
                <c:pt idx="86">
                  <c:v>1.5678E6</c:v>
                </c:pt>
                <c:pt idx="87">
                  <c:v>2.663E6</c:v>
                </c:pt>
                <c:pt idx="88">
                  <c:v>6.6947E6</c:v>
                </c:pt>
                <c:pt idx="89">
                  <c:v>2.7237E6</c:v>
                </c:pt>
                <c:pt idx="90">
                  <c:v>1.9917E6</c:v>
                </c:pt>
                <c:pt idx="91">
                  <c:v>1.815E6</c:v>
                </c:pt>
                <c:pt idx="92">
                  <c:v>1.1625E6</c:v>
                </c:pt>
                <c:pt idx="93">
                  <c:v>438200.0</c:v>
                </c:pt>
                <c:pt idx="94">
                  <c:v>1.1527E6</c:v>
                </c:pt>
                <c:pt idx="95">
                  <c:v>1.6439E6</c:v>
                </c:pt>
                <c:pt idx="96">
                  <c:v>1.2817E6</c:v>
                </c:pt>
                <c:pt idx="97">
                  <c:v>1.6907E6</c:v>
                </c:pt>
                <c:pt idx="98">
                  <c:v>1.0498E6</c:v>
                </c:pt>
                <c:pt idx="99">
                  <c:v>647800.0</c:v>
                </c:pt>
                <c:pt idx="100">
                  <c:v>594100.0</c:v>
                </c:pt>
                <c:pt idx="101">
                  <c:v>860900.0</c:v>
                </c:pt>
                <c:pt idx="102">
                  <c:v>806800.0</c:v>
                </c:pt>
                <c:pt idx="103">
                  <c:v>957000.0</c:v>
                </c:pt>
                <c:pt idx="104">
                  <c:v>1.3116E6</c:v>
                </c:pt>
                <c:pt idx="105">
                  <c:v>770300.0</c:v>
                </c:pt>
                <c:pt idx="106">
                  <c:v>1.2723E6</c:v>
                </c:pt>
                <c:pt idx="107">
                  <c:v>837200.0</c:v>
                </c:pt>
                <c:pt idx="108">
                  <c:v>872500.0</c:v>
                </c:pt>
                <c:pt idx="109">
                  <c:v>1.3509E6</c:v>
                </c:pt>
                <c:pt idx="110">
                  <c:v>724500.0</c:v>
                </c:pt>
                <c:pt idx="111">
                  <c:v>837200.0</c:v>
                </c:pt>
                <c:pt idx="112">
                  <c:v>953200.0</c:v>
                </c:pt>
                <c:pt idx="113">
                  <c:v>688000.0</c:v>
                </c:pt>
                <c:pt idx="114">
                  <c:v>785400.0</c:v>
                </c:pt>
                <c:pt idx="115">
                  <c:v>670200.0</c:v>
                </c:pt>
                <c:pt idx="116">
                  <c:v>804500.0</c:v>
                </c:pt>
                <c:pt idx="117">
                  <c:v>1.1142E6</c:v>
                </c:pt>
                <c:pt idx="118">
                  <c:v>2.7394E6</c:v>
                </c:pt>
                <c:pt idx="119">
                  <c:v>2.4003E6</c:v>
                </c:pt>
                <c:pt idx="120">
                  <c:v>1.994E6</c:v>
                </c:pt>
                <c:pt idx="121">
                  <c:v>2.3098E6</c:v>
                </c:pt>
                <c:pt idx="122">
                  <c:v>3.7906E6</c:v>
                </c:pt>
                <c:pt idx="123">
                  <c:v>5.496E6</c:v>
                </c:pt>
                <c:pt idx="124">
                  <c:v>2.0611E6</c:v>
                </c:pt>
                <c:pt idx="125">
                  <c:v>835300.0</c:v>
                </c:pt>
                <c:pt idx="126">
                  <c:v>631100.0</c:v>
                </c:pt>
                <c:pt idx="127">
                  <c:v>1.4792E6</c:v>
                </c:pt>
                <c:pt idx="128">
                  <c:v>1.2296E6</c:v>
                </c:pt>
                <c:pt idx="129">
                  <c:v>600200.0</c:v>
                </c:pt>
                <c:pt idx="130">
                  <c:v>893200.0</c:v>
                </c:pt>
                <c:pt idx="131">
                  <c:v>1.0636E6</c:v>
                </c:pt>
                <c:pt idx="132">
                  <c:v>562100.0</c:v>
                </c:pt>
                <c:pt idx="133">
                  <c:v>549700.0</c:v>
                </c:pt>
                <c:pt idx="134">
                  <c:v>1.1687E6</c:v>
                </c:pt>
                <c:pt idx="135">
                  <c:v>1.4222E6</c:v>
                </c:pt>
                <c:pt idx="136">
                  <c:v>904600.0</c:v>
                </c:pt>
                <c:pt idx="137">
                  <c:v>767700.0</c:v>
                </c:pt>
                <c:pt idx="138">
                  <c:v>847900.0</c:v>
                </c:pt>
                <c:pt idx="139">
                  <c:v>622600.0</c:v>
                </c:pt>
                <c:pt idx="140">
                  <c:v>802900.0</c:v>
                </c:pt>
                <c:pt idx="141">
                  <c:v>1.0611E6</c:v>
                </c:pt>
                <c:pt idx="142">
                  <c:v>937600.0</c:v>
                </c:pt>
                <c:pt idx="143">
                  <c:v>1.4394E6</c:v>
                </c:pt>
                <c:pt idx="144">
                  <c:v>716600.0</c:v>
                </c:pt>
                <c:pt idx="145">
                  <c:v>1.0064E6</c:v>
                </c:pt>
                <c:pt idx="146">
                  <c:v>716000.0</c:v>
                </c:pt>
                <c:pt idx="147">
                  <c:v>1.1125E6</c:v>
                </c:pt>
                <c:pt idx="148">
                  <c:v>1.6264E6</c:v>
                </c:pt>
                <c:pt idx="149">
                  <c:v>1.519E6</c:v>
                </c:pt>
                <c:pt idx="150">
                  <c:v>1.6225E6</c:v>
                </c:pt>
                <c:pt idx="151">
                  <c:v>1.6463E6</c:v>
                </c:pt>
                <c:pt idx="152">
                  <c:v>2.0709E6</c:v>
                </c:pt>
                <c:pt idx="153">
                  <c:v>1.5112E6</c:v>
                </c:pt>
                <c:pt idx="154">
                  <c:v>1.7542E6</c:v>
                </c:pt>
                <c:pt idx="155">
                  <c:v>2.7452E6</c:v>
                </c:pt>
                <c:pt idx="156">
                  <c:v>7.8902E6</c:v>
                </c:pt>
                <c:pt idx="157">
                  <c:v>2.8847E6</c:v>
                </c:pt>
                <c:pt idx="158">
                  <c:v>2.8611E6</c:v>
                </c:pt>
                <c:pt idx="159">
                  <c:v>2.1657E6</c:v>
                </c:pt>
                <c:pt idx="160">
                  <c:v>1.8047E6</c:v>
                </c:pt>
                <c:pt idx="161">
                  <c:v>813400.0</c:v>
                </c:pt>
                <c:pt idx="162">
                  <c:v>678500.0</c:v>
                </c:pt>
                <c:pt idx="163">
                  <c:v>1.3022E6</c:v>
                </c:pt>
                <c:pt idx="164">
                  <c:v>1.5747E6</c:v>
                </c:pt>
                <c:pt idx="165">
                  <c:v>680600.0</c:v>
                </c:pt>
                <c:pt idx="166">
                  <c:v>385700.0</c:v>
                </c:pt>
                <c:pt idx="167">
                  <c:v>685400.0</c:v>
                </c:pt>
                <c:pt idx="168">
                  <c:v>668600.0</c:v>
                </c:pt>
                <c:pt idx="169">
                  <c:v>537100.0</c:v>
                </c:pt>
                <c:pt idx="170">
                  <c:v>617700.0</c:v>
                </c:pt>
                <c:pt idx="171">
                  <c:v>460900.0</c:v>
                </c:pt>
                <c:pt idx="172">
                  <c:v>676400.0</c:v>
                </c:pt>
                <c:pt idx="173">
                  <c:v>1.1878E6</c:v>
                </c:pt>
                <c:pt idx="174">
                  <c:v>1.1178E6</c:v>
                </c:pt>
                <c:pt idx="175">
                  <c:v>960500.0</c:v>
                </c:pt>
                <c:pt idx="176">
                  <c:v>669800.0</c:v>
                </c:pt>
                <c:pt idx="177">
                  <c:v>1.1698E6</c:v>
                </c:pt>
                <c:pt idx="178">
                  <c:v>2.3578E6</c:v>
                </c:pt>
                <c:pt idx="179">
                  <c:v>950500.0</c:v>
                </c:pt>
                <c:pt idx="180">
                  <c:v>884100.0</c:v>
                </c:pt>
                <c:pt idx="181">
                  <c:v>1.1357E6</c:v>
                </c:pt>
                <c:pt idx="182">
                  <c:v>791200.0</c:v>
                </c:pt>
                <c:pt idx="183">
                  <c:v>1.197E6</c:v>
                </c:pt>
                <c:pt idx="184">
                  <c:v>1.6006E6</c:v>
                </c:pt>
                <c:pt idx="185">
                  <c:v>1.6714E6</c:v>
                </c:pt>
                <c:pt idx="186">
                  <c:v>1.567E6</c:v>
                </c:pt>
                <c:pt idx="187">
                  <c:v>1.0819E6</c:v>
                </c:pt>
                <c:pt idx="188">
                  <c:v>1.9091E6</c:v>
                </c:pt>
                <c:pt idx="189">
                  <c:v>3.3885E6</c:v>
                </c:pt>
                <c:pt idx="190">
                  <c:v>1.0994E6</c:v>
                </c:pt>
                <c:pt idx="191">
                  <c:v>584700.0</c:v>
                </c:pt>
                <c:pt idx="192">
                  <c:v>1.0846E6</c:v>
                </c:pt>
                <c:pt idx="193">
                  <c:v>1.2937E6</c:v>
                </c:pt>
                <c:pt idx="194">
                  <c:v>333000.0</c:v>
                </c:pt>
                <c:pt idx="195">
                  <c:v>720900.0</c:v>
                </c:pt>
                <c:pt idx="196">
                  <c:v>764900.0</c:v>
                </c:pt>
                <c:pt idx="197">
                  <c:v>526500.0</c:v>
                </c:pt>
                <c:pt idx="198">
                  <c:v>886800.0</c:v>
                </c:pt>
                <c:pt idx="199">
                  <c:v>740900.0</c:v>
                </c:pt>
                <c:pt idx="200">
                  <c:v>822800.0</c:v>
                </c:pt>
                <c:pt idx="201">
                  <c:v>1.1551E6</c:v>
                </c:pt>
                <c:pt idx="202">
                  <c:v>980800.0</c:v>
                </c:pt>
                <c:pt idx="203">
                  <c:v>1.0149E6</c:v>
                </c:pt>
                <c:pt idx="204">
                  <c:v>881000.0</c:v>
                </c:pt>
                <c:pt idx="205">
                  <c:v>801800.0</c:v>
                </c:pt>
                <c:pt idx="206">
                  <c:v>386800.0</c:v>
                </c:pt>
                <c:pt idx="207">
                  <c:v>635900.0</c:v>
                </c:pt>
                <c:pt idx="208">
                  <c:v>532200.0</c:v>
                </c:pt>
                <c:pt idx="209">
                  <c:v>826400.0</c:v>
                </c:pt>
                <c:pt idx="210">
                  <c:v>511600.0</c:v>
                </c:pt>
                <c:pt idx="211">
                  <c:v>536300.0</c:v>
                </c:pt>
                <c:pt idx="212">
                  <c:v>482800.0</c:v>
                </c:pt>
                <c:pt idx="213">
                  <c:v>934800.0</c:v>
                </c:pt>
                <c:pt idx="214">
                  <c:v>843100.0</c:v>
                </c:pt>
                <c:pt idx="215">
                  <c:v>680000.0</c:v>
                </c:pt>
                <c:pt idx="216">
                  <c:v>552200.0</c:v>
                </c:pt>
                <c:pt idx="217">
                  <c:v>595100.0</c:v>
                </c:pt>
                <c:pt idx="218">
                  <c:v>807100.0</c:v>
                </c:pt>
                <c:pt idx="219">
                  <c:v>2.8587E6</c:v>
                </c:pt>
                <c:pt idx="220">
                  <c:v>2.137E6</c:v>
                </c:pt>
                <c:pt idx="221">
                  <c:v>2.0236E6</c:v>
                </c:pt>
                <c:pt idx="222">
                  <c:v>926000.0</c:v>
                </c:pt>
                <c:pt idx="223">
                  <c:v>612400.0</c:v>
                </c:pt>
                <c:pt idx="224">
                  <c:v>709200.0</c:v>
                </c:pt>
                <c:pt idx="225">
                  <c:v>887800.0</c:v>
                </c:pt>
                <c:pt idx="226">
                  <c:v>754300.0</c:v>
                </c:pt>
                <c:pt idx="227">
                  <c:v>696800.0</c:v>
                </c:pt>
                <c:pt idx="228">
                  <c:v>578300.0</c:v>
                </c:pt>
                <c:pt idx="229">
                  <c:v>469300.0</c:v>
                </c:pt>
                <c:pt idx="230">
                  <c:v>505000.0</c:v>
                </c:pt>
                <c:pt idx="231">
                  <c:v>434300.0</c:v>
                </c:pt>
                <c:pt idx="232">
                  <c:v>592300.0</c:v>
                </c:pt>
                <c:pt idx="233">
                  <c:v>532900.0</c:v>
                </c:pt>
                <c:pt idx="234">
                  <c:v>477200.0</c:v>
                </c:pt>
                <c:pt idx="235">
                  <c:v>327100.0</c:v>
                </c:pt>
                <c:pt idx="236">
                  <c:v>457200.0</c:v>
                </c:pt>
                <c:pt idx="237">
                  <c:v>516100.0</c:v>
                </c:pt>
                <c:pt idx="238">
                  <c:v>493700.0</c:v>
                </c:pt>
                <c:pt idx="239">
                  <c:v>348800.0</c:v>
                </c:pt>
                <c:pt idx="240">
                  <c:v>679200.0</c:v>
                </c:pt>
                <c:pt idx="241">
                  <c:v>488900.0</c:v>
                </c:pt>
                <c:pt idx="242">
                  <c:v>512900.0</c:v>
                </c:pt>
                <c:pt idx="243">
                  <c:v>707200.0</c:v>
                </c:pt>
                <c:pt idx="244">
                  <c:v>507300.0</c:v>
                </c:pt>
                <c:pt idx="245">
                  <c:v>560200.0</c:v>
                </c:pt>
                <c:pt idx="246">
                  <c:v>1.042E6</c:v>
                </c:pt>
                <c:pt idx="247">
                  <c:v>291900.0</c:v>
                </c:pt>
                <c:pt idx="248">
                  <c:v>325900.0</c:v>
                </c:pt>
                <c:pt idx="249">
                  <c:v>330300.0</c:v>
                </c:pt>
                <c:pt idx="250">
                  <c:v>336700.0</c:v>
                </c:pt>
              </c:numCache>
            </c:numRef>
          </c:val>
          <c:extLst xmlns:c16r2="http://schemas.microsoft.com/office/drawing/2015/06/chart">
            <c:ext xmlns:c16="http://schemas.microsoft.com/office/drawing/2014/chart" uri="{C3380CC4-5D6E-409C-BE32-E72D297353CC}">
              <c16:uniqueId val="{00000000-E4D2-479B-82B4-1D316FB92BA2}"/>
            </c:ext>
          </c:extLst>
        </c:ser>
        <c:dLbls>
          <c:showLegendKey val="0"/>
          <c:showVal val="0"/>
          <c:showCatName val="0"/>
          <c:showSerName val="0"/>
          <c:showPercent val="0"/>
          <c:showBubbleSize val="0"/>
        </c:dLbls>
        <c:gapWidth val="150"/>
        <c:axId val="-1925611856"/>
        <c:axId val="-1925614176"/>
      </c:barChart>
      <c:lineChart>
        <c:grouping val="standard"/>
        <c:varyColors val="0"/>
        <c:ser>
          <c:idx val="0"/>
          <c:order val="0"/>
          <c:tx>
            <c:strRef>
              <c:f>'ULTA Historical Stock Prices.cs'!$B$1</c:f>
              <c:strCache>
                <c:ptCount val="1"/>
                <c:pt idx="0">
                  <c:v>Adj Close</c:v>
                </c:pt>
              </c:strCache>
            </c:strRef>
          </c:tx>
          <c:spPr>
            <a:ln w="28575" cap="rnd">
              <a:solidFill>
                <a:schemeClr val="accent1"/>
              </a:solidFill>
              <a:round/>
            </a:ln>
            <a:effectLst/>
          </c:spPr>
          <c:marker>
            <c:symbol val="none"/>
          </c:marker>
          <c:cat>
            <c:numRef>
              <c:f>'ULTA Historical Stock Prices.cs'!$A$2:$A$252</c:f>
              <c:numCache>
                <c:formatCode>m/d/yy</c:formatCode>
                <c:ptCount val="251"/>
                <c:pt idx="0">
                  <c:v>43201.0</c:v>
                </c:pt>
                <c:pt idx="1">
                  <c:v>43200.0</c:v>
                </c:pt>
                <c:pt idx="2">
                  <c:v>43199.0</c:v>
                </c:pt>
                <c:pt idx="3">
                  <c:v>43196.0</c:v>
                </c:pt>
                <c:pt idx="4">
                  <c:v>43195.0</c:v>
                </c:pt>
                <c:pt idx="5">
                  <c:v>43194.0</c:v>
                </c:pt>
                <c:pt idx="6">
                  <c:v>43193.0</c:v>
                </c:pt>
                <c:pt idx="7">
                  <c:v>43192.0</c:v>
                </c:pt>
                <c:pt idx="8">
                  <c:v>43188.0</c:v>
                </c:pt>
                <c:pt idx="9">
                  <c:v>43187.0</c:v>
                </c:pt>
                <c:pt idx="10">
                  <c:v>43186.0</c:v>
                </c:pt>
                <c:pt idx="11">
                  <c:v>43185.0</c:v>
                </c:pt>
                <c:pt idx="12">
                  <c:v>43182.0</c:v>
                </c:pt>
                <c:pt idx="13">
                  <c:v>43181.0</c:v>
                </c:pt>
                <c:pt idx="14">
                  <c:v>43180.0</c:v>
                </c:pt>
                <c:pt idx="15">
                  <c:v>43179.0</c:v>
                </c:pt>
                <c:pt idx="16">
                  <c:v>43178.0</c:v>
                </c:pt>
                <c:pt idx="17">
                  <c:v>43175.0</c:v>
                </c:pt>
                <c:pt idx="18">
                  <c:v>43174.0</c:v>
                </c:pt>
                <c:pt idx="19">
                  <c:v>43173.0</c:v>
                </c:pt>
                <c:pt idx="20">
                  <c:v>43172.0</c:v>
                </c:pt>
                <c:pt idx="21">
                  <c:v>43171.0</c:v>
                </c:pt>
                <c:pt idx="22">
                  <c:v>43168.0</c:v>
                </c:pt>
                <c:pt idx="23">
                  <c:v>43167.0</c:v>
                </c:pt>
                <c:pt idx="24">
                  <c:v>43166.0</c:v>
                </c:pt>
                <c:pt idx="25">
                  <c:v>43165.0</c:v>
                </c:pt>
                <c:pt idx="26">
                  <c:v>43164.0</c:v>
                </c:pt>
                <c:pt idx="27">
                  <c:v>43161.0</c:v>
                </c:pt>
                <c:pt idx="28">
                  <c:v>43160.0</c:v>
                </c:pt>
                <c:pt idx="29">
                  <c:v>43159.0</c:v>
                </c:pt>
                <c:pt idx="30">
                  <c:v>43158.0</c:v>
                </c:pt>
                <c:pt idx="31">
                  <c:v>43157.0</c:v>
                </c:pt>
                <c:pt idx="32">
                  <c:v>43154.0</c:v>
                </c:pt>
                <c:pt idx="33">
                  <c:v>43153.0</c:v>
                </c:pt>
                <c:pt idx="34">
                  <c:v>43152.0</c:v>
                </c:pt>
                <c:pt idx="35">
                  <c:v>43151.0</c:v>
                </c:pt>
                <c:pt idx="36">
                  <c:v>43147.0</c:v>
                </c:pt>
                <c:pt idx="37">
                  <c:v>43146.0</c:v>
                </c:pt>
                <c:pt idx="38">
                  <c:v>43145.0</c:v>
                </c:pt>
                <c:pt idx="39">
                  <c:v>43144.0</c:v>
                </c:pt>
                <c:pt idx="40">
                  <c:v>43143.0</c:v>
                </c:pt>
                <c:pt idx="41">
                  <c:v>43140.0</c:v>
                </c:pt>
                <c:pt idx="42">
                  <c:v>43139.0</c:v>
                </c:pt>
                <c:pt idx="43">
                  <c:v>43138.0</c:v>
                </c:pt>
                <c:pt idx="44">
                  <c:v>43137.0</c:v>
                </c:pt>
                <c:pt idx="45">
                  <c:v>43136.0</c:v>
                </c:pt>
                <c:pt idx="46">
                  <c:v>43133.0</c:v>
                </c:pt>
                <c:pt idx="47">
                  <c:v>43132.0</c:v>
                </c:pt>
                <c:pt idx="48">
                  <c:v>43131.0</c:v>
                </c:pt>
                <c:pt idx="49">
                  <c:v>43130.0</c:v>
                </c:pt>
                <c:pt idx="50">
                  <c:v>43129.0</c:v>
                </c:pt>
                <c:pt idx="51">
                  <c:v>43126.0</c:v>
                </c:pt>
                <c:pt idx="52">
                  <c:v>43125.0</c:v>
                </c:pt>
                <c:pt idx="53">
                  <c:v>43124.0</c:v>
                </c:pt>
                <c:pt idx="54">
                  <c:v>43123.0</c:v>
                </c:pt>
                <c:pt idx="55">
                  <c:v>43122.0</c:v>
                </c:pt>
                <c:pt idx="56">
                  <c:v>43119.0</c:v>
                </c:pt>
                <c:pt idx="57">
                  <c:v>43118.0</c:v>
                </c:pt>
                <c:pt idx="58">
                  <c:v>43117.0</c:v>
                </c:pt>
                <c:pt idx="59">
                  <c:v>43116.0</c:v>
                </c:pt>
                <c:pt idx="60">
                  <c:v>43112.0</c:v>
                </c:pt>
                <c:pt idx="61">
                  <c:v>43111.0</c:v>
                </c:pt>
                <c:pt idx="62">
                  <c:v>43110.0</c:v>
                </c:pt>
                <c:pt idx="63">
                  <c:v>43109.0</c:v>
                </c:pt>
                <c:pt idx="64">
                  <c:v>43108.0</c:v>
                </c:pt>
                <c:pt idx="65">
                  <c:v>43105.0</c:v>
                </c:pt>
                <c:pt idx="66">
                  <c:v>43104.0</c:v>
                </c:pt>
                <c:pt idx="67">
                  <c:v>43103.0</c:v>
                </c:pt>
                <c:pt idx="68">
                  <c:v>43102.0</c:v>
                </c:pt>
                <c:pt idx="69">
                  <c:v>43098.0</c:v>
                </c:pt>
                <c:pt idx="70">
                  <c:v>43097.0</c:v>
                </c:pt>
                <c:pt idx="71">
                  <c:v>43096.0</c:v>
                </c:pt>
                <c:pt idx="72">
                  <c:v>43095.0</c:v>
                </c:pt>
                <c:pt idx="73">
                  <c:v>43091.0</c:v>
                </c:pt>
                <c:pt idx="74">
                  <c:v>43090.0</c:v>
                </c:pt>
                <c:pt idx="75">
                  <c:v>43089.0</c:v>
                </c:pt>
                <c:pt idx="76">
                  <c:v>43088.0</c:v>
                </c:pt>
                <c:pt idx="77">
                  <c:v>43087.0</c:v>
                </c:pt>
                <c:pt idx="78">
                  <c:v>43084.0</c:v>
                </c:pt>
                <c:pt idx="79">
                  <c:v>43083.0</c:v>
                </c:pt>
                <c:pt idx="80">
                  <c:v>43082.0</c:v>
                </c:pt>
                <c:pt idx="81">
                  <c:v>43081.0</c:v>
                </c:pt>
                <c:pt idx="82">
                  <c:v>43080.0</c:v>
                </c:pt>
                <c:pt idx="83">
                  <c:v>43077.0</c:v>
                </c:pt>
                <c:pt idx="84">
                  <c:v>43076.0</c:v>
                </c:pt>
                <c:pt idx="85">
                  <c:v>43075.0</c:v>
                </c:pt>
                <c:pt idx="86">
                  <c:v>43074.0</c:v>
                </c:pt>
                <c:pt idx="87">
                  <c:v>43073.0</c:v>
                </c:pt>
                <c:pt idx="88">
                  <c:v>43070.0</c:v>
                </c:pt>
                <c:pt idx="89">
                  <c:v>43069.0</c:v>
                </c:pt>
                <c:pt idx="90">
                  <c:v>43068.0</c:v>
                </c:pt>
                <c:pt idx="91">
                  <c:v>43067.0</c:v>
                </c:pt>
                <c:pt idx="92">
                  <c:v>43066.0</c:v>
                </c:pt>
                <c:pt idx="93">
                  <c:v>43063.0</c:v>
                </c:pt>
                <c:pt idx="94">
                  <c:v>43061.0</c:v>
                </c:pt>
                <c:pt idx="95">
                  <c:v>43060.0</c:v>
                </c:pt>
                <c:pt idx="96">
                  <c:v>43059.0</c:v>
                </c:pt>
                <c:pt idx="97">
                  <c:v>43056.0</c:v>
                </c:pt>
                <c:pt idx="98">
                  <c:v>43055.0</c:v>
                </c:pt>
                <c:pt idx="99">
                  <c:v>43054.0</c:v>
                </c:pt>
                <c:pt idx="100">
                  <c:v>43053.0</c:v>
                </c:pt>
                <c:pt idx="101">
                  <c:v>43052.0</c:v>
                </c:pt>
                <c:pt idx="102">
                  <c:v>43049.0</c:v>
                </c:pt>
                <c:pt idx="103">
                  <c:v>43048.0</c:v>
                </c:pt>
                <c:pt idx="104">
                  <c:v>43047.0</c:v>
                </c:pt>
                <c:pt idx="105">
                  <c:v>43046.0</c:v>
                </c:pt>
                <c:pt idx="106">
                  <c:v>43045.0</c:v>
                </c:pt>
                <c:pt idx="107">
                  <c:v>43042.0</c:v>
                </c:pt>
                <c:pt idx="108">
                  <c:v>43041.0</c:v>
                </c:pt>
                <c:pt idx="109">
                  <c:v>43040.0</c:v>
                </c:pt>
                <c:pt idx="110">
                  <c:v>43039.0</c:v>
                </c:pt>
                <c:pt idx="111">
                  <c:v>43038.0</c:v>
                </c:pt>
                <c:pt idx="112">
                  <c:v>43035.0</c:v>
                </c:pt>
                <c:pt idx="113">
                  <c:v>43034.0</c:v>
                </c:pt>
                <c:pt idx="114">
                  <c:v>43033.0</c:v>
                </c:pt>
                <c:pt idx="115">
                  <c:v>43032.0</c:v>
                </c:pt>
                <c:pt idx="116">
                  <c:v>43031.0</c:v>
                </c:pt>
                <c:pt idx="117">
                  <c:v>43028.0</c:v>
                </c:pt>
                <c:pt idx="118">
                  <c:v>43027.0</c:v>
                </c:pt>
                <c:pt idx="119">
                  <c:v>43026.0</c:v>
                </c:pt>
                <c:pt idx="120">
                  <c:v>43025.0</c:v>
                </c:pt>
                <c:pt idx="121">
                  <c:v>43024.0</c:v>
                </c:pt>
                <c:pt idx="122">
                  <c:v>43021.0</c:v>
                </c:pt>
                <c:pt idx="123">
                  <c:v>43020.0</c:v>
                </c:pt>
                <c:pt idx="124">
                  <c:v>43019.0</c:v>
                </c:pt>
                <c:pt idx="125">
                  <c:v>43018.0</c:v>
                </c:pt>
                <c:pt idx="126">
                  <c:v>43017.0</c:v>
                </c:pt>
                <c:pt idx="127">
                  <c:v>43014.0</c:v>
                </c:pt>
                <c:pt idx="128">
                  <c:v>43013.0</c:v>
                </c:pt>
                <c:pt idx="129">
                  <c:v>43012.0</c:v>
                </c:pt>
                <c:pt idx="130">
                  <c:v>43011.0</c:v>
                </c:pt>
                <c:pt idx="131">
                  <c:v>43010.0</c:v>
                </c:pt>
                <c:pt idx="132">
                  <c:v>43007.0</c:v>
                </c:pt>
                <c:pt idx="133">
                  <c:v>43006.0</c:v>
                </c:pt>
                <c:pt idx="134">
                  <c:v>43005.0</c:v>
                </c:pt>
                <c:pt idx="135">
                  <c:v>43004.0</c:v>
                </c:pt>
                <c:pt idx="136">
                  <c:v>43003.0</c:v>
                </c:pt>
                <c:pt idx="137">
                  <c:v>43000.0</c:v>
                </c:pt>
                <c:pt idx="138">
                  <c:v>42999.0</c:v>
                </c:pt>
                <c:pt idx="139">
                  <c:v>42998.0</c:v>
                </c:pt>
                <c:pt idx="140">
                  <c:v>42997.0</c:v>
                </c:pt>
                <c:pt idx="141">
                  <c:v>42996.0</c:v>
                </c:pt>
                <c:pt idx="142">
                  <c:v>42993.0</c:v>
                </c:pt>
                <c:pt idx="143">
                  <c:v>42992.0</c:v>
                </c:pt>
                <c:pt idx="144">
                  <c:v>42991.0</c:v>
                </c:pt>
                <c:pt idx="145">
                  <c:v>42990.0</c:v>
                </c:pt>
                <c:pt idx="146">
                  <c:v>42989.0</c:v>
                </c:pt>
                <c:pt idx="147">
                  <c:v>42986.0</c:v>
                </c:pt>
                <c:pt idx="148">
                  <c:v>42985.0</c:v>
                </c:pt>
                <c:pt idx="149">
                  <c:v>42984.0</c:v>
                </c:pt>
                <c:pt idx="150">
                  <c:v>42983.0</c:v>
                </c:pt>
                <c:pt idx="151">
                  <c:v>42979.0</c:v>
                </c:pt>
                <c:pt idx="152">
                  <c:v>42978.0</c:v>
                </c:pt>
                <c:pt idx="153">
                  <c:v>42977.0</c:v>
                </c:pt>
                <c:pt idx="154">
                  <c:v>42976.0</c:v>
                </c:pt>
                <c:pt idx="155">
                  <c:v>42975.0</c:v>
                </c:pt>
                <c:pt idx="156">
                  <c:v>42972.0</c:v>
                </c:pt>
                <c:pt idx="157">
                  <c:v>42971.0</c:v>
                </c:pt>
                <c:pt idx="158">
                  <c:v>42970.0</c:v>
                </c:pt>
                <c:pt idx="159">
                  <c:v>42969.0</c:v>
                </c:pt>
                <c:pt idx="160">
                  <c:v>42968.0</c:v>
                </c:pt>
                <c:pt idx="161">
                  <c:v>42965.0</c:v>
                </c:pt>
                <c:pt idx="162">
                  <c:v>42964.0</c:v>
                </c:pt>
                <c:pt idx="163">
                  <c:v>42963.0</c:v>
                </c:pt>
                <c:pt idx="164">
                  <c:v>42962.0</c:v>
                </c:pt>
                <c:pt idx="165">
                  <c:v>42961.0</c:v>
                </c:pt>
                <c:pt idx="166">
                  <c:v>42958.0</c:v>
                </c:pt>
                <c:pt idx="167">
                  <c:v>42957.0</c:v>
                </c:pt>
                <c:pt idx="168">
                  <c:v>42956.0</c:v>
                </c:pt>
                <c:pt idx="169">
                  <c:v>42955.0</c:v>
                </c:pt>
                <c:pt idx="170">
                  <c:v>42954.0</c:v>
                </c:pt>
                <c:pt idx="171">
                  <c:v>42951.0</c:v>
                </c:pt>
                <c:pt idx="172">
                  <c:v>42950.0</c:v>
                </c:pt>
                <c:pt idx="173">
                  <c:v>42949.0</c:v>
                </c:pt>
                <c:pt idx="174">
                  <c:v>42948.0</c:v>
                </c:pt>
                <c:pt idx="175">
                  <c:v>42947.0</c:v>
                </c:pt>
                <c:pt idx="176">
                  <c:v>42944.0</c:v>
                </c:pt>
                <c:pt idx="177">
                  <c:v>42943.0</c:v>
                </c:pt>
                <c:pt idx="178">
                  <c:v>42942.0</c:v>
                </c:pt>
                <c:pt idx="179">
                  <c:v>42941.0</c:v>
                </c:pt>
                <c:pt idx="180">
                  <c:v>42940.0</c:v>
                </c:pt>
                <c:pt idx="181">
                  <c:v>42937.0</c:v>
                </c:pt>
                <c:pt idx="182">
                  <c:v>42936.0</c:v>
                </c:pt>
                <c:pt idx="183">
                  <c:v>42935.0</c:v>
                </c:pt>
                <c:pt idx="184">
                  <c:v>42934.0</c:v>
                </c:pt>
                <c:pt idx="185">
                  <c:v>42933.0</c:v>
                </c:pt>
                <c:pt idx="186">
                  <c:v>42930.0</c:v>
                </c:pt>
                <c:pt idx="187">
                  <c:v>42929.0</c:v>
                </c:pt>
                <c:pt idx="188">
                  <c:v>42928.0</c:v>
                </c:pt>
                <c:pt idx="189">
                  <c:v>42927.0</c:v>
                </c:pt>
                <c:pt idx="190">
                  <c:v>42926.0</c:v>
                </c:pt>
                <c:pt idx="191">
                  <c:v>42923.0</c:v>
                </c:pt>
                <c:pt idx="192">
                  <c:v>42922.0</c:v>
                </c:pt>
                <c:pt idx="193">
                  <c:v>42921.0</c:v>
                </c:pt>
                <c:pt idx="194">
                  <c:v>42919.0</c:v>
                </c:pt>
                <c:pt idx="195">
                  <c:v>42916.0</c:v>
                </c:pt>
                <c:pt idx="196">
                  <c:v>42915.0</c:v>
                </c:pt>
                <c:pt idx="197">
                  <c:v>42914.0</c:v>
                </c:pt>
                <c:pt idx="198">
                  <c:v>42913.0</c:v>
                </c:pt>
                <c:pt idx="199">
                  <c:v>42912.0</c:v>
                </c:pt>
                <c:pt idx="200">
                  <c:v>42909.0</c:v>
                </c:pt>
                <c:pt idx="201">
                  <c:v>42908.0</c:v>
                </c:pt>
                <c:pt idx="202">
                  <c:v>42907.0</c:v>
                </c:pt>
                <c:pt idx="203">
                  <c:v>42906.0</c:v>
                </c:pt>
                <c:pt idx="204">
                  <c:v>42905.0</c:v>
                </c:pt>
                <c:pt idx="205">
                  <c:v>42902.0</c:v>
                </c:pt>
                <c:pt idx="206">
                  <c:v>42901.0</c:v>
                </c:pt>
                <c:pt idx="207">
                  <c:v>42900.0</c:v>
                </c:pt>
                <c:pt idx="208">
                  <c:v>42899.0</c:v>
                </c:pt>
                <c:pt idx="209">
                  <c:v>42898.0</c:v>
                </c:pt>
                <c:pt idx="210">
                  <c:v>42895.0</c:v>
                </c:pt>
                <c:pt idx="211">
                  <c:v>42894.0</c:v>
                </c:pt>
                <c:pt idx="212">
                  <c:v>42893.0</c:v>
                </c:pt>
                <c:pt idx="213">
                  <c:v>42892.0</c:v>
                </c:pt>
                <c:pt idx="214">
                  <c:v>42891.0</c:v>
                </c:pt>
                <c:pt idx="215">
                  <c:v>42888.0</c:v>
                </c:pt>
                <c:pt idx="216">
                  <c:v>42887.0</c:v>
                </c:pt>
                <c:pt idx="217">
                  <c:v>42886.0</c:v>
                </c:pt>
                <c:pt idx="218">
                  <c:v>42885.0</c:v>
                </c:pt>
                <c:pt idx="219">
                  <c:v>42881.0</c:v>
                </c:pt>
                <c:pt idx="220">
                  <c:v>42880.0</c:v>
                </c:pt>
                <c:pt idx="221">
                  <c:v>42879.0</c:v>
                </c:pt>
                <c:pt idx="222">
                  <c:v>42878.0</c:v>
                </c:pt>
                <c:pt idx="223">
                  <c:v>42877.0</c:v>
                </c:pt>
                <c:pt idx="224">
                  <c:v>42874.0</c:v>
                </c:pt>
                <c:pt idx="225">
                  <c:v>42873.0</c:v>
                </c:pt>
                <c:pt idx="226">
                  <c:v>42872.0</c:v>
                </c:pt>
                <c:pt idx="227">
                  <c:v>42871.0</c:v>
                </c:pt>
                <c:pt idx="228">
                  <c:v>42870.0</c:v>
                </c:pt>
                <c:pt idx="229">
                  <c:v>42867.0</c:v>
                </c:pt>
                <c:pt idx="230">
                  <c:v>42866.0</c:v>
                </c:pt>
                <c:pt idx="231">
                  <c:v>42865.0</c:v>
                </c:pt>
                <c:pt idx="232">
                  <c:v>42864.0</c:v>
                </c:pt>
                <c:pt idx="233">
                  <c:v>42863.0</c:v>
                </c:pt>
                <c:pt idx="234">
                  <c:v>42860.0</c:v>
                </c:pt>
                <c:pt idx="235">
                  <c:v>42859.0</c:v>
                </c:pt>
                <c:pt idx="236">
                  <c:v>42858.0</c:v>
                </c:pt>
                <c:pt idx="237">
                  <c:v>42857.0</c:v>
                </c:pt>
                <c:pt idx="238">
                  <c:v>42856.0</c:v>
                </c:pt>
                <c:pt idx="239">
                  <c:v>42853.0</c:v>
                </c:pt>
                <c:pt idx="240">
                  <c:v>42852.0</c:v>
                </c:pt>
                <c:pt idx="241">
                  <c:v>42851.0</c:v>
                </c:pt>
                <c:pt idx="242">
                  <c:v>42850.0</c:v>
                </c:pt>
                <c:pt idx="243">
                  <c:v>42849.0</c:v>
                </c:pt>
                <c:pt idx="244">
                  <c:v>42846.0</c:v>
                </c:pt>
                <c:pt idx="245">
                  <c:v>42845.0</c:v>
                </c:pt>
                <c:pt idx="246">
                  <c:v>42844.0</c:v>
                </c:pt>
                <c:pt idx="247">
                  <c:v>42843.0</c:v>
                </c:pt>
                <c:pt idx="248">
                  <c:v>42842.0</c:v>
                </c:pt>
                <c:pt idx="249">
                  <c:v>42838.0</c:v>
                </c:pt>
                <c:pt idx="250">
                  <c:v>42837.0</c:v>
                </c:pt>
              </c:numCache>
            </c:numRef>
          </c:cat>
          <c:val>
            <c:numRef>
              <c:f>'ULTA Historical Stock Prices.cs'!$B$2:$B$252</c:f>
              <c:numCache>
                <c:formatCode>General</c:formatCode>
                <c:ptCount val="251"/>
                <c:pt idx="0">
                  <c:v>213.300003</c:v>
                </c:pt>
                <c:pt idx="1">
                  <c:v>221.059998</c:v>
                </c:pt>
                <c:pt idx="2">
                  <c:v>212.149994</c:v>
                </c:pt>
                <c:pt idx="3">
                  <c:v>208.259995</c:v>
                </c:pt>
                <c:pt idx="4">
                  <c:v>206.919998</c:v>
                </c:pt>
                <c:pt idx="5">
                  <c:v>206.320007</c:v>
                </c:pt>
                <c:pt idx="6">
                  <c:v>204.380005</c:v>
                </c:pt>
                <c:pt idx="7">
                  <c:v>203.130005</c:v>
                </c:pt>
                <c:pt idx="8">
                  <c:v>204.270004</c:v>
                </c:pt>
                <c:pt idx="9">
                  <c:v>205.110001</c:v>
                </c:pt>
                <c:pt idx="10">
                  <c:v>204.919998</c:v>
                </c:pt>
                <c:pt idx="11">
                  <c:v>207.899994</c:v>
                </c:pt>
                <c:pt idx="12">
                  <c:v>202.289993</c:v>
                </c:pt>
                <c:pt idx="13">
                  <c:v>207.360001</c:v>
                </c:pt>
                <c:pt idx="14">
                  <c:v>213.0</c:v>
                </c:pt>
                <c:pt idx="15">
                  <c:v>215.630005</c:v>
                </c:pt>
                <c:pt idx="16">
                  <c:v>215.600006</c:v>
                </c:pt>
                <c:pt idx="17">
                  <c:v>221.880005</c:v>
                </c:pt>
                <c:pt idx="18">
                  <c:v>206.139999</c:v>
                </c:pt>
                <c:pt idx="19">
                  <c:v>201.990005</c:v>
                </c:pt>
                <c:pt idx="20">
                  <c:v>208.399994</c:v>
                </c:pt>
                <c:pt idx="21">
                  <c:v>207.619995</c:v>
                </c:pt>
                <c:pt idx="22">
                  <c:v>205.919998</c:v>
                </c:pt>
                <c:pt idx="23">
                  <c:v>206.539993</c:v>
                </c:pt>
                <c:pt idx="24">
                  <c:v>201.070007</c:v>
                </c:pt>
                <c:pt idx="25">
                  <c:v>200.220001</c:v>
                </c:pt>
                <c:pt idx="26">
                  <c:v>197.880005</c:v>
                </c:pt>
                <c:pt idx="27">
                  <c:v>194.0</c:v>
                </c:pt>
                <c:pt idx="28">
                  <c:v>200.710007</c:v>
                </c:pt>
                <c:pt idx="29">
                  <c:v>203.350006</c:v>
                </c:pt>
                <c:pt idx="30">
                  <c:v>203.059998</c:v>
                </c:pt>
                <c:pt idx="31">
                  <c:v>198.929993</c:v>
                </c:pt>
                <c:pt idx="32">
                  <c:v>207.110001</c:v>
                </c:pt>
                <c:pt idx="33">
                  <c:v>204.050003</c:v>
                </c:pt>
                <c:pt idx="34">
                  <c:v>201.190002</c:v>
                </c:pt>
                <c:pt idx="35">
                  <c:v>201.130005</c:v>
                </c:pt>
                <c:pt idx="36">
                  <c:v>203.149994</c:v>
                </c:pt>
                <c:pt idx="37">
                  <c:v>204.0</c:v>
                </c:pt>
                <c:pt idx="38">
                  <c:v>206.759995</c:v>
                </c:pt>
                <c:pt idx="39">
                  <c:v>206.789993</c:v>
                </c:pt>
                <c:pt idx="40">
                  <c:v>209.479996</c:v>
                </c:pt>
                <c:pt idx="41">
                  <c:v>218.550003</c:v>
                </c:pt>
                <c:pt idx="42">
                  <c:v>209.089996</c:v>
                </c:pt>
                <c:pt idx="43">
                  <c:v>218.059998</c:v>
                </c:pt>
                <c:pt idx="44">
                  <c:v>218.589996</c:v>
                </c:pt>
                <c:pt idx="45">
                  <c:v>212.990005</c:v>
                </c:pt>
                <c:pt idx="46">
                  <c:v>219.470001</c:v>
                </c:pt>
                <c:pt idx="47">
                  <c:v>219.399994</c:v>
                </c:pt>
                <c:pt idx="48">
                  <c:v>222.100006</c:v>
                </c:pt>
                <c:pt idx="49">
                  <c:v>226.050003</c:v>
                </c:pt>
                <c:pt idx="50">
                  <c:v>229.149994</c:v>
                </c:pt>
                <c:pt idx="51">
                  <c:v>227.690002</c:v>
                </c:pt>
                <c:pt idx="52">
                  <c:v>227.289993</c:v>
                </c:pt>
                <c:pt idx="53">
                  <c:v>224.309998</c:v>
                </c:pt>
                <c:pt idx="54">
                  <c:v>228.789993</c:v>
                </c:pt>
                <c:pt idx="55">
                  <c:v>235.009995</c:v>
                </c:pt>
                <c:pt idx="56">
                  <c:v>244.130005</c:v>
                </c:pt>
                <c:pt idx="57">
                  <c:v>243.149994</c:v>
                </c:pt>
                <c:pt idx="58">
                  <c:v>238.690002</c:v>
                </c:pt>
                <c:pt idx="59">
                  <c:v>237.119995</c:v>
                </c:pt>
                <c:pt idx="60">
                  <c:v>237.320007</c:v>
                </c:pt>
                <c:pt idx="61">
                  <c:v>233.149994</c:v>
                </c:pt>
                <c:pt idx="62">
                  <c:v>230.449997</c:v>
                </c:pt>
                <c:pt idx="63">
                  <c:v>232.919998</c:v>
                </c:pt>
                <c:pt idx="64">
                  <c:v>231.139999</c:v>
                </c:pt>
                <c:pt idx="65">
                  <c:v>237.960007</c:v>
                </c:pt>
                <c:pt idx="66">
                  <c:v>244.880005</c:v>
                </c:pt>
                <c:pt idx="67">
                  <c:v>245.119995</c:v>
                </c:pt>
                <c:pt idx="68">
                  <c:v>229.630005</c:v>
                </c:pt>
                <c:pt idx="69">
                  <c:v>223.660004</c:v>
                </c:pt>
                <c:pt idx="70">
                  <c:v>225.330002</c:v>
                </c:pt>
                <c:pt idx="71">
                  <c:v>225.649994</c:v>
                </c:pt>
                <c:pt idx="72">
                  <c:v>226.679993</c:v>
                </c:pt>
                <c:pt idx="73">
                  <c:v>226.270004</c:v>
                </c:pt>
                <c:pt idx="74">
                  <c:v>228.570007</c:v>
                </c:pt>
                <c:pt idx="75">
                  <c:v>226.0</c:v>
                </c:pt>
                <c:pt idx="76">
                  <c:v>227.470001</c:v>
                </c:pt>
                <c:pt idx="77">
                  <c:v>222.660004</c:v>
                </c:pt>
                <c:pt idx="78">
                  <c:v>218.25</c:v>
                </c:pt>
                <c:pt idx="79">
                  <c:v>217.169998</c:v>
                </c:pt>
                <c:pt idx="80">
                  <c:v>215.029999</c:v>
                </c:pt>
                <c:pt idx="81">
                  <c:v>214.869995</c:v>
                </c:pt>
                <c:pt idx="82">
                  <c:v>216.139999</c:v>
                </c:pt>
                <c:pt idx="83">
                  <c:v>224.539993</c:v>
                </c:pt>
                <c:pt idx="84">
                  <c:v>221.589996</c:v>
                </c:pt>
                <c:pt idx="85">
                  <c:v>223.139999</c:v>
                </c:pt>
                <c:pt idx="86">
                  <c:v>223.970001</c:v>
                </c:pt>
                <c:pt idx="87">
                  <c:v>221.639999</c:v>
                </c:pt>
                <c:pt idx="88">
                  <c:v>212.580002</c:v>
                </c:pt>
                <c:pt idx="89">
                  <c:v>221.710007</c:v>
                </c:pt>
                <c:pt idx="90">
                  <c:v>223.100006</c:v>
                </c:pt>
                <c:pt idx="91">
                  <c:v>217.070007</c:v>
                </c:pt>
                <c:pt idx="92">
                  <c:v>206.690002</c:v>
                </c:pt>
                <c:pt idx="93">
                  <c:v>210.369995</c:v>
                </c:pt>
                <c:pt idx="94">
                  <c:v>212.300003</c:v>
                </c:pt>
                <c:pt idx="95">
                  <c:v>209.960007</c:v>
                </c:pt>
                <c:pt idx="96">
                  <c:v>209.160004</c:v>
                </c:pt>
                <c:pt idx="97">
                  <c:v>215.100006</c:v>
                </c:pt>
                <c:pt idx="98">
                  <c:v>205.960007</c:v>
                </c:pt>
                <c:pt idx="99">
                  <c:v>199.990005</c:v>
                </c:pt>
                <c:pt idx="100">
                  <c:v>199.050003</c:v>
                </c:pt>
                <c:pt idx="101">
                  <c:v>198.029999</c:v>
                </c:pt>
                <c:pt idx="102">
                  <c:v>200.759995</c:v>
                </c:pt>
                <c:pt idx="103">
                  <c:v>199.190002</c:v>
                </c:pt>
                <c:pt idx="104">
                  <c:v>195.899994</c:v>
                </c:pt>
                <c:pt idx="105">
                  <c:v>198.009995</c:v>
                </c:pt>
                <c:pt idx="106">
                  <c:v>201.330002</c:v>
                </c:pt>
                <c:pt idx="107">
                  <c:v>202.050003</c:v>
                </c:pt>
                <c:pt idx="108">
                  <c:v>202.899994</c:v>
                </c:pt>
                <c:pt idx="109">
                  <c:v>204.830002</c:v>
                </c:pt>
                <c:pt idx="110">
                  <c:v>201.789993</c:v>
                </c:pt>
                <c:pt idx="111">
                  <c:v>201.690002</c:v>
                </c:pt>
                <c:pt idx="112">
                  <c:v>198.929993</c:v>
                </c:pt>
                <c:pt idx="113">
                  <c:v>200.509995</c:v>
                </c:pt>
                <c:pt idx="114">
                  <c:v>201.289993</c:v>
                </c:pt>
                <c:pt idx="115">
                  <c:v>203.309998</c:v>
                </c:pt>
                <c:pt idx="116">
                  <c:v>202.360001</c:v>
                </c:pt>
                <c:pt idx="117">
                  <c:v>204.839996</c:v>
                </c:pt>
                <c:pt idx="118">
                  <c:v>204.619995</c:v>
                </c:pt>
                <c:pt idx="119">
                  <c:v>198.369995</c:v>
                </c:pt>
                <c:pt idx="120">
                  <c:v>202.279999</c:v>
                </c:pt>
                <c:pt idx="121">
                  <c:v>193.699997</c:v>
                </c:pt>
                <c:pt idx="122">
                  <c:v>198.580002</c:v>
                </c:pt>
                <c:pt idx="123">
                  <c:v>190.160004</c:v>
                </c:pt>
                <c:pt idx="124">
                  <c:v>207.889999</c:v>
                </c:pt>
                <c:pt idx="125">
                  <c:v>212.690002</c:v>
                </c:pt>
                <c:pt idx="126">
                  <c:v>217.339996</c:v>
                </c:pt>
                <c:pt idx="127">
                  <c:v>219.910004</c:v>
                </c:pt>
                <c:pt idx="128">
                  <c:v>220.630005</c:v>
                </c:pt>
                <c:pt idx="129">
                  <c:v>223.520004</c:v>
                </c:pt>
                <c:pt idx="130">
                  <c:v>227.619995</c:v>
                </c:pt>
                <c:pt idx="131">
                  <c:v>223.800003</c:v>
                </c:pt>
                <c:pt idx="132">
                  <c:v>226.059998</c:v>
                </c:pt>
                <c:pt idx="133">
                  <c:v>226.889999</c:v>
                </c:pt>
                <c:pt idx="134">
                  <c:v>227.660004</c:v>
                </c:pt>
                <c:pt idx="135">
                  <c:v>218.990005</c:v>
                </c:pt>
                <c:pt idx="136">
                  <c:v>218.889999</c:v>
                </c:pt>
                <c:pt idx="137">
                  <c:v>219.169998</c:v>
                </c:pt>
                <c:pt idx="138">
                  <c:v>219.740005</c:v>
                </c:pt>
                <c:pt idx="139">
                  <c:v>223.839996</c:v>
                </c:pt>
                <c:pt idx="140">
                  <c:v>224.449997</c:v>
                </c:pt>
                <c:pt idx="141">
                  <c:v>227.080002</c:v>
                </c:pt>
                <c:pt idx="142">
                  <c:v>224.669998</c:v>
                </c:pt>
                <c:pt idx="143">
                  <c:v>223.929993</c:v>
                </c:pt>
                <c:pt idx="144">
                  <c:v>226.410004</c:v>
                </c:pt>
                <c:pt idx="145">
                  <c:v>226.880005</c:v>
                </c:pt>
                <c:pt idx="146">
                  <c:v>228.600006</c:v>
                </c:pt>
                <c:pt idx="147">
                  <c:v>226.979996</c:v>
                </c:pt>
                <c:pt idx="148">
                  <c:v>230.529999</c:v>
                </c:pt>
                <c:pt idx="149">
                  <c:v>228.0</c:v>
                </c:pt>
                <c:pt idx="150">
                  <c:v>223.899994</c:v>
                </c:pt>
                <c:pt idx="151">
                  <c:v>221.729996</c:v>
                </c:pt>
                <c:pt idx="152">
                  <c:v>221.009995</c:v>
                </c:pt>
                <c:pt idx="153">
                  <c:v>213.570007</c:v>
                </c:pt>
                <c:pt idx="154">
                  <c:v>211.779999</c:v>
                </c:pt>
                <c:pt idx="155">
                  <c:v>207.75</c:v>
                </c:pt>
                <c:pt idx="156">
                  <c:v>212.360001</c:v>
                </c:pt>
                <c:pt idx="157">
                  <c:v>233.710007</c:v>
                </c:pt>
                <c:pt idx="158">
                  <c:v>232.059998</c:v>
                </c:pt>
                <c:pt idx="159">
                  <c:v>231.649994</c:v>
                </c:pt>
                <c:pt idx="160">
                  <c:v>234.210007</c:v>
                </c:pt>
                <c:pt idx="161">
                  <c:v>244.199997</c:v>
                </c:pt>
                <c:pt idx="162">
                  <c:v>241.429993</c:v>
                </c:pt>
                <c:pt idx="163">
                  <c:v>243.429993</c:v>
                </c:pt>
                <c:pt idx="164">
                  <c:v>237.669998</c:v>
                </c:pt>
                <c:pt idx="165">
                  <c:v>248.470001</c:v>
                </c:pt>
                <c:pt idx="166">
                  <c:v>251.050003</c:v>
                </c:pt>
                <c:pt idx="167">
                  <c:v>246.869995</c:v>
                </c:pt>
                <c:pt idx="168">
                  <c:v>253.080002</c:v>
                </c:pt>
                <c:pt idx="169">
                  <c:v>250.639999</c:v>
                </c:pt>
                <c:pt idx="170">
                  <c:v>248.809998</c:v>
                </c:pt>
                <c:pt idx="171">
                  <c:v>250.199997</c:v>
                </c:pt>
                <c:pt idx="172">
                  <c:v>251.279999</c:v>
                </c:pt>
                <c:pt idx="173">
                  <c:v>247.970001</c:v>
                </c:pt>
                <c:pt idx="174">
                  <c:v>255.270004</c:v>
                </c:pt>
                <c:pt idx="175">
                  <c:v>251.210007</c:v>
                </c:pt>
                <c:pt idx="176">
                  <c:v>248.600006</c:v>
                </c:pt>
                <c:pt idx="177">
                  <c:v>249.429993</c:v>
                </c:pt>
                <c:pt idx="178">
                  <c:v>247.240005</c:v>
                </c:pt>
                <c:pt idx="179">
                  <c:v>256.609985</c:v>
                </c:pt>
                <c:pt idx="180">
                  <c:v>252.080002</c:v>
                </c:pt>
                <c:pt idx="181">
                  <c:v>253.399994</c:v>
                </c:pt>
                <c:pt idx="182">
                  <c:v>255.740005</c:v>
                </c:pt>
                <c:pt idx="183">
                  <c:v>256.75</c:v>
                </c:pt>
                <c:pt idx="184">
                  <c:v>258.75</c:v>
                </c:pt>
                <c:pt idx="185">
                  <c:v>253.940002</c:v>
                </c:pt>
                <c:pt idx="186">
                  <c:v>261.7399899999999</c:v>
                </c:pt>
                <c:pt idx="187">
                  <c:v>257.399994</c:v>
                </c:pt>
                <c:pt idx="188">
                  <c:v>261.859985</c:v>
                </c:pt>
                <c:pt idx="189">
                  <c:v>255.979996</c:v>
                </c:pt>
                <c:pt idx="190">
                  <c:v>268.8200069999999</c:v>
                </c:pt>
                <c:pt idx="191">
                  <c:v>276.970001</c:v>
                </c:pt>
                <c:pt idx="192">
                  <c:v>273.2399899999999</c:v>
                </c:pt>
                <c:pt idx="193">
                  <c:v>279.040009</c:v>
                </c:pt>
                <c:pt idx="194">
                  <c:v>283.359985</c:v>
                </c:pt>
                <c:pt idx="195">
                  <c:v>287.339996</c:v>
                </c:pt>
                <c:pt idx="196">
                  <c:v>285.8800049999999</c:v>
                </c:pt>
                <c:pt idx="197">
                  <c:v>285.2799989999999</c:v>
                </c:pt>
                <c:pt idx="198">
                  <c:v>282.859985</c:v>
                </c:pt>
                <c:pt idx="199">
                  <c:v>289.720001</c:v>
                </c:pt>
                <c:pt idx="200">
                  <c:v>284.709991</c:v>
                </c:pt>
                <c:pt idx="201">
                  <c:v>284.140015</c:v>
                </c:pt>
                <c:pt idx="202">
                  <c:v>288.839996</c:v>
                </c:pt>
                <c:pt idx="203">
                  <c:v>296.5</c:v>
                </c:pt>
                <c:pt idx="204">
                  <c:v>294.1700129999999</c:v>
                </c:pt>
                <c:pt idx="205">
                  <c:v>295.940002</c:v>
                </c:pt>
                <c:pt idx="206">
                  <c:v>300.1300049999999</c:v>
                </c:pt>
                <c:pt idx="207">
                  <c:v>302.209991</c:v>
                </c:pt>
                <c:pt idx="208">
                  <c:v>302.690002</c:v>
                </c:pt>
                <c:pt idx="209">
                  <c:v>301.019989</c:v>
                </c:pt>
                <c:pt idx="210">
                  <c:v>307.869995</c:v>
                </c:pt>
                <c:pt idx="211">
                  <c:v>307.269989</c:v>
                </c:pt>
                <c:pt idx="212">
                  <c:v>307.940002</c:v>
                </c:pt>
                <c:pt idx="213">
                  <c:v>306.959991</c:v>
                </c:pt>
                <c:pt idx="214">
                  <c:v>313.7300109999993</c:v>
                </c:pt>
                <c:pt idx="215">
                  <c:v>311.470001</c:v>
                </c:pt>
                <c:pt idx="216">
                  <c:v>306.720001</c:v>
                </c:pt>
                <c:pt idx="217">
                  <c:v>304.839996</c:v>
                </c:pt>
                <c:pt idx="218">
                  <c:v>303.0</c:v>
                </c:pt>
                <c:pt idx="219">
                  <c:v>302.399994</c:v>
                </c:pt>
                <c:pt idx="220">
                  <c:v>293.040009</c:v>
                </c:pt>
                <c:pt idx="221">
                  <c:v>280.51001</c:v>
                </c:pt>
                <c:pt idx="222">
                  <c:v>290.549988</c:v>
                </c:pt>
                <c:pt idx="223">
                  <c:v>294.940002</c:v>
                </c:pt>
                <c:pt idx="224">
                  <c:v>294.079987</c:v>
                </c:pt>
                <c:pt idx="225">
                  <c:v>297.8200069999999</c:v>
                </c:pt>
                <c:pt idx="226">
                  <c:v>292.089996</c:v>
                </c:pt>
                <c:pt idx="227">
                  <c:v>293.329987</c:v>
                </c:pt>
                <c:pt idx="228">
                  <c:v>295.410004</c:v>
                </c:pt>
                <c:pt idx="229">
                  <c:v>297.549988</c:v>
                </c:pt>
                <c:pt idx="230">
                  <c:v>299.910004</c:v>
                </c:pt>
                <c:pt idx="231">
                  <c:v>299.470001</c:v>
                </c:pt>
                <c:pt idx="232">
                  <c:v>299.5700069999999</c:v>
                </c:pt>
                <c:pt idx="233">
                  <c:v>297.540009</c:v>
                </c:pt>
                <c:pt idx="234">
                  <c:v>295.470001</c:v>
                </c:pt>
                <c:pt idx="235">
                  <c:v>292.209991</c:v>
                </c:pt>
                <c:pt idx="236">
                  <c:v>290.359985</c:v>
                </c:pt>
                <c:pt idx="237">
                  <c:v>288.589996</c:v>
                </c:pt>
                <c:pt idx="238">
                  <c:v>283.220001</c:v>
                </c:pt>
                <c:pt idx="239">
                  <c:v>281.440002</c:v>
                </c:pt>
                <c:pt idx="240">
                  <c:v>281.679993</c:v>
                </c:pt>
                <c:pt idx="241">
                  <c:v>279.690002</c:v>
                </c:pt>
                <c:pt idx="242">
                  <c:v>277.9899899999999</c:v>
                </c:pt>
                <c:pt idx="243">
                  <c:v>278.209991</c:v>
                </c:pt>
                <c:pt idx="244">
                  <c:v>279.5</c:v>
                </c:pt>
                <c:pt idx="245">
                  <c:v>278.7300109999993</c:v>
                </c:pt>
                <c:pt idx="246">
                  <c:v>279.459991</c:v>
                </c:pt>
                <c:pt idx="247">
                  <c:v>282.859985</c:v>
                </c:pt>
                <c:pt idx="248">
                  <c:v>283.1700129999999</c:v>
                </c:pt>
                <c:pt idx="249">
                  <c:v>282.679993</c:v>
                </c:pt>
                <c:pt idx="250">
                  <c:v>283.7799989999999</c:v>
                </c:pt>
              </c:numCache>
            </c:numRef>
          </c:val>
          <c:smooth val="0"/>
          <c:extLst xmlns:c16r2="http://schemas.microsoft.com/office/drawing/2015/06/chart">
            <c:ext xmlns:c16="http://schemas.microsoft.com/office/drawing/2014/chart" uri="{C3380CC4-5D6E-409C-BE32-E72D297353CC}">
              <c16:uniqueId val="{00000001-E4D2-479B-82B4-1D316FB92BA2}"/>
            </c:ext>
          </c:extLst>
        </c:ser>
        <c:dLbls>
          <c:showLegendKey val="0"/>
          <c:showVal val="0"/>
          <c:showCatName val="0"/>
          <c:showSerName val="0"/>
          <c:showPercent val="0"/>
          <c:showBubbleSize val="0"/>
        </c:dLbls>
        <c:marker val="1"/>
        <c:smooth val="0"/>
        <c:axId val="-1925782000"/>
        <c:axId val="-1991059760"/>
      </c:lineChart>
      <c:dateAx>
        <c:axId val="-1925782000"/>
        <c:scaling>
          <c:orientation val="minMax"/>
        </c:scaling>
        <c:delete val="0"/>
        <c:axPos val="b"/>
        <c:numFmt formatCode="m/d/yy" sourceLinked="1"/>
        <c:majorTickMark val="out"/>
        <c:minorTickMark val="none"/>
        <c:tickLblPos val="nextTo"/>
        <c:spPr>
          <a:noFill/>
          <a:ln w="9525" cap="flat" cmpd="sng" algn="ctr">
            <a:solidFill>
              <a:schemeClr val="tx1">
                <a:lumMod val="15000"/>
                <a:lumOff val="85000"/>
              </a:schemeClr>
            </a:solidFill>
            <a:round/>
          </a:ln>
          <a:effectLst/>
        </c:spPr>
        <c:txPr>
          <a:bodyPr rot="-33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991059760"/>
        <c:crosses val="autoZero"/>
        <c:auto val="1"/>
        <c:lblOffset val="100"/>
        <c:baseTimeUnit val="days"/>
      </c:dateAx>
      <c:valAx>
        <c:axId val="-1991059760"/>
        <c:scaling>
          <c:orientation val="minMax"/>
          <c:min val="150.0"/>
        </c:scaling>
        <c:delete val="0"/>
        <c:axPos val="l"/>
        <c:majorGridlines>
          <c:spPr>
            <a:ln w="9525" cap="flat" cmpd="sng" algn="ctr">
              <a:solidFill>
                <a:schemeClr val="tx1">
                  <a:lumMod val="15000"/>
                  <a:lumOff val="85000"/>
                </a:schemeClr>
              </a:solidFill>
              <a:round/>
            </a:ln>
            <a:effectLst/>
          </c:spPr>
        </c:majorGridlines>
        <c:numFmt formatCode="&quot;$&quot;#,##0" sourceLinked="0"/>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5782000"/>
        <c:crosses val="autoZero"/>
        <c:crossBetween val="between"/>
      </c:valAx>
      <c:valAx>
        <c:axId val="-1925614176"/>
        <c:scaling>
          <c:orientation val="minMax"/>
        </c:scaling>
        <c:delete val="0"/>
        <c:axPos val="r"/>
        <c:numFmt formatCode="0E+00" sourceLinked="0"/>
        <c:majorTickMark val="out"/>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5611856"/>
        <c:crosses val="max"/>
        <c:crossBetween val="between"/>
      </c:valAx>
      <c:dateAx>
        <c:axId val="-1925611856"/>
        <c:scaling>
          <c:orientation val="minMax"/>
        </c:scaling>
        <c:delete val="1"/>
        <c:axPos val="b"/>
        <c:numFmt formatCode="m/d/yy" sourceLinked="1"/>
        <c:majorTickMark val="out"/>
        <c:minorTickMark val="none"/>
        <c:tickLblPos val="nextTo"/>
        <c:crossAx val="-1925614176"/>
        <c:crosses val="autoZero"/>
        <c:auto val="1"/>
        <c:lblOffset val="100"/>
        <c:baseTimeUnit val="days"/>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tx1">
                    <a:lumMod val="50000"/>
                    <a:lumOff val="50000"/>
                  </a:schemeClr>
                </a:solidFill>
                <a:effectLst/>
                <a:latin typeface="+mn-lt"/>
                <a:ea typeface="+mn-ea"/>
                <a:cs typeface="+mn-cs"/>
              </a:defRPr>
            </a:pPr>
            <a:r>
              <a:rPr lang="en-US" b="1">
                <a:solidFill>
                  <a:schemeClr val="accent5">
                    <a:lumMod val="75000"/>
                  </a:schemeClr>
                </a:solidFill>
                <a:effectLst/>
              </a:rPr>
              <a:t>Top Shareholders</a:t>
            </a:r>
          </a:p>
        </c:rich>
      </c:tx>
      <c:layout>
        <c:manualLayout>
          <c:xMode val="edge"/>
          <c:yMode val="edge"/>
          <c:x val="0.255232107812361"/>
          <c:y val="0.00551876379690949"/>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tx1">
                  <a:lumMod val="50000"/>
                  <a:lumOff val="50000"/>
                </a:schemeClr>
              </a:solidFill>
              <a:effectLst/>
              <a:latin typeface="+mn-lt"/>
              <a:ea typeface="+mn-ea"/>
              <a:cs typeface="+mn-cs"/>
            </a:defRPr>
          </a:pPr>
          <a:endParaRPr lang="en-US"/>
        </a:p>
      </c:txPr>
    </c:title>
    <c:autoTitleDeleted val="0"/>
    <c:plotArea>
      <c:layout>
        <c:manualLayout>
          <c:layoutTarget val="inner"/>
          <c:xMode val="edge"/>
          <c:yMode val="edge"/>
          <c:x val="0.414580220741638"/>
          <c:y val="0.151918585251919"/>
          <c:w val="0.519594017094017"/>
          <c:h val="0.811378044711378"/>
        </c:manualLayout>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1-3943-4D98-ADEC-8E0A3B1CB55A}"/>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3-3943-4D98-ADEC-8E0A3B1CB55A}"/>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5-3943-4D98-ADEC-8E0A3B1CB55A}"/>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7-3943-4D98-ADEC-8E0A3B1CB55A}"/>
              </c:ext>
            </c:extLst>
          </c:dPt>
          <c:dPt>
            <c:idx val="4"/>
            <c:bubble3D val="0"/>
            <c:spPr>
              <a:solidFill>
                <a:schemeClr val="accent4"/>
              </a:soli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9-3943-4D98-ADEC-8E0A3B1CB55A}"/>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B-3943-4D98-ADEC-8E0A3B1CB55A}"/>
              </c:ext>
            </c:extLst>
          </c:dPt>
          <c:dPt>
            <c:idx val="6"/>
            <c:bubble3D val="0"/>
            <c:spPr>
              <a:solidFill>
                <a:schemeClr val="accent6"/>
              </a:soli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D-3943-4D98-ADEC-8E0A3B1CB55A}"/>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F-3943-4D98-ADEC-8E0A3B1CB55A}"/>
              </c:ext>
            </c:extLst>
          </c:dPt>
          <c:dPt>
            <c:idx val="8"/>
            <c:bubble3D val="0"/>
            <c:spPr>
              <a:solidFill>
                <a:schemeClr val="accent2">
                  <a:lumMod val="75000"/>
                </a:schemeClr>
              </a:soli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11-3943-4D98-ADEC-8E0A3B1CB55A}"/>
              </c:ext>
            </c:extLst>
          </c:dPt>
          <c:dPt>
            <c:idx val="9"/>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13-3943-4D98-ADEC-8E0A3B1CB55A}"/>
              </c:ext>
            </c:extLst>
          </c:dPt>
          <c:dPt>
            <c:idx val="10"/>
            <c:bubble3D val="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15-3943-4D98-ADEC-8E0A3B1CB55A}"/>
              </c:ext>
            </c:extLst>
          </c:dPt>
          <c:dLbls>
            <c:dLbl>
              <c:idx val="0"/>
              <c:layout>
                <c:manualLayout>
                  <c:x val="-0.103286883083352"/>
                  <c:y val="0.153665849715805"/>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3943-4D98-ADEC-8E0A3B1CB55A}"/>
                </c:ext>
                <c:ext xmlns:c15="http://schemas.microsoft.com/office/drawing/2012/chart" uri="{CE6537A1-D6FC-4f65-9D91-7224C49458BB}"/>
              </c:extLst>
            </c:dLbl>
            <c:dLbl>
              <c:idx val="2"/>
              <c:layout>
                <c:manualLayout>
                  <c:x val="-0.116764274739802"/>
                  <c:y val="0.104733534963759"/>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3943-4D98-ADEC-8E0A3B1CB55A}"/>
                </c:ext>
                <c:ext xmlns:c15="http://schemas.microsoft.com/office/drawing/2012/chart" uri="{CE6537A1-D6FC-4f65-9D91-7224C49458BB}"/>
              </c:extLst>
            </c:dLbl>
            <c:dLbl>
              <c:idx val="4"/>
              <c:layout>
                <c:manualLayout>
                  <c:x val="-0.0883766209030357"/>
                  <c:y val="0.0265782795362499"/>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3943-4D98-ADEC-8E0A3B1CB55A}"/>
                </c:ext>
                <c:ext xmlns:c15="http://schemas.microsoft.com/office/drawing/2012/chart" uri="{CE6537A1-D6FC-4f65-9D91-7224C49458BB}"/>
              </c:extLst>
            </c:dLbl>
            <c:dLbl>
              <c:idx val="6"/>
              <c:layout>
                <c:manualLayout>
                  <c:x val="-0.0561655335100672"/>
                  <c:y val="-0.0273522101128087"/>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D-3943-4D98-ADEC-8E0A3B1CB55A}"/>
                </c:ext>
                <c:ext xmlns:c15="http://schemas.microsoft.com/office/drawing/2012/chart" uri="{CE6537A1-D6FC-4f65-9D91-7224C49458BB}"/>
              </c:extLst>
            </c:dLbl>
            <c:dLbl>
              <c:idx val="8"/>
              <c:layout>
                <c:manualLayout>
                  <c:x val="-0.147467715971089"/>
                  <c:y val="-0.0959639151066381"/>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11-3943-4D98-ADEC-8E0A3B1CB55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bg1">
                        <a:lumMod val="9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lt1">
                      <a:lumMod val="95000"/>
                      <a:alpha val="54000"/>
                    </a:schemeClr>
                  </a:solidFill>
                </a:ln>
                <a:effectLst/>
              </c:spPr>
            </c:leaderLines>
            <c:extLst xmlns:c16r2="http://schemas.microsoft.com/office/drawing/2015/06/chart">
              <c:ext xmlns:c15="http://schemas.microsoft.com/office/drawing/2012/chart" uri="{CE6537A1-D6FC-4f65-9D91-7224C49458BB}"/>
            </c:extLst>
          </c:dLbls>
          <c:cat>
            <c:strRef>
              <c:f>Sheet1!$A$1:$A$11</c:f>
              <c:strCache>
                <c:ptCount val="11"/>
                <c:pt idx="0">
                  <c:v>Vanguard Group Inc</c:v>
                </c:pt>
                <c:pt idx="2">
                  <c:v>Capital World Investors</c:v>
                </c:pt>
                <c:pt idx="4">
                  <c:v>BlackRock Inc</c:v>
                </c:pt>
                <c:pt idx="6">
                  <c:v>State Street Corp</c:v>
                </c:pt>
                <c:pt idx="8">
                  <c:v>AllianceBernstein LP</c:v>
                </c:pt>
                <c:pt idx="10">
                  <c:v>Other</c:v>
                </c:pt>
              </c:strCache>
            </c:strRef>
          </c:cat>
          <c:val>
            <c:numRef>
              <c:f>Sheet1!$B$1:$B$11</c:f>
              <c:numCache>
                <c:formatCode>General</c:formatCode>
                <c:ptCount val="11"/>
                <c:pt idx="0" formatCode="0.00%">
                  <c:v>0.0951</c:v>
                </c:pt>
                <c:pt idx="2" formatCode="0.00%">
                  <c:v>0.0947</c:v>
                </c:pt>
                <c:pt idx="4" formatCode="0.00%">
                  <c:v>0.0577</c:v>
                </c:pt>
                <c:pt idx="6" formatCode="0.00%">
                  <c:v>0.0402</c:v>
                </c:pt>
                <c:pt idx="8" formatCode="0.00%">
                  <c:v>0.0349</c:v>
                </c:pt>
                <c:pt idx="10" formatCode="0.00%">
                  <c:v>0.6774</c:v>
                </c:pt>
              </c:numCache>
            </c:numRef>
          </c:val>
          <c:extLst xmlns:c16r2="http://schemas.microsoft.com/office/drawing/2015/06/chart">
            <c:ext xmlns:c16="http://schemas.microsoft.com/office/drawing/2014/chart" uri="{C3380CC4-5D6E-409C-BE32-E72D297353CC}">
              <c16:uniqueId val="{00000016-3943-4D98-ADEC-8E0A3B1CB55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l"/>
      <c:legendEntry>
        <c:idx val="1"/>
        <c:delete val="1"/>
      </c:legendEntry>
      <c:legendEntry>
        <c:idx val="3"/>
        <c:delete val="1"/>
      </c:legendEntry>
      <c:legendEntry>
        <c:idx val="5"/>
        <c:delete val="1"/>
      </c:legendEntry>
      <c:legendEntry>
        <c:idx val="7"/>
        <c:delete val="1"/>
      </c:legendEntry>
      <c:legendEntry>
        <c:idx val="9"/>
        <c:delete val="1"/>
      </c:legendEntry>
      <c:layout>
        <c:manualLayout>
          <c:xMode val="edge"/>
          <c:yMode val="edge"/>
          <c:x val="0.0143112701252236"/>
          <c:y val="0.159806228830335"/>
          <c:w val="0.335976645584776"/>
          <c:h val="0.765666871948269"/>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50000"/>
                  <a:lumOff val="50000"/>
                </a:schemeClr>
              </a:solidFill>
              <a:latin typeface="+mn-lt"/>
              <a:ea typeface="+mn-ea"/>
              <a:cs typeface="+mn-cs"/>
            </a:defRPr>
          </a:pPr>
          <a:endParaRPr lang="en-US"/>
        </a:p>
      </c:txPr>
    </c:legend>
    <c:plotVisOnly val="1"/>
    <c:dispBlanksAs val="gap"/>
    <c:showDLblsOverMax val="0"/>
  </c:chart>
  <c:spPr>
    <a:noFill/>
    <a:ln>
      <a:noFill/>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solidFill>
                  <a:schemeClr val="accent5">
                    <a:lumMod val="75000"/>
                  </a:schemeClr>
                </a:solidFill>
              </a:rPr>
              <a:t>Shares Breakdown (Mil.)</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5">
                <a:lumMod val="50000"/>
              </a:schemeClr>
            </a:solidFill>
            <a:ln>
              <a:noFill/>
            </a:ln>
            <a:effectLst/>
          </c:spPr>
          <c:invertIfNegative val="0"/>
          <c:dPt>
            <c:idx val="0"/>
            <c:invertIfNegative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1-B587-441C-B1E6-427F5A517902}"/>
              </c:ext>
            </c:extLst>
          </c:dPt>
          <c:dPt>
            <c:idx val="1"/>
            <c:invertIfNegative val="0"/>
            <c:bubble3D val="0"/>
            <c:spPr>
              <a:solidFill>
                <a:schemeClr val="accent1"/>
              </a:solidFill>
              <a:ln>
                <a:noFill/>
              </a:ln>
              <a:effectLst/>
            </c:spPr>
            <c:extLst xmlns:c16r2="http://schemas.microsoft.com/office/drawing/2015/06/chart">
              <c:ext xmlns:c16="http://schemas.microsoft.com/office/drawing/2014/chart" uri="{C3380CC4-5D6E-409C-BE32-E72D297353CC}">
                <c16:uniqueId val="{00000003-B587-441C-B1E6-427F5A517902}"/>
              </c:ext>
            </c:extLst>
          </c:dPt>
          <c:dPt>
            <c:idx val="2"/>
            <c:invertIfNegative val="0"/>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05-B587-441C-B1E6-427F5A517902}"/>
              </c:ext>
            </c:extLst>
          </c:dPt>
          <c:dLbls>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Sheet1!$A$14:$A$16</c:f>
              <c:strCache>
                <c:ptCount val="3"/>
                <c:pt idx="0">
                  <c:v>Institutions</c:v>
                </c:pt>
                <c:pt idx="1">
                  <c:v>Mutual Funds</c:v>
                </c:pt>
                <c:pt idx="2">
                  <c:v>Insiders</c:v>
                </c:pt>
              </c:strCache>
            </c:strRef>
          </c:cat>
          <c:val>
            <c:numRef>
              <c:f>Sheet1!$B$14:$B$16</c:f>
              <c:numCache>
                <c:formatCode>#,##0.00</c:formatCode>
                <c:ptCount val="3"/>
                <c:pt idx="0">
                  <c:v>11763.61</c:v>
                </c:pt>
                <c:pt idx="1">
                  <c:v>7110.6</c:v>
                </c:pt>
                <c:pt idx="2" formatCode="General">
                  <c:v>166.91</c:v>
                </c:pt>
              </c:numCache>
            </c:numRef>
          </c:val>
          <c:extLst xmlns:c16r2="http://schemas.microsoft.com/office/drawing/2015/06/chart">
            <c:ext xmlns:c16="http://schemas.microsoft.com/office/drawing/2014/chart" uri="{C3380CC4-5D6E-409C-BE32-E72D297353CC}">
              <c16:uniqueId val="{00000006-B587-441C-B1E6-427F5A517902}"/>
            </c:ext>
          </c:extLst>
        </c:ser>
        <c:dLbls>
          <c:dLblPos val="inEnd"/>
          <c:showLegendKey val="0"/>
          <c:showVal val="1"/>
          <c:showCatName val="0"/>
          <c:showSerName val="0"/>
          <c:showPercent val="0"/>
          <c:showBubbleSize val="0"/>
        </c:dLbls>
        <c:gapWidth val="100"/>
        <c:overlap val="-24"/>
        <c:axId val="-1921804512"/>
        <c:axId val="-1921802192"/>
      </c:barChart>
      <c:catAx>
        <c:axId val="-192180451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921802192"/>
        <c:crosses val="autoZero"/>
        <c:auto val="1"/>
        <c:lblAlgn val="ctr"/>
        <c:lblOffset val="100"/>
        <c:noMultiLvlLbl val="0"/>
      </c:catAx>
      <c:valAx>
        <c:axId val="-1921802192"/>
        <c:scaling>
          <c:orientation val="minMax"/>
        </c:scaling>
        <c:delete val="0"/>
        <c:axPos val="l"/>
        <c:majorGridlines>
          <c:spPr>
            <a:ln w="9525" cap="flat" cmpd="sng" algn="ctr">
              <a:solidFill>
                <a:schemeClr val="tx2">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92180451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solidFill>
            <a:schemeClr val="tx2"/>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1075</Words>
  <Characters>6133</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UWEC</Company>
  <LinksUpToDate>false</LinksUpToDate>
  <CharactersWithSpaces>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Alfuth, Mark E.</dc:creator>
  <cp:keywords/>
  <dc:description/>
  <cp:lastModifiedBy>Kolb, Kyle J</cp:lastModifiedBy>
  <cp:revision>2</cp:revision>
  <dcterms:created xsi:type="dcterms:W3CDTF">2018-04-19T02:02:00Z</dcterms:created>
  <dcterms:modified xsi:type="dcterms:W3CDTF">2018-04-19T02:02:00Z</dcterms:modified>
</cp:coreProperties>
</file>