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21.xml" ContentType="application/vnd.ms-office.classificationlabels+xml"/>
  <Override PartName="/docMetadata/LabelInfo35.xml" ContentType="application/vnd.ms-office.classificationlabels+xml"/>
  <Override PartName="/docMetadata/LabelInfo8.xml" ContentType="application/vnd.ms-office.classificationlabels+xml"/>
  <Override PartName="/docMetadata/LabelInfo13.xml" ContentType="application/vnd.ms-office.classificationlabels+xml"/>
  <Override PartName="/docMetadata/LabelInfo16.xml" ContentType="application/vnd.ms-office.classificationlabels+xml"/>
  <Override PartName="/docMetadata/LabelInfo29.xml" ContentType="application/vnd.ms-office.classificationlabels+xml"/>
  <Override PartName="/docMetadata/LabelInfo38.xml" ContentType="application/vnd.ms-office.classificationlabels+xml"/>
  <Override PartName="/docMetadata/LabelInfo42.xml" ContentType="application/vnd.ms-office.classificationlabels+xml"/>
  <Override PartName="/docMetadata/LabelInfo46.xml" ContentType="application/vnd.ms-office.classificationlabels+xml"/>
  <Override PartName="/docMetadata/LabelInfo50.xml" ContentType="application/vnd.ms-office.classificationlabels+xml"/>
  <Override PartName="/docMetadata/LabelInfo2.xml" ContentType="application/vnd.ms-office.classificationlabels+xml"/>
  <Override PartName="/docMetadata/LabelInfo24.xml" ContentType="application/vnd.ms-office.classificationlabels+xml"/>
  <Override PartName="/docMetadata/LabelInfo11.xml" ContentType="application/vnd.ms-office.classificationlabels+xml"/>
  <Override PartName="/docMetadata/LabelInfo19.xml" ContentType="application/vnd.ms-office.classificationlabels+xml"/>
  <Override PartName="/docMetadata/LabelInfo27.xml" ContentType="application/vnd.ms-office.classificationlabels+xml"/>
  <Override PartName="/docMetadata/LabelInfo32.xml" ContentType="application/vnd.ms-office.classificationlabels+xml"/>
  <Override PartName="/docMetadata/LabelInfo6.xml" ContentType="application/vnd.ms-office.classificationlabels+xml"/>
  <Override PartName="/docMetadata/LabelInfo36.xml" ContentType="application/vnd.ms-office.classificationlabels+xml"/>
  <Override PartName="/docMetadata/LabelInfo41.xml" ContentType="application/vnd.ms-office.classificationlabels+xml"/>
  <Override PartName="/docMetadata/LabelInfo49.xml" ContentType="application/vnd.ms-office.classificationlabels+xml"/>
  <Override PartName="/docMetadata/LabelInfo0.xml" ContentType="application/vnd.ms-office.classificationlabels+xml"/>
  <Override PartName="/docMetadata/LabelInfo25.xml" ContentType="application/vnd.ms-office.classificationlabels+xml"/>
  <Override PartName="/docMetadata/LabelInfo5.xml" ContentType="application/vnd.ms-office.classificationlabels+xml"/>
  <Override PartName="/docMetadata/LabelInfo22.xml" ContentType="application/vnd.ms-office.classificationlabels+xml"/>
  <Override PartName="/docMetadata/LabelInfo40.xml" ContentType="application/vnd.ms-office.classificationlabels+xml"/>
  <Override PartName="/docMetadata/LabelInfo48.xml" ContentType="application/vnd.ms-office.classificationlabels+xml"/>
  <Override PartName="/docMetadata/LabelInfo18.xml" ContentType="application/vnd.ms-office.classificationlabels+xml"/>
  <Override PartName="/docMetadata/LabelInfo33.xml" ContentType="application/vnd.ms-office.classificationlabels+xml"/>
  <Override PartName="/docMetadata/LabelInfo4.xml" ContentType="application/vnd.ms-office.classificationlabels+xml"/>
  <Override PartName="/docMetadata/LabelInfo26.xml" ContentType="application/vnd.ms-office.classificationlabels+xml"/>
  <Override PartName="/docMetadata/LabelInfo31.xml" ContentType="application/vnd.ms-office.classificationlabels+xml"/>
  <Override PartName="/docMetadata/LabelInfo9.xml" ContentType="application/vnd.ms-office.classificationlabels+xml"/>
  <Override PartName="/docMetadata/LabelInfo14.xml" ContentType="application/vnd.ms-office.classificationlabels+xml"/>
  <Override PartName="/docMetadata/LabelInfo39.xml" ContentType="application/vnd.ms-office.classificationlabels+xml"/>
  <Override PartName="/docMetadata/LabelInfo44.xml" ContentType="application/vnd.ms-office.classificationlabels+xml"/>
  <Override PartName="/docMetadata/LabelInfo.xml" ContentType="application/vnd.ms-office.classificationlabels+xml"/>
  <Override PartName="/docMetadata/LabelInfo3.xml" ContentType="application/vnd.ms-office.classificationlabels+xml"/>
  <Override PartName="/docMetadata/LabelInfo47.xml" ContentType="application/vnd.ms-office.classificationlabels+xml"/>
  <Override PartName="/docMetadata/LabelInfo43.xml" ContentType="application/vnd.ms-office.classificationlabels+xml"/>
  <Override PartName="/docMetadata/LabelInfo20.xml" ContentType="application/vnd.ms-office.classificationlabels+xml"/>
  <Override PartName="/docMetadata/LabelInfo7.xml" ContentType="application/vnd.ms-office.classificationlabels+xml"/>
  <Override PartName="/docMetadata/LabelInfo12.xml" ContentType="application/vnd.ms-office.classificationlabels+xml"/>
  <Override PartName="/docMetadata/LabelInfo28.xml" ContentType="application/vnd.ms-office.classificationlabels+xml"/>
  <Override PartName="/docMetadata/LabelInfo34.xml" ContentType="application/vnd.ms-office.classificationlabels+xml"/>
  <Override PartName="/docMetadata/LabelInfo51.xml" ContentType="application/vnd.ms-office.classificationlabels+xml"/>
  <Override PartName="/docMetadata/LabelInfo15.xml" ContentType="application/vnd.ms-office.classificationlabels+xml"/>
  <Override PartName="/docMetadata/LabelInfo37.xml" ContentType="application/vnd.ms-office.classificationlabels+xml"/>
  <Override PartName="/docMetadata/LabelInfo1.xml" ContentType="application/vnd.ms-office.classificationlabels+xml"/>
  <Override PartName="/docMetadata/LabelInfo17.xml" ContentType="application/vnd.ms-office.classificationlabels+xml"/>
  <Override PartName="/docMetadata/LabelInfo23.xml" ContentType="application/vnd.ms-office.classificationlabels+xml"/>
  <Override PartName="/docMetadata/LabelInfo30.xml" ContentType="application/vnd.ms-office.classificationlabels+xml"/>
  <Override PartName="/docMetadata/LabelInfo10.xml" ContentType="application/vnd.ms-office.classificationlabels+xml"/>
  <Override PartName="/docMetadata/LabelInfo45.xml" ContentType="application/vnd.ms-office.classificationlabels+xml"/>
  <Override PartName="/word/intelligence.xml" ContentType="application/vnd.ms-office.intelligence+xml"/>
</Types>
</file>

<file path=_rels/.rels><?xml version="1.0" encoding="UTF-8" standalone="yes"?>
<Relationships xmlns="http://schemas.openxmlformats.org/package/2006/relationships"><Relationship Id="rId26" Type="http://schemas.microsoft.com/office/2020/02/relationships/classificationlabels" Target="docMetadata/LabelInfo21.xml"/><Relationship Id="rId39" Type="http://schemas.microsoft.com/office/2020/02/relationships/classificationlabels" Target="docMetadata/LabelInfo35.xml"/><Relationship Id="rId13" Type="http://schemas.microsoft.com/office/2020/02/relationships/classificationlabels" Target="docMetadata/LabelInfo8.xml"/><Relationship Id="rId18" Type="http://schemas.microsoft.com/office/2020/02/relationships/classificationlabels" Target="docMetadata/LabelInfo13.xml"/><Relationship Id="rId21" Type="http://schemas.microsoft.com/office/2020/02/relationships/classificationlabels" Target="docMetadata/LabelInfo16.xml"/><Relationship Id="rId34" Type="http://schemas.microsoft.com/office/2020/02/relationships/classificationlabels" Target="docMetadata/LabelInfo29.xml"/><Relationship Id="rId42" Type="http://schemas.microsoft.com/office/2020/02/relationships/classificationlabels" Target="docMetadata/LabelInfo38.xml"/><Relationship Id="rId47" Type="http://schemas.microsoft.com/office/2020/02/relationships/classificationlabels" Target="docMetadata/LabelInfo42.xml"/><Relationship Id="rId50" Type="http://schemas.microsoft.com/office/2020/02/relationships/classificationlabels" Target="docMetadata/LabelInfo46.xml"/><Relationship Id="rId55" Type="http://schemas.microsoft.com/office/2020/02/relationships/classificationlabels" Target="docMetadata/LabelInfo50.xml"/><Relationship Id="rId7" Type="http://schemas.microsoft.com/office/2020/02/relationships/classificationlabels" Target="docMetadata/LabelInfo2.xml"/><Relationship Id="rId2" Type="http://schemas.openxmlformats.org/package/2006/relationships/metadata/core-properties" Target="docProps/core.xml"/><Relationship Id="rId29" Type="http://schemas.microsoft.com/office/2020/02/relationships/classificationlabels" Target="docMetadata/LabelInfo24.xml"/><Relationship Id="rId16" Type="http://schemas.microsoft.com/office/2020/02/relationships/classificationlabels" Target="docMetadata/LabelInfo11.xml"/><Relationship Id="rId24" Type="http://schemas.microsoft.com/office/2020/02/relationships/classificationlabels" Target="docMetadata/LabelInfo19.xml"/><Relationship Id="rId32" Type="http://schemas.microsoft.com/office/2020/02/relationships/classificationlabels" Target="docMetadata/LabelInfo27.xml"/><Relationship Id="rId37" Type="http://schemas.microsoft.com/office/2020/02/relationships/classificationlabels" Target="docMetadata/LabelInfo32.xml"/><Relationship Id="rId11" Type="http://schemas.microsoft.com/office/2020/02/relationships/classificationlabels" Target="docMetadata/LabelInfo6.xml"/><Relationship Id="rId40" Type="http://schemas.microsoft.com/office/2020/02/relationships/classificationlabels" Target="docMetadata/LabelInfo36.xml"/><Relationship Id="rId45" Type="http://schemas.microsoft.com/office/2020/02/relationships/classificationlabels" Target="docMetadata/LabelInfo41.xml"/><Relationship Id="rId53" Type="http://schemas.microsoft.com/office/2020/02/relationships/classificationlabels" Target="docMetadata/LabelInfo49.xml"/><Relationship Id="rId5" Type="http://schemas.microsoft.com/office/2020/02/relationships/classificationlabels" Target="docMetadata/LabelInfo0.xml"/><Relationship Id="rId31" Type="http://schemas.microsoft.com/office/2020/02/relationships/classificationlabels" Target="docMetadata/LabelInfo25.xml"/><Relationship Id="rId10" Type="http://schemas.microsoft.com/office/2020/02/relationships/classificationlabels" Target="docMetadata/LabelInfo5.xml"/><Relationship Id="rId19" Type="http://schemas.microsoft.com/office/2020/02/relationships/classificationlabels" Target="docMetadata/LabelInfo22.xml"/><Relationship Id="rId44" Type="http://schemas.microsoft.com/office/2020/02/relationships/classificationlabels" Target="docMetadata/LabelInfo40.xml"/><Relationship Id="rId52" Type="http://schemas.microsoft.com/office/2020/02/relationships/classificationlabels" Target="docMetadata/LabelInfo48.xml"/><Relationship Id="rId22" Type="http://schemas.microsoft.com/office/2020/02/relationships/classificationlabels" Target="docMetadata/LabelInfo18.xml"/><Relationship Id="rId27" Type="http://schemas.microsoft.com/office/2020/02/relationships/classificationlabels" Target="docMetadata/LabelInfo33.xml"/><Relationship Id="rId4" Type="http://schemas.microsoft.com/office/2020/02/relationships/classificationlabels" Target="docMetadata/LabelInfo4.xml"/><Relationship Id="rId30" Type="http://schemas.microsoft.com/office/2020/02/relationships/classificationlabels" Target="docMetadata/LabelInfo26.xml"/><Relationship Id="rId35" Type="http://schemas.microsoft.com/office/2020/02/relationships/classificationlabels" Target="docMetadata/LabelInfo31.xml"/><Relationship Id="rId9" Type="http://schemas.microsoft.com/office/2020/02/relationships/classificationlabels" Target="docMetadata/LabelInfo9.xml"/><Relationship Id="rId14" Type="http://schemas.microsoft.com/office/2020/02/relationships/classificationlabels" Target="docMetadata/LabelInfo14.xml"/><Relationship Id="rId43" Type="http://schemas.microsoft.com/office/2020/02/relationships/classificationlabels" Target="docMetadata/LabelInfo39.xml"/><Relationship Id="rId48" Type="http://schemas.microsoft.com/office/2020/02/relationships/classificationlabels" Target="docMetadata/LabelInfo44.xml"/><Relationship Id="rId56" Type="http://schemas.microsoft.com/office/2020/02/relationships/classificationlabels" Target="docMetadata/LabelInfo.xml"/><Relationship Id="rId8" Type="http://schemas.microsoft.com/office/2020/02/relationships/classificationlabels" Target="docMetadata/LabelInfo3.xml"/><Relationship Id="rId51" Type="http://schemas.microsoft.com/office/2020/02/relationships/classificationlabels" Target="docMetadata/LabelInfo47.xml"/><Relationship Id="rId3" Type="http://schemas.openxmlformats.org/officeDocument/2006/relationships/extended-properties" Target="docProps/app.xml"/><Relationship Id="rId46" Type="http://schemas.microsoft.com/office/2020/02/relationships/classificationlabels" Target="docMetadata/LabelInfo43.xml"/><Relationship Id="rId25" Type="http://schemas.microsoft.com/office/2020/02/relationships/classificationlabels" Target="docMetadata/LabelInfo20.xml"/><Relationship Id="rId12" Type="http://schemas.microsoft.com/office/2020/02/relationships/classificationlabels" Target="docMetadata/LabelInfo7.xml"/><Relationship Id="rId17" Type="http://schemas.microsoft.com/office/2020/02/relationships/classificationlabels" Target="docMetadata/LabelInfo12.xml"/><Relationship Id="rId33" Type="http://schemas.microsoft.com/office/2020/02/relationships/classificationlabels" Target="docMetadata/LabelInfo28.xml"/><Relationship Id="rId38" Type="http://schemas.microsoft.com/office/2020/02/relationships/classificationlabels" Target="docMetadata/LabelInfo34.xml"/><Relationship Id="rId54" Type="http://schemas.microsoft.com/office/2020/02/relationships/classificationlabels" Target="docMetadata/LabelInfo51.xml"/><Relationship Id="rId20" Type="http://schemas.microsoft.com/office/2020/02/relationships/classificationlabels" Target="docMetadata/LabelInfo15.xml"/><Relationship Id="rId41" Type="http://schemas.microsoft.com/office/2020/02/relationships/classificationlabels" Target="docMetadata/LabelInfo37.xml"/><Relationship Id="rId1" Type="http://schemas.openxmlformats.org/officeDocument/2006/relationships/officeDocument" Target="word/document.xml"/><Relationship Id="rId6" Type="http://schemas.microsoft.com/office/2020/02/relationships/classificationlabels" Target="docMetadata/LabelInfo1.xml"/><Relationship Id="rId23" Type="http://schemas.microsoft.com/office/2020/02/relationships/classificationlabels" Target="docMetadata/LabelInfo17.xml"/><Relationship Id="rId28" Type="http://schemas.microsoft.com/office/2020/02/relationships/classificationlabels" Target="docMetadata/LabelInfo23.xml"/><Relationship Id="rId36" Type="http://schemas.microsoft.com/office/2020/02/relationships/classificationlabels" Target="docMetadata/LabelInfo30.xml"/><Relationship Id="rId15" Type="http://schemas.microsoft.com/office/2020/02/relationships/classificationlabels" Target="docMetadata/LabelInfo10.xml"/><Relationship Id="rId49" Type="http://schemas.microsoft.com/office/2020/02/relationships/classificationlabels" Target="docMetadata/LabelInfo45.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8B5865" w14:textId="77777777" w:rsidR="008A3B7E" w:rsidRPr="008A3B7E" w:rsidRDefault="008A3B7E" w:rsidP="00683BA5">
      <w:pPr>
        <w:jc w:val="center"/>
        <w:rPr>
          <w:rFonts w:ascii="Times New Roman" w:eastAsia="Times New Roman" w:hAnsi="Times New Roman" w:cs="Times New Roman"/>
          <w:sz w:val="30"/>
          <w:szCs w:val="30"/>
        </w:rPr>
      </w:pPr>
      <w:r w:rsidRPr="1CCC7DB9">
        <w:rPr>
          <w:rFonts w:ascii="Times New Roman" w:eastAsia="Times New Roman" w:hAnsi="Times New Roman" w:cs="Times New Roman"/>
          <w:sz w:val="30"/>
          <w:szCs w:val="30"/>
        </w:rPr>
        <w:t>Amazon.com, Inc.</w:t>
      </w:r>
    </w:p>
    <w:p w14:paraId="54CAF8BA" w14:textId="4571EA2D" w:rsidR="008A3B7E" w:rsidRPr="008A3B7E" w:rsidRDefault="00683BA5" w:rsidP="00683BA5">
      <w:pPr>
        <w:jc w:val="center"/>
        <w:rPr>
          <w:rFonts w:ascii="Times New Roman" w:eastAsia="Times New Roman" w:hAnsi="Times New Roman" w:cs="Times New Roman"/>
        </w:rPr>
      </w:pPr>
      <w:r w:rsidRPr="1CCC7DB9">
        <w:rPr>
          <w:rFonts w:ascii="Times New Roman" w:eastAsia="Times New Roman" w:hAnsi="Times New Roman" w:cs="Times New Roman"/>
        </w:rPr>
        <w:t>(</w:t>
      </w:r>
      <w:r w:rsidR="008A3B7E" w:rsidRPr="1CCC7DB9">
        <w:rPr>
          <w:rFonts w:ascii="Times New Roman" w:eastAsia="Times New Roman" w:hAnsi="Times New Roman" w:cs="Times New Roman"/>
        </w:rPr>
        <w:t>NASDAQ: AMZN</w:t>
      </w:r>
      <w:r w:rsidRPr="1CCC7DB9">
        <w:rPr>
          <w:rFonts w:ascii="Times New Roman" w:eastAsia="Times New Roman" w:hAnsi="Times New Roman" w:cs="Times New Roman"/>
        </w:rPr>
        <w:t>)</w:t>
      </w:r>
    </w:p>
    <w:p w14:paraId="6D39F2C2" w14:textId="1FCF22B6" w:rsidR="7B617678" w:rsidRDefault="00E27671" w:rsidP="0073068D">
      <w:pPr>
        <w:ind w:firstLine="720"/>
        <w:jc w:val="center"/>
        <w:rPr>
          <w:rFonts w:ascii="Times New Roman" w:eastAsia="Times New Roman" w:hAnsi="Times New Roman" w:cs="Times New Roman"/>
          <w:b/>
          <w:bCs/>
        </w:rPr>
      </w:pPr>
      <w:r w:rsidRPr="00745685">
        <w:rPr>
          <w:rFonts w:ascii="Times New Roman" w:eastAsia="Times New Roman" w:hAnsi="Times New Roman" w:cs="Times New Roman"/>
          <w:b/>
          <w:bCs/>
        </w:rPr>
        <w:t>Nicholas Brickner</w:t>
      </w:r>
      <w:r w:rsidR="00745685" w:rsidRPr="00745685">
        <w:rPr>
          <w:rFonts w:ascii="Times New Roman" w:eastAsia="Times New Roman" w:hAnsi="Times New Roman" w:cs="Times New Roman"/>
          <w:b/>
          <w:bCs/>
        </w:rPr>
        <w:t>, Tumenkhuslen Batdelger &amp; Luke Dorn</w:t>
      </w:r>
    </w:p>
    <w:p w14:paraId="3EE1D189" w14:textId="151DDE9A" w:rsidR="00745685" w:rsidRDefault="00745685" w:rsidP="00886603">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Senior </w:t>
      </w:r>
      <w:r w:rsidR="2924A8A0" w:rsidRPr="2BC66E5D">
        <w:rPr>
          <w:rFonts w:ascii="Times New Roman" w:eastAsia="Times New Roman" w:hAnsi="Times New Roman" w:cs="Times New Roman"/>
          <w:sz w:val="21"/>
          <w:szCs w:val="21"/>
        </w:rPr>
        <w:t>analys</w:t>
      </w:r>
      <w:r w:rsidR="0CAC2B20" w:rsidRPr="2BC66E5D">
        <w:rPr>
          <w:rFonts w:ascii="Times New Roman" w:eastAsia="Times New Roman" w:hAnsi="Times New Roman" w:cs="Times New Roman"/>
          <w:sz w:val="21"/>
          <w:szCs w:val="21"/>
        </w:rPr>
        <w:t>t</w:t>
      </w:r>
      <w:r>
        <w:rPr>
          <w:rFonts w:ascii="Times New Roman" w:eastAsia="Times New Roman" w:hAnsi="Times New Roman" w:cs="Times New Roman"/>
          <w:sz w:val="21"/>
          <w:szCs w:val="21"/>
        </w:rPr>
        <w:t xml:space="preserve">: </w:t>
      </w:r>
      <w:r w:rsidRPr="00745685">
        <w:rPr>
          <w:rFonts w:ascii="Times New Roman" w:eastAsia="Times New Roman" w:hAnsi="Times New Roman" w:cs="Times New Roman"/>
          <w:sz w:val="21"/>
          <w:szCs w:val="21"/>
        </w:rPr>
        <w:t>Nate Zeller</w:t>
      </w:r>
    </w:p>
    <w:p w14:paraId="7BA4C42C" w14:textId="77777777" w:rsidR="00880A87" w:rsidRDefault="00880A87" w:rsidP="1CCC7DB9">
      <w:pPr>
        <w:jc w:val="both"/>
        <w:rPr>
          <w:rFonts w:ascii="Times New Roman" w:eastAsia="Times New Roman" w:hAnsi="Times New Roman" w:cs="Times New Roman"/>
          <w:sz w:val="21"/>
          <w:szCs w:val="21"/>
        </w:rPr>
      </w:pPr>
    </w:p>
    <w:p w14:paraId="6990946A" w14:textId="6A01D41F" w:rsidR="00DB543D" w:rsidRDefault="00C51A83" w:rsidP="1CCC7DB9">
      <w:pPr>
        <w:jc w:val="both"/>
        <w:rPr>
          <w:rFonts w:ascii="Times New Roman" w:eastAsia="Times New Roman" w:hAnsi="Times New Roman" w:cs="Times New Roman"/>
        </w:rPr>
      </w:pPr>
      <w:r w:rsidRPr="007D31E1">
        <w:rPr>
          <w:rFonts w:ascii="Times New Roman" w:eastAsia="Times New Roman" w:hAnsi="Times New Roman" w:cs="Times New Roman"/>
          <w:highlight w:val="yellow"/>
        </w:rPr>
        <w:fldChar w:fldCharType="begin"/>
      </w:r>
      <w:r w:rsidR="00385406">
        <w:rPr>
          <w:rFonts w:ascii="Times New Roman" w:eastAsia="Times New Roman" w:hAnsi="Times New Roman" w:cs="Times New Roman"/>
          <w:highlight w:val="yellow"/>
        </w:rPr>
        <w:instrText xml:space="preserve"> INCLUDEPICTURE "C:\\var\\folders\\xr\\66_0g9bs539gbqfk6tt9y7p00000gn\\T\\com.microsoft.Word\\WebArchiveCopyPasteTempFiles\\page1image2118825216" \* MERGEFORMAT </w:instrText>
      </w:r>
      <w:r w:rsidRPr="007D31E1">
        <w:rPr>
          <w:rFonts w:ascii="Times New Roman" w:eastAsia="Times New Roman" w:hAnsi="Times New Roman" w:cs="Times New Roman"/>
          <w:highlight w:val="yellow"/>
        </w:rPr>
        <w:fldChar w:fldCharType="separate"/>
      </w:r>
      <w:r w:rsidR="4364128F">
        <w:rPr>
          <w:noProof/>
        </w:rPr>
        <w:drawing>
          <wp:inline distT="0" distB="0" distL="0" distR="0" wp14:anchorId="7E9BD82C" wp14:editId="58559502">
            <wp:extent cx="5943600" cy="38100"/>
            <wp:effectExtent l="0" t="0" r="0" b="0"/>
            <wp:docPr id="11" name="Picture 11" descr="page1image211882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8">
                      <a:extLst>
                        <a:ext uri="{28A0092B-C50C-407E-A947-70E740481C1C}">
                          <a14:useLocalDpi xmlns:a14="http://schemas.microsoft.com/office/drawing/2010/main" val="0"/>
                        </a:ext>
                      </a:extLst>
                    </a:blip>
                    <a:stretch>
                      <a:fillRect/>
                    </a:stretch>
                  </pic:blipFill>
                  <pic:spPr>
                    <a:xfrm>
                      <a:off x="0" y="0"/>
                      <a:ext cx="5943600" cy="38100"/>
                    </a:xfrm>
                    <a:prstGeom prst="rect">
                      <a:avLst/>
                    </a:prstGeom>
                  </pic:spPr>
                </pic:pic>
              </a:graphicData>
            </a:graphic>
          </wp:inline>
        </w:drawing>
      </w:r>
      <w:r w:rsidRPr="007D31E1">
        <w:rPr>
          <w:rFonts w:ascii="Times New Roman" w:eastAsia="Times New Roman" w:hAnsi="Times New Roman" w:cs="Times New Roman"/>
          <w:highlight w:val="yellow"/>
        </w:rPr>
        <w:fldChar w:fldCharType="end"/>
      </w:r>
    </w:p>
    <w:p w14:paraId="7B06C5F7" w14:textId="77777777" w:rsidR="00880A87" w:rsidRDefault="00880A87" w:rsidP="1CCC7DB9">
      <w:pPr>
        <w:jc w:val="both"/>
        <w:rPr>
          <w:rFonts w:ascii="Times New Roman" w:eastAsia="Times New Roman" w:hAnsi="Times New Roman" w:cs="Times New Roman"/>
        </w:rPr>
      </w:pPr>
    </w:p>
    <w:tbl>
      <w:tblPr>
        <w:tblStyle w:val="TableGrid"/>
        <w:tblW w:w="0" w:type="auto"/>
        <w:tblLayout w:type="fixed"/>
        <w:tblLook w:val="06A0" w:firstRow="1" w:lastRow="0" w:firstColumn="1" w:lastColumn="0" w:noHBand="1" w:noVBand="1"/>
      </w:tblPr>
      <w:tblGrid>
        <w:gridCol w:w="2340"/>
        <w:gridCol w:w="2340"/>
        <w:gridCol w:w="2340"/>
        <w:gridCol w:w="2340"/>
      </w:tblGrid>
      <w:tr w:rsidR="79E805C4" w14:paraId="64145DED" w14:textId="77777777" w:rsidTr="79E805C4">
        <w:tc>
          <w:tcPr>
            <w:tcW w:w="2340" w:type="dxa"/>
          </w:tcPr>
          <w:p w14:paraId="1A6B29CB" w14:textId="50C3D2A8" w:rsidR="075FFB58" w:rsidRDefault="075FFB58" w:rsidP="1CCC7DB9">
            <w:pPr>
              <w:jc w:val="both"/>
              <w:rPr>
                <w:rFonts w:ascii="Times New Roman" w:eastAsia="Times New Roman" w:hAnsi="Times New Roman" w:cs="Times New Roman"/>
              </w:rPr>
            </w:pPr>
            <w:r w:rsidRPr="003716C2">
              <w:rPr>
                <w:rFonts w:ascii="Times New Roman" w:eastAsia="Times New Roman" w:hAnsi="Times New Roman" w:cs="Times New Roman"/>
              </w:rPr>
              <w:t>Market Cap</w:t>
            </w:r>
          </w:p>
        </w:tc>
        <w:tc>
          <w:tcPr>
            <w:tcW w:w="2340" w:type="dxa"/>
          </w:tcPr>
          <w:p w14:paraId="3A36C4C0" w14:textId="4FF7700D" w:rsidR="075FFB58" w:rsidRDefault="075FFB58" w:rsidP="1CCC7DB9">
            <w:pPr>
              <w:jc w:val="both"/>
              <w:rPr>
                <w:rFonts w:ascii="Times New Roman" w:eastAsia="Times New Roman" w:hAnsi="Times New Roman" w:cs="Times New Roman"/>
              </w:rPr>
            </w:pPr>
            <w:r w:rsidRPr="003716C2">
              <w:rPr>
                <w:rFonts w:ascii="Times New Roman" w:eastAsia="Times New Roman" w:hAnsi="Times New Roman" w:cs="Times New Roman"/>
              </w:rPr>
              <w:t>Dividend</w:t>
            </w:r>
          </w:p>
        </w:tc>
        <w:tc>
          <w:tcPr>
            <w:tcW w:w="2340" w:type="dxa"/>
          </w:tcPr>
          <w:p w14:paraId="7B08ED9B" w14:textId="7BFE7AED" w:rsidR="79E805C4" w:rsidRDefault="075FFB58" w:rsidP="1CCC7DB9">
            <w:pPr>
              <w:jc w:val="both"/>
              <w:rPr>
                <w:rFonts w:ascii="Times New Roman" w:eastAsia="Times New Roman" w:hAnsi="Times New Roman" w:cs="Times New Roman"/>
              </w:rPr>
            </w:pPr>
            <w:r w:rsidRPr="003716C2">
              <w:rPr>
                <w:rFonts w:ascii="Times New Roman" w:eastAsia="Times New Roman" w:hAnsi="Times New Roman" w:cs="Times New Roman"/>
              </w:rPr>
              <w:t>52-week range</w:t>
            </w:r>
          </w:p>
        </w:tc>
        <w:tc>
          <w:tcPr>
            <w:tcW w:w="2340" w:type="dxa"/>
          </w:tcPr>
          <w:p w14:paraId="4826F0EA" w14:textId="1BC07B83" w:rsidR="79E805C4" w:rsidRDefault="7517AB9B" w:rsidP="1CCC7DB9">
            <w:pPr>
              <w:jc w:val="both"/>
              <w:rPr>
                <w:rFonts w:ascii="Times New Roman" w:eastAsia="Times New Roman" w:hAnsi="Times New Roman" w:cs="Times New Roman"/>
              </w:rPr>
            </w:pPr>
            <w:r w:rsidRPr="003716C2">
              <w:rPr>
                <w:rFonts w:ascii="Times New Roman" w:eastAsia="Times New Roman" w:hAnsi="Times New Roman" w:cs="Times New Roman"/>
              </w:rPr>
              <w:t>Current Price</w:t>
            </w:r>
          </w:p>
        </w:tc>
      </w:tr>
      <w:tr w:rsidR="79E805C4" w14:paraId="63735B84" w14:textId="77777777" w:rsidTr="79E805C4">
        <w:tc>
          <w:tcPr>
            <w:tcW w:w="2340" w:type="dxa"/>
          </w:tcPr>
          <w:p w14:paraId="586126E3" w14:textId="716387BD" w:rsidR="79E805C4" w:rsidRDefault="075FFB58" w:rsidP="1CCC7DB9">
            <w:pPr>
              <w:jc w:val="both"/>
              <w:rPr>
                <w:rFonts w:ascii="Times New Roman" w:eastAsia="Times New Roman" w:hAnsi="Times New Roman" w:cs="Times New Roman"/>
              </w:rPr>
            </w:pPr>
            <w:r w:rsidRPr="003716C2">
              <w:rPr>
                <w:rFonts w:ascii="Times New Roman" w:eastAsia="Times New Roman" w:hAnsi="Times New Roman" w:cs="Times New Roman"/>
              </w:rPr>
              <w:t>1.5 trillion</w:t>
            </w:r>
          </w:p>
        </w:tc>
        <w:tc>
          <w:tcPr>
            <w:tcW w:w="2340" w:type="dxa"/>
          </w:tcPr>
          <w:p w14:paraId="14C45D83" w14:textId="47D52DA0" w:rsidR="79E805C4" w:rsidRDefault="075FFB58" w:rsidP="1CCC7DB9">
            <w:pPr>
              <w:jc w:val="both"/>
              <w:rPr>
                <w:rFonts w:ascii="Times New Roman" w:eastAsia="Times New Roman" w:hAnsi="Times New Roman" w:cs="Times New Roman"/>
              </w:rPr>
            </w:pPr>
            <w:r w:rsidRPr="003716C2">
              <w:rPr>
                <w:rFonts w:ascii="Times New Roman" w:eastAsia="Times New Roman" w:hAnsi="Times New Roman" w:cs="Times New Roman"/>
              </w:rPr>
              <w:t>$0.00</w:t>
            </w:r>
          </w:p>
        </w:tc>
        <w:tc>
          <w:tcPr>
            <w:tcW w:w="2340" w:type="dxa"/>
          </w:tcPr>
          <w:p w14:paraId="0DE9CA90" w14:textId="19B47F84" w:rsidR="79E805C4" w:rsidRDefault="075FFB58" w:rsidP="1CCC7DB9">
            <w:pPr>
              <w:jc w:val="both"/>
              <w:rPr>
                <w:rFonts w:ascii="Times New Roman" w:eastAsia="Times New Roman" w:hAnsi="Times New Roman" w:cs="Times New Roman"/>
              </w:rPr>
            </w:pPr>
            <w:r w:rsidRPr="003716C2">
              <w:rPr>
                <w:rFonts w:ascii="Times New Roman" w:eastAsia="Times New Roman" w:hAnsi="Times New Roman" w:cs="Times New Roman"/>
              </w:rPr>
              <w:t>$3,552-1,626</w:t>
            </w:r>
          </w:p>
        </w:tc>
        <w:tc>
          <w:tcPr>
            <w:tcW w:w="2340" w:type="dxa"/>
          </w:tcPr>
          <w:p w14:paraId="3801AA16" w14:textId="6AFE57AF" w:rsidR="79E805C4" w:rsidRDefault="68083861" w:rsidP="1CCC7DB9">
            <w:pPr>
              <w:jc w:val="both"/>
              <w:rPr>
                <w:rFonts w:ascii="Times New Roman" w:eastAsia="Times New Roman" w:hAnsi="Times New Roman" w:cs="Times New Roman"/>
              </w:rPr>
            </w:pPr>
            <w:r w:rsidRPr="003716C2">
              <w:rPr>
                <w:rFonts w:ascii="Times New Roman" w:eastAsia="Times New Roman" w:hAnsi="Times New Roman" w:cs="Times New Roman"/>
              </w:rPr>
              <w:t>$3,</w:t>
            </w:r>
            <w:r w:rsidR="00016595">
              <w:rPr>
                <w:rFonts w:ascii="Times New Roman" w:eastAsia="Times New Roman" w:hAnsi="Times New Roman" w:cs="Times New Roman"/>
              </w:rPr>
              <w:t>004.48</w:t>
            </w:r>
          </w:p>
        </w:tc>
      </w:tr>
    </w:tbl>
    <w:p w14:paraId="7FFBF8E2" w14:textId="77777777" w:rsidR="00880A87" w:rsidRDefault="00880A87" w:rsidP="1CCC7DB9">
      <w:pPr>
        <w:pStyle w:val="Heading2"/>
        <w:jc w:val="both"/>
        <w:rPr>
          <w:rFonts w:ascii="Times New Roman" w:eastAsia="Times New Roman" w:hAnsi="Times New Roman" w:cs="Times New Roman"/>
        </w:rPr>
      </w:pPr>
    </w:p>
    <w:p w14:paraId="02DF1988" w14:textId="0087FA95" w:rsidR="5172B31A" w:rsidRDefault="5739DDD4" w:rsidP="1CCC7DB9">
      <w:pPr>
        <w:pStyle w:val="Heading2"/>
        <w:jc w:val="both"/>
        <w:rPr>
          <w:rFonts w:ascii="Times New Roman" w:eastAsia="Times New Roman" w:hAnsi="Times New Roman" w:cs="Times New Roman"/>
        </w:rPr>
      </w:pPr>
      <w:r w:rsidRPr="1CCC7DB9">
        <w:rPr>
          <w:rFonts w:ascii="Times New Roman" w:eastAsia="Times New Roman" w:hAnsi="Times New Roman" w:cs="Times New Roman"/>
        </w:rPr>
        <w:t>Intro</w:t>
      </w:r>
      <w:r w:rsidR="00CC713C" w:rsidRPr="1CCC7DB9">
        <w:rPr>
          <w:rFonts w:ascii="Times New Roman" w:eastAsia="Times New Roman" w:hAnsi="Times New Roman" w:cs="Times New Roman"/>
        </w:rPr>
        <w:t>duction</w:t>
      </w:r>
    </w:p>
    <w:p w14:paraId="56E51507" w14:textId="108EA737" w:rsidR="00682B42" w:rsidRDefault="7F0483A3" w:rsidP="1CCC7DB9">
      <w:pPr>
        <w:jc w:val="both"/>
        <w:rPr>
          <w:rFonts w:ascii="Times New Roman" w:eastAsia="Times New Roman" w:hAnsi="Times New Roman" w:cs="Times New Roman"/>
        </w:rPr>
      </w:pPr>
      <w:r w:rsidRPr="1CCC7DB9">
        <w:rPr>
          <w:rFonts w:ascii="Times New Roman" w:eastAsia="Times New Roman" w:hAnsi="Times New Roman" w:cs="Times New Roman"/>
        </w:rPr>
        <w:t xml:space="preserve">Amazon is in the Consumer </w:t>
      </w:r>
      <w:r w:rsidR="74A3DDAB" w:rsidRPr="1CCC7DB9">
        <w:rPr>
          <w:rFonts w:ascii="Times New Roman" w:eastAsia="Times New Roman" w:hAnsi="Times New Roman" w:cs="Times New Roman"/>
        </w:rPr>
        <w:t>Discretionary</w:t>
      </w:r>
      <w:r w:rsidR="02A5A79E" w:rsidRPr="1CCC7DB9">
        <w:rPr>
          <w:rFonts w:ascii="Times New Roman" w:eastAsia="Times New Roman" w:hAnsi="Times New Roman" w:cs="Times New Roman"/>
        </w:rPr>
        <w:t xml:space="preserve"> sector, the ticker is AMZN, and trades at $3</w:t>
      </w:r>
      <w:r w:rsidR="5EEB4124" w:rsidRPr="1CCC7DB9">
        <w:rPr>
          <w:rFonts w:ascii="Times New Roman" w:eastAsia="Times New Roman" w:hAnsi="Times New Roman" w:cs="Times New Roman"/>
        </w:rPr>
        <w:t>,</w:t>
      </w:r>
      <w:r w:rsidR="00CB0936">
        <w:rPr>
          <w:rFonts w:ascii="Times New Roman" w:eastAsia="Times New Roman" w:hAnsi="Times New Roman" w:cs="Times New Roman"/>
        </w:rPr>
        <w:t>004</w:t>
      </w:r>
      <w:r w:rsidR="71EC0665" w:rsidRPr="1CCC7DB9">
        <w:rPr>
          <w:rFonts w:ascii="Times New Roman" w:eastAsia="Times New Roman" w:hAnsi="Times New Roman" w:cs="Times New Roman"/>
        </w:rPr>
        <w:t>.</w:t>
      </w:r>
      <w:r w:rsidR="00016595">
        <w:rPr>
          <w:rFonts w:ascii="Times New Roman" w:eastAsia="Times New Roman" w:hAnsi="Times New Roman" w:cs="Times New Roman"/>
        </w:rPr>
        <w:t>48</w:t>
      </w:r>
      <w:r w:rsidRPr="1CCC7DB9">
        <w:rPr>
          <w:rFonts w:ascii="Times New Roman" w:eastAsia="Times New Roman" w:hAnsi="Times New Roman" w:cs="Times New Roman"/>
        </w:rPr>
        <w:t xml:space="preserve"> </w:t>
      </w:r>
      <w:r w:rsidR="62D5FE1D" w:rsidRPr="1CCC7DB9">
        <w:rPr>
          <w:rFonts w:ascii="Times New Roman" w:eastAsia="Times New Roman" w:hAnsi="Times New Roman" w:cs="Times New Roman"/>
        </w:rPr>
        <w:t>The stock is up 8</w:t>
      </w:r>
      <w:r w:rsidR="3ABA29C1" w:rsidRPr="1CCC7DB9">
        <w:rPr>
          <w:rFonts w:ascii="Times New Roman" w:eastAsia="Times New Roman" w:hAnsi="Times New Roman" w:cs="Times New Roman"/>
        </w:rPr>
        <w:t>1% over the past year and up 428% over the last five years.</w:t>
      </w:r>
      <w:r w:rsidRPr="1CCC7DB9">
        <w:rPr>
          <w:rFonts w:ascii="Times New Roman" w:eastAsia="Times New Roman" w:hAnsi="Times New Roman" w:cs="Times New Roman"/>
        </w:rPr>
        <w:t xml:space="preserve"> Amazon focuses</w:t>
      </w:r>
      <w:r w:rsidR="6C3E0E27" w:rsidRPr="1CCC7DB9">
        <w:rPr>
          <w:rFonts w:ascii="Times New Roman" w:eastAsia="Times New Roman" w:hAnsi="Times New Roman" w:cs="Times New Roman"/>
        </w:rPr>
        <w:t xml:space="preserve"> on e-commerce, cloud computing, digital streaming, and artificial intelligence. </w:t>
      </w:r>
      <w:r w:rsidR="3059533A" w:rsidRPr="1CCC7DB9">
        <w:rPr>
          <w:rFonts w:ascii="Times New Roman" w:eastAsia="Times New Roman" w:hAnsi="Times New Roman" w:cs="Times New Roman"/>
        </w:rPr>
        <w:t xml:space="preserve">The organization was founded in 1994 </w:t>
      </w:r>
      <w:r w:rsidR="1441FB78" w:rsidRPr="1CCC7DB9">
        <w:rPr>
          <w:rFonts w:ascii="Times New Roman" w:eastAsia="Times New Roman" w:hAnsi="Times New Roman" w:cs="Times New Roman"/>
        </w:rPr>
        <w:t xml:space="preserve">with a mission to be Earth's most customer-centric company </w:t>
      </w:r>
      <w:r w:rsidR="3059533A" w:rsidRPr="1CCC7DB9">
        <w:rPr>
          <w:rFonts w:ascii="Times New Roman" w:eastAsia="Times New Roman" w:hAnsi="Times New Roman" w:cs="Times New Roman"/>
        </w:rPr>
        <w:t>by current president and CEO Jeff</w:t>
      </w:r>
      <w:r w:rsidR="581625D6" w:rsidRPr="1CCC7DB9">
        <w:rPr>
          <w:rFonts w:ascii="Times New Roman" w:eastAsia="Times New Roman" w:hAnsi="Times New Roman" w:cs="Times New Roman"/>
        </w:rPr>
        <w:t>rey P.</w:t>
      </w:r>
      <w:r w:rsidR="3059533A" w:rsidRPr="1CCC7DB9">
        <w:rPr>
          <w:rFonts w:ascii="Times New Roman" w:eastAsia="Times New Roman" w:hAnsi="Times New Roman" w:cs="Times New Roman"/>
        </w:rPr>
        <w:t xml:space="preserve"> Bezos</w:t>
      </w:r>
      <w:r w:rsidR="0B50048D" w:rsidRPr="1CCC7DB9">
        <w:rPr>
          <w:rFonts w:ascii="Times New Roman" w:eastAsia="Times New Roman" w:hAnsi="Times New Roman" w:cs="Times New Roman"/>
        </w:rPr>
        <w:t>.</w:t>
      </w:r>
      <w:r w:rsidR="655657B1" w:rsidRPr="1CCC7DB9">
        <w:rPr>
          <w:rFonts w:ascii="Times New Roman" w:eastAsia="Times New Roman" w:hAnsi="Times New Roman" w:cs="Times New Roman"/>
        </w:rPr>
        <w:t xml:space="preserve"> Amazon launched its IPO in 1997 and is headquartered in Seattle, WA. </w:t>
      </w:r>
      <w:r w:rsidR="3D817720" w:rsidRPr="1CCC7DB9">
        <w:rPr>
          <w:rFonts w:ascii="Times New Roman" w:eastAsia="Times New Roman" w:hAnsi="Times New Roman" w:cs="Times New Roman"/>
        </w:rPr>
        <w:t xml:space="preserve">In recent years Amazon has been active in mergers and acquisitions; a few </w:t>
      </w:r>
      <w:r w:rsidR="43D93741" w:rsidRPr="1CCC7DB9">
        <w:rPr>
          <w:rFonts w:ascii="Times New Roman" w:eastAsia="Times New Roman" w:hAnsi="Times New Roman" w:cs="Times New Roman"/>
        </w:rPr>
        <w:t>include: Whole Foods, Zappos, and Twitch.</w:t>
      </w:r>
    </w:p>
    <w:p w14:paraId="2DD573D6" w14:textId="0818AF30" w:rsidR="232E9188" w:rsidRDefault="743FABCE" w:rsidP="00016595">
      <w:pPr>
        <w:jc w:val="center"/>
        <w:rPr>
          <w:rFonts w:ascii="Times New Roman" w:eastAsia="Times New Roman" w:hAnsi="Times New Roman" w:cs="Times New Roman"/>
        </w:rPr>
      </w:pPr>
      <w:r>
        <w:rPr>
          <w:noProof/>
        </w:rPr>
        <w:drawing>
          <wp:inline distT="0" distB="0" distL="0" distR="0" wp14:anchorId="5B84EDE1" wp14:editId="46FCA373">
            <wp:extent cx="3615524" cy="944248"/>
            <wp:effectExtent l="0" t="0" r="1270" b="2540"/>
            <wp:docPr id="1628783200" name="Picture 213527165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271657"/>
                    <pic:cNvPicPr/>
                  </pic:nvPicPr>
                  <pic:blipFill>
                    <a:blip r:embed="rId9">
                      <a:extLst>
                        <a:ext uri="{28A0092B-C50C-407E-A947-70E740481C1C}">
                          <a14:useLocalDpi xmlns:a14="http://schemas.microsoft.com/office/drawing/2010/main" val="0"/>
                        </a:ext>
                      </a:extLst>
                    </a:blip>
                    <a:stretch>
                      <a:fillRect/>
                    </a:stretch>
                  </pic:blipFill>
                  <pic:spPr>
                    <a:xfrm>
                      <a:off x="0" y="0"/>
                      <a:ext cx="3615524" cy="944248"/>
                    </a:xfrm>
                    <a:prstGeom prst="rect">
                      <a:avLst/>
                    </a:prstGeom>
                  </pic:spPr>
                </pic:pic>
              </a:graphicData>
            </a:graphic>
          </wp:inline>
        </w:drawing>
      </w:r>
    </w:p>
    <w:p w14:paraId="10BD6FB3" w14:textId="4F3D83E9" w:rsidR="198D796D" w:rsidRDefault="00B773D5" w:rsidP="1CCC7DB9">
      <w:pPr>
        <w:jc w:val="both"/>
        <w:rPr>
          <w:rFonts w:ascii="Times New Roman" w:eastAsia="Times New Roman" w:hAnsi="Times New Roman" w:cs="Times New Roman"/>
          <w:highlight w:val="yellow"/>
        </w:rPr>
      </w:pPr>
      <w:r>
        <w:rPr>
          <w:noProof/>
        </w:rPr>
        <mc:AlternateContent>
          <mc:Choice Requires="wps">
            <w:drawing>
              <wp:anchor distT="0" distB="0" distL="114300" distR="114300" simplePos="0" relativeHeight="251658245" behindDoc="0" locked="0" layoutInCell="1" allowOverlap="1" wp14:anchorId="05FA6394" wp14:editId="0FF7FD4C">
                <wp:simplePos x="0" y="0"/>
                <wp:positionH relativeFrom="column">
                  <wp:posOffset>5536989</wp:posOffset>
                </wp:positionH>
                <wp:positionV relativeFrom="paragraph">
                  <wp:posOffset>1196551</wp:posOffset>
                </wp:positionV>
                <wp:extent cx="448733" cy="1193800"/>
                <wp:effectExtent l="0" t="0" r="0" b="0"/>
                <wp:wrapNone/>
                <wp:docPr id="5" name="Rectangle 5"/>
                <wp:cNvGraphicFramePr/>
                <a:graphic xmlns:a="http://schemas.openxmlformats.org/drawingml/2006/main">
                  <a:graphicData uri="http://schemas.microsoft.com/office/word/2010/wordprocessingShape">
                    <wps:wsp>
                      <wps:cNvSpPr/>
                      <wps:spPr>
                        <a:xfrm>
                          <a:off x="0" y="0"/>
                          <a:ext cx="448733" cy="1193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8A24C3" id="Rectangle 5" o:spid="_x0000_s1026" style="position:absolute;margin-left:436pt;margin-top:94.2pt;width:35.35pt;height:94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" fillcolor="white [3212]" stroked="f" strokeweight="1pt"/>
            </w:pict>
          </mc:Fallback>
        </mc:AlternateContent>
      </w:r>
      <w:r w:rsidR="421F9667">
        <w:rPr>
          <w:noProof/>
        </w:rPr>
        <w:drawing>
          <wp:inline distT="0" distB="0" distL="0" distR="0" wp14:anchorId="686633B1" wp14:editId="22F6B03F">
            <wp:extent cx="5967662" cy="2561590"/>
            <wp:effectExtent l="0" t="0" r="1905" b="3810"/>
            <wp:docPr id="413275894"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5967662" cy="2561590"/>
                    </a:xfrm>
                    <a:prstGeom prst="rect">
                      <a:avLst/>
                    </a:prstGeom>
                  </pic:spPr>
                </pic:pic>
              </a:graphicData>
            </a:graphic>
          </wp:inline>
        </w:drawing>
      </w:r>
    </w:p>
    <w:p w14:paraId="31BEB36A" w14:textId="0818AF30" w:rsidR="007C59D7" w:rsidRDefault="007C59D7" w:rsidP="1CCC7DB9">
      <w:pPr>
        <w:jc w:val="both"/>
        <w:rPr>
          <w:rFonts w:ascii="Times New Roman" w:eastAsia="Times New Roman" w:hAnsi="Times New Roman" w:cs="Times New Roman"/>
        </w:rPr>
      </w:pPr>
    </w:p>
    <w:p w14:paraId="3A2D7AC7" w14:textId="0818AF30" w:rsidR="0028479C" w:rsidRPr="00EF7E59" w:rsidRDefault="003A094F" w:rsidP="1CCC7DB9">
      <w:pPr>
        <w:jc w:val="both"/>
        <w:rPr>
          <w:rFonts w:ascii="Times New Roman" w:eastAsia="Times New Roman" w:hAnsi="Times New Roman" w:cs="Times New Roman"/>
          <w:b/>
        </w:rPr>
      </w:pPr>
      <w:r>
        <w:rPr>
          <w:rFonts w:ascii="Calibri" w:eastAsia="Calibri" w:hAnsi="Calibri" w:cs="Calibri"/>
          <w:noProof/>
        </w:rPr>
        <mc:AlternateContent>
          <mc:Choice Requires="wps">
            <w:drawing>
              <wp:anchor distT="0" distB="0" distL="114300" distR="114300" simplePos="0" relativeHeight="251658241" behindDoc="0" locked="0" layoutInCell="1" allowOverlap="1" wp14:anchorId="7A16CDC6" wp14:editId="20F657EF">
                <wp:simplePos x="0" y="0"/>
                <wp:positionH relativeFrom="column">
                  <wp:posOffset>5596467</wp:posOffset>
                </wp:positionH>
                <wp:positionV relativeFrom="paragraph">
                  <wp:posOffset>1261322</wp:posOffset>
                </wp:positionV>
                <wp:extent cx="364067" cy="1202266"/>
                <wp:effectExtent l="0" t="0" r="4445" b="4445"/>
                <wp:wrapNone/>
                <wp:docPr id="3" name="Rectangle 3"/>
                <wp:cNvGraphicFramePr/>
                <a:graphic xmlns:a="http://schemas.openxmlformats.org/drawingml/2006/main">
                  <a:graphicData uri="http://schemas.microsoft.com/office/word/2010/wordprocessingShape">
                    <wps:wsp>
                      <wps:cNvSpPr/>
                      <wps:spPr>
                        <a:xfrm>
                          <a:off x="0" y="0"/>
                          <a:ext cx="364067" cy="120226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D27871" id="Rectangle 3" o:spid="_x0000_s1026" style="position:absolute;margin-left:440.65pt;margin-top:99.3pt;width:28.65pt;height:94.6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" fillcolor="white [3212]" stroked="f" strokeweight="1pt"/>
            </w:pict>
          </mc:Fallback>
        </mc:AlternateContent>
      </w:r>
    </w:p>
    <w:p w14:paraId="3969509B" w14:textId="0818AF30" w:rsidR="0028479C" w:rsidRPr="00EF7E59" w:rsidRDefault="0028479C" w:rsidP="1CCC7DB9">
      <w:pPr>
        <w:jc w:val="both"/>
        <w:rPr>
          <w:rFonts w:ascii="Times New Roman" w:eastAsia="Times New Roman" w:hAnsi="Times New Roman" w:cs="Times New Roman"/>
          <w:b/>
        </w:rPr>
      </w:pPr>
    </w:p>
    <w:p w14:paraId="6810F9DD" w14:textId="0818AF30" w:rsidR="0028479C" w:rsidRPr="00EF7E59" w:rsidRDefault="0028479C" w:rsidP="1CCC7DB9">
      <w:pPr>
        <w:jc w:val="both"/>
        <w:rPr>
          <w:rFonts w:ascii="Times New Roman" w:eastAsia="Times New Roman" w:hAnsi="Times New Roman" w:cs="Times New Roman"/>
          <w:b/>
        </w:rPr>
      </w:pPr>
    </w:p>
    <w:p w14:paraId="7A975225" w14:textId="0818AF30" w:rsidR="0028479C" w:rsidRPr="00EF7E59" w:rsidRDefault="0028479C" w:rsidP="1CCC7DB9">
      <w:pPr>
        <w:jc w:val="both"/>
        <w:rPr>
          <w:rFonts w:ascii="Times New Roman" w:eastAsia="Times New Roman" w:hAnsi="Times New Roman" w:cs="Times New Roman"/>
          <w:b/>
        </w:rPr>
      </w:pPr>
    </w:p>
    <w:p w14:paraId="3AF6F31B" w14:textId="6296EEAA" w:rsidR="0028479C" w:rsidRPr="00EF7E59" w:rsidRDefault="0028479C" w:rsidP="1CCC7DB9">
      <w:pPr>
        <w:jc w:val="both"/>
        <w:rPr>
          <w:rFonts w:ascii="Times New Roman" w:eastAsia="Times New Roman" w:hAnsi="Times New Roman" w:cs="Times New Roman"/>
          <w:b/>
        </w:rPr>
      </w:pPr>
    </w:p>
    <w:p w14:paraId="5F14B3A9" w14:textId="6296EEAA" w:rsidR="557C96A9" w:rsidRDefault="557C96A9" w:rsidP="1CCC7DB9">
      <w:pPr>
        <w:jc w:val="both"/>
        <w:rPr>
          <w:rFonts w:ascii="Times New Roman" w:eastAsia="Times New Roman" w:hAnsi="Times New Roman" w:cs="Times New Roman"/>
          <w:b/>
        </w:rPr>
      </w:pPr>
    </w:p>
    <w:p w14:paraId="762B562C" w14:textId="6296EEAA" w:rsidR="00B94A82" w:rsidRDefault="00B94A82" w:rsidP="1CCC7DB9">
      <w:pPr>
        <w:jc w:val="both"/>
        <w:rPr>
          <w:rFonts w:ascii="Times New Roman" w:eastAsia="Times New Roman" w:hAnsi="Times New Roman" w:cs="Times New Roman"/>
          <w:b/>
          <w:bCs/>
        </w:rPr>
      </w:pPr>
    </w:p>
    <w:p w14:paraId="24BFB6B6" w14:textId="19B54AAB" w:rsidR="00EF7E59" w:rsidRPr="00EF7E59" w:rsidRDefault="00EF7E59" w:rsidP="1CCC7DB9">
      <w:pPr>
        <w:pStyle w:val="Heading2"/>
        <w:jc w:val="both"/>
        <w:rPr>
          <w:rFonts w:ascii="Times New Roman" w:eastAsia="Times New Roman" w:hAnsi="Times New Roman" w:cs="Times New Roman"/>
          <w:b/>
        </w:rPr>
      </w:pPr>
      <w:r w:rsidRPr="003716C2">
        <w:rPr>
          <w:rFonts w:ascii="Times New Roman" w:eastAsia="Times New Roman" w:hAnsi="Times New Roman" w:cs="Times New Roman"/>
        </w:rPr>
        <w:t>Recommendation</w:t>
      </w:r>
      <w:r w:rsidRPr="003716C2">
        <w:rPr>
          <w:rFonts w:ascii="Times New Roman" w:eastAsia="Times New Roman" w:hAnsi="Times New Roman" w:cs="Times New Roman"/>
          <w:b/>
        </w:rPr>
        <w:t xml:space="preserve"> </w:t>
      </w:r>
    </w:p>
    <w:p w14:paraId="0F27A8E0" w14:textId="77777777" w:rsidR="00D435E9" w:rsidRDefault="00D435E9" w:rsidP="1CCC7DB9">
      <w:pPr>
        <w:jc w:val="both"/>
        <w:rPr>
          <w:rFonts w:ascii="Times New Roman" w:eastAsia="Times New Roman" w:hAnsi="Times New Roman" w:cs="Times New Roman"/>
          <w:b/>
        </w:rPr>
      </w:pPr>
    </w:p>
    <w:p w14:paraId="4AF01989" w14:textId="77AAB689" w:rsidR="00EF7E59" w:rsidRDefault="005A6192" w:rsidP="1CCC7DB9">
      <w:pPr>
        <w:jc w:val="both"/>
        <w:rPr>
          <w:rFonts w:ascii="Times New Roman" w:eastAsia="Times New Roman" w:hAnsi="Times New Roman" w:cs="Times New Roman"/>
        </w:rPr>
      </w:pPr>
      <w:r w:rsidRPr="1CCC7DB9">
        <w:rPr>
          <w:rFonts w:ascii="Times New Roman" w:eastAsia="Times New Roman" w:hAnsi="Times New Roman" w:cs="Times New Roman"/>
        </w:rPr>
        <w:t>W</w:t>
      </w:r>
      <w:r w:rsidR="00707602" w:rsidRPr="1CCC7DB9">
        <w:rPr>
          <w:rFonts w:ascii="Times New Roman" w:eastAsia="Times New Roman" w:hAnsi="Times New Roman" w:cs="Times New Roman"/>
        </w:rPr>
        <w:t>e</w:t>
      </w:r>
      <w:r w:rsidRPr="1CCC7DB9">
        <w:rPr>
          <w:rFonts w:ascii="Times New Roman" w:eastAsia="Times New Roman" w:hAnsi="Times New Roman" w:cs="Times New Roman"/>
        </w:rPr>
        <w:t xml:space="preserve"> recommend </w:t>
      </w:r>
      <w:r w:rsidR="006B60D7" w:rsidRPr="1CCC7DB9">
        <w:rPr>
          <w:rFonts w:ascii="Times New Roman" w:eastAsia="Times New Roman" w:hAnsi="Times New Roman" w:cs="Times New Roman"/>
        </w:rPr>
        <w:t>a</w:t>
      </w:r>
      <w:r w:rsidRPr="1CCC7DB9">
        <w:rPr>
          <w:rFonts w:ascii="Times New Roman" w:eastAsia="Times New Roman" w:hAnsi="Times New Roman" w:cs="Times New Roman"/>
        </w:rPr>
        <w:t xml:space="preserve"> </w:t>
      </w:r>
      <w:r w:rsidR="00D77837" w:rsidRPr="1CCC7DB9">
        <w:rPr>
          <w:rFonts w:ascii="Times New Roman" w:eastAsia="Times New Roman" w:hAnsi="Times New Roman" w:cs="Times New Roman"/>
          <w:b/>
        </w:rPr>
        <w:t>BUY</w:t>
      </w:r>
      <w:r w:rsidR="00D67114" w:rsidRPr="1CCC7DB9">
        <w:rPr>
          <w:rFonts w:ascii="Times New Roman" w:eastAsia="Times New Roman" w:hAnsi="Times New Roman" w:cs="Times New Roman"/>
        </w:rPr>
        <w:t xml:space="preserve"> </w:t>
      </w:r>
      <w:r w:rsidR="006B60D7" w:rsidRPr="1CCC7DB9">
        <w:rPr>
          <w:rFonts w:ascii="Times New Roman" w:eastAsia="Times New Roman" w:hAnsi="Times New Roman" w:cs="Times New Roman"/>
        </w:rPr>
        <w:t>for Amazon.com</w:t>
      </w:r>
      <w:r w:rsidR="00D82D18" w:rsidRPr="1CCC7DB9">
        <w:rPr>
          <w:rFonts w:ascii="Times New Roman" w:eastAsia="Times New Roman" w:hAnsi="Times New Roman" w:cs="Times New Roman"/>
        </w:rPr>
        <w:t xml:space="preserve">. </w:t>
      </w:r>
      <w:r w:rsidR="00D77837" w:rsidRPr="1CCC7DB9">
        <w:rPr>
          <w:rFonts w:ascii="Times New Roman" w:eastAsia="Times New Roman" w:hAnsi="Times New Roman" w:cs="Times New Roman"/>
        </w:rPr>
        <w:t>W</w:t>
      </w:r>
      <w:r w:rsidR="00D82D18" w:rsidRPr="1CCC7DB9">
        <w:rPr>
          <w:rFonts w:ascii="Times New Roman" w:eastAsia="Times New Roman" w:hAnsi="Times New Roman" w:cs="Times New Roman"/>
        </w:rPr>
        <w:t>e came to a target price of $3,</w:t>
      </w:r>
      <w:r w:rsidR="00F65E33">
        <w:rPr>
          <w:rFonts w:ascii="Times New Roman" w:eastAsia="Times New Roman" w:hAnsi="Times New Roman" w:cs="Times New Roman"/>
        </w:rPr>
        <w:t>697</w:t>
      </w:r>
      <w:r w:rsidR="00ED5072">
        <w:rPr>
          <w:rFonts w:ascii="Times New Roman" w:eastAsia="Times New Roman" w:hAnsi="Times New Roman" w:cs="Times New Roman"/>
        </w:rPr>
        <w:t>.</w:t>
      </w:r>
      <w:r w:rsidR="00F65E33">
        <w:rPr>
          <w:rFonts w:ascii="Times New Roman" w:eastAsia="Times New Roman" w:hAnsi="Times New Roman" w:cs="Times New Roman"/>
        </w:rPr>
        <w:t>36</w:t>
      </w:r>
      <w:r w:rsidR="00D82D18" w:rsidRPr="1CCC7DB9">
        <w:rPr>
          <w:rFonts w:ascii="Times New Roman" w:eastAsia="Times New Roman" w:hAnsi="Times New Roman" w:cs="Times New Roman"/>
        </w:rPr>
        <w:t xml:space="preserve"> using a DCF model</w:t>
      </w:r>
      <w:r w:rsidR="00D77837" w:rsidRPr="1CCC7DB9">
        <w:rPr>
          <w:rFonts w:ascii="Times New Roman" w:eastAsia="Times New Roman" w:hAnsi="Times New Roman" w:cs="Times New Roman"/>
        </w:rPr>
        <w:t xml:space="preserve"> and a </w:t>
      </w:r>
      <w:r w:rsidR="00745472" w:rsidRPr="1CCC7DB9">
        <w:rPr>
          <w:rFonts w:ascii="Times New Roman" w:eastAsia="Times New Roman" w:hAnsi="Times New Roman" w:cs="Times New Roman"/>
        </w:rPr>
        <w:t xml:space="preserve">target execution price </w:t>
      </w:r>
      <w:r w:rsidR="009B63E7" w:rsidRPr="1CCC7DB9">
        <w:rPr>
          <w:rFonts w:ascii="Times New Roman" w:eastAsia="Times New Roman" w:hAnsi="Times New Roman" w:cs="Times New Roman"/>
        </w:rPr>
        <w:t>between</w:t>
      </w:r>
      <w:r w:rsidR="00745472" w:rsidRPr="1CCC7DB9">
        <w:rPr>
          <w:rFonts w:ascii="Times New Roman" w:eastAsia="Times New Roman" w:hAnsi="Times New Roman" w:cs="Times New Roman"/>
        </w:rPr>
        <w:t xml:space="preserve"> </w:t>
      </w:r>
      <w:r w:rsidR="0035158D" w:rsidRPr="1CCC7DB9">
        <w:rPr>
          <w:rFonts w:ascii="Times New Roman" w:eastAsia="Times New Roman" w:hAnsi="Times New Roman" w:cs="Times New Roman"/>
        </w:rPr>
        <w:t>$</w:t>
      </w:r>
      <w:r w:rsidR="009B63E7" w:rsidRPr="1CCC7DB9">
        <w:rPr>
          <w:rFonts w:ascii="Times New Roman" w:eastAsia="Times New Roman" w:hAnsi="Times New Roman" w:cs="Times New Roman"/>
        </w:rPr>
        <w:t>2,950</w:t>
      </w:r>
      <w:r w:rsidR="003156C1" w:rsidRPr="1CCC7DB9">
        <w:rPr>
          <w:rFonts w:ascii="Times New Roman" w:eastAsia="Times New Roman" w:hAnsi="Times New Roman" w:cs="Times New Roman"/>
        </w:rPr>
        <w:t xml:space="preserve"> - $3000</w:t>
      </w:r>
      <w:r w:rsidR="00745472" w:rsidRPr="1CCC7DB9">
        <w:rPr>
          <w:rFonts w:ascii="Times New Roman" w:eastAsia="Times New Roman" w:hAnsi="Times New Roman" w:cs="Times New Roman"/>
        </w:rPr>
        <w:t xml:space="preserve"> </w:t>
      </w:r>
      <w:r w:rsidR="0076702A" w:rsidRPr="1CCC7DB9">
        <w:rPr>
          <w:rFonts w:ascii="Times New Roman" w:eastAsia="Times New Roman" w:hAnsi="Times New Roman" w:cs="Times New Roman"/>
        </w:rPr>
        <w:t xml:space="preserve">by setting a support line </w:t>
      </w:r>
      <w:r w:rsidR="00937896" w:rsidRPr="1CCC7DB9">
        <w:rPr>
          <w:rFonts w:ascii="Times New Roman" w:eastAsia="Times New Roman" w:hAnsi="Times New Roman" w:cs="Times New Roman"/>
        </w:rPr>
        <w:t>near $2,950</w:t>
      </w:r>
      <w:r w:rsidR="00745472" w:rsidRPr="1CCC7DB9">
        <w:rPr>
          <w:rFonts w:ascii="Times New Roman" w:eastAsia="Times New Roman" w:hAnsi="Times New Roman" w:cs="Times New Roman"/>
        </w:rPr>
        <w:t xml:space="preserve">. </w:t>
      </w:r>
      <w:r w:rsidR="0035158D" w:rsidRPr="1CCC7DB9">
        <w:rPr>
          <w:rFonts w:ascii="Times New Roman" w:eastAsia="Times New Roman" w:hAnsi="Times New Roman" w:cs="Times New Roman"/>
        </w:rPr>
        <w:t xml:space="preserve">This </w:t>
      </w:r>
      <w:r w:rsidR="13F9A8E0" w:rsidRPr="1CCC7DB9">
        <w:rPr>
          <w:rFonts w:ascii="Times New Roman" w:eastAsia="Times New Roman" w:hAnsi="Times New Roman" w:cs="Times New Roman"/>
        </w:rPr>
        <w:t>leave</w:t>
      </w:r>
      <w:r w:rsidR="00121F96" w:rsidRPr="1CCC7DB9">
        <w:rPr>
          <w:rFonts w:ascii="Times New Roman" w:eastAsia="Times New Roman" w:hAnsi="Times New Roman" w:cs="Times New Roman"/>
        </w:rPr>
        <w:t>s</w:t>
      </w:r>
      <w:r w:rsidR="0035158D" w:rsidRPr="1CCC7DB9">
        <w:rPr>
          <w:rFonts w:ascii="Times New Roman" w:eastAsia="Times New Roman" w:hAnsi="Times New Roman" w:cs="Times New Roman"/>
        </w:rPr>
        <w:t xml:space="preserve"> </w:t>
      </w:r>
      <w:r w:rsidR="00C64C38" w:rsidRPr="1CCC7DB9">
        <w:rPr>
          <w:rFonts w:ascii="Times New Roman" w:eastAsia="Times New Roman" w:hAnsi="Times New Roman" w:cs="Times New Roman"/>
        </w:rPr>
        <w:t>a</w:t>
      </w:r>
      <w:r w:rsidR="0035158D" w:rsidRPr="1CCC7DB9">
        <w:rPr>
          <w:rFonts w:ascii="Times New Roman" w:eastAsia="Times New Roman" w:hAnsi="Times New Roman" w:cs="Times New Roman"/>
        </w:rPr>
        <w:t xml:space="preserve"> conservative ~1</w:t>
      </w:r>
      <w:r w:rsidR="00F65E33">
        <w:rPr>
          <w:rFonts w:ascii="Times New Roman" w:eastAsia="Times New Roman" w:hAnsi="Times New Roman" w:cs="Times New Roman"/>
        </w:rPr>
        <w:t>5</w:t>
      </w:r>
      <w:r w:rsidR="0035158D" w:rsidRPr="1CCC7DB9">
        <w:rPr>
          <w:rFonts w:ascii="Times New Roman" w:eastAsia="Times New Roman" w:hAnsi="Times New Roman" w:cs="Times New Roman"/>
        </w:rPr>
        <w:t xml:space="preserve">% upside on this investment. </w:t>
      </w:r>
      <w:r w:rsidR="008C6FBD" w:rsidRPr="1CCC7DB9">
        <w:rPr>
          <w:rFonts w:ascii="Times New Roman" w:eastAsia="Times New Roman" w:hAnsi="Times New Roman" w:cs="Times New Roman"/>
        </w:rPr>
        <w:t>Aside from Amazons cash flow and current market movement</w:t>
      </w:r>
      <w:r w:rsidR="00F65A35" w:rsidRPr="1CCC7DB9">
        <w:rPr>
          <w:rFonts w:ascii="Times New Roman" w:eastAsia="Times New Roman" w:hAnsi="Times New Roman" w:cs="Times New Roman"/>
        </w:rPr>
        <w:t xml:space="preserve">, we believe in </w:t>
      </w:r>
      <w:r w:rsidR="00BA2C1B" w:rsidRPr="1CCC7DB9">
        <w:rPr>
          <w:rFonts w:ascii="Times New Roman" w:eastAsia="Times New Roman" w:hAnsi="Times New Roman" w:cs="Times New Roman"/>
        </w:rPr>
        <w:t>A</w:t>
      </w:r>
      <w:r w:rsidR="00F65A35" w:rsidRPr="1CCC7DB9">
        <w:rPr>
          <w:rFonts w:ascii="Times New Roman" w:eastAsia="Times New Roman" w:hAnsi="Times New Roman" w:cs="Times New Roman"/>
        </w:rPr>
        <w:t xml:space="preserve">mazon would </w:t>
      </w:r>
      <w:r w:rsidR="000754B1" w:rsidRPr="1CCC7DB9">
        <w:rPr>
          <w:rFonts w:ascii="Times New Roman" w:eastAsia="Times New Roman" w:hAnsi="Times New Roman" w:cs="Times New Roman"/>
        </w:rPr>
        <w:t xml:space="preserve">be a good fit within our portfolio due to the </w:t>
      </w:r>
      <w:r w:rsidR="00BA2C1B" w:rsidRPr="1CCC7DB9">
        <w:rPr>
          <w:rFonts w:ascii="Times New Roman" w:eastAsia="Times New Roman" w:hAnsi="Times New Roman" w:cs="Times New Roman"/>
        </w:rPr>
        <w:t xml:space="preserve">ecommerce growth potential, diversity of the </w:t>
      </w:r>
      <w:r w:rsidR="00575F9D" w:rsidRPr="1CCC7DB9">
        <w:rPr>
          <w:rFonts w:ascii="Times New Roman" w:eastAsia="Times New Roman" w:hAnsi="Times New Roman" w:cs="Times New Roman"/>
        </w:rPr>
        <w:t xml:space="preserve">business, and the environmental/customer focus the company has. This investment would be something we would be proud to </w:t>
      </w:r>
      <w:r w:rsidR="00722DD1" w:rsidRPr="1CCC7DB9">
        <w:rPr>
          <w:rFonts w:ascii="Times New Roman" w:eastAsia="Times New Roman" w:hAnsi="Times New Roman" w:cs="Times New Roman"/>
        </w:rPr>
        <w:t>own,</w:t>
      </w:r>
      <w:r w:rsidR="00575F9D" w:rsidRPr="1CCC7DB9">
        <w:rPr>
          <w:rFonts w:ascii="Times New Roman" w:eastAsia="Times New Roman" w:hAnsi="Times New Roman" w:cs="Times New Roman"/>
        </w:rPr>
        <w:t xml:space="preserve"> and </w:t>
      </w:r>
      <w:r w:rsidR="00D435E9" w:rsidRPr="1CCC7DB9">
        <w:rPr>
          <w:rFonts w:ascii="Times New Roman" w:eastAsia="Times New Roman" w:hAnsi="Times New Roman" w:cs="Times New Roman"/>
        </w:rPr>
        <w:t xml:space="preserve">we </w:t>
      </w:r>
      <w:r w:rsidR="00943A5B" w:rsidRPr="1CCC7DB9">
        <w:rPr>
          <w:rFonts w:ascii="Times New Roman" w:eastAsia="Times New Roman" w:hAnsi="Times New Roman" w:cs="Times New Roman"/>
        </w:rPr>
        <w:t xml:space="preserve">hope to see </w:t>
      </w:r>
      <w:r w:rsidR="00722DD1" w:rsidRPr="1CCC7DB9">
        <w:rPr>
          <w:rFonts w:ascii="Times New Roman" w:eastAsia="Times New Roman" w:hAnsi="Times New Roman" w:cs="Times New Roman"/>
        </w:rPr>
        <w:t>Amazon</w:t>
      </w:r>
      <w:r w:rsidR="00943A5B" w:rsidRPr="1CCC7DB9">
        <w:rPr>
          <w:rFonts w:ascii="Times New Roman" w:eastAsia="Times New Roman" w:hAnsi="Times New Roman" w:cs="Times New Roman"/>
        </w:rPr>
        <w:t xml:space="preserve"> represented within our portfolio</w:t>
      </w:r>
      <w:r w:rsidR="00F11697" w:rsidRPr="1CCC7DB9">
        <w:rPr>
          <w:rFonts w:ascii="Times New Roman" w:eastAsia="Times New Roman" w:hAnsi="Times New Roman" w:cs="Times New Roman"/>
        </w:rPr>
        <w:t xml:space="preserve"> in the future.</w:t>
      </w:r>
    </w:p>
    <w:p w14:paraId="16977283" w14:textId="67E688A5" w:rsidR="1CCC7DB9" w:rsidRDefault="1CCC7DB9" w:rsidP="1CCC7DB9">
      <w:pPr>
        <w:jc w:val="both"/>
        <w:rPr>
          <w:rFonts w:ascii="Times New Roman" w:eastAsia="Times New Roman" w:hAnsi="Times New Roman" w:cs="Times New Roman"/>
        </w:rPr>
      </w:pPr>
    </w:p>
    <w:p w14:paraId="15D79AD7" w14:textId="4F20F911" w:rsidR="002D0406" w:rsidRDefault="0028479C" w:rsidP="00272E0D">
      <w:pPr>
        <w:pStyle w:val="Heading3"/>
      </w:pPr>
      <w:r w:rsidRPr="1CCC7DB9">
        <w:t>Revenue Breakdown</w:t>
      </w:r>
      <w:r w:rsidR="002D0406" w:rsidRPr="1CCC7DB9">
        <w:t xml:space="preserve"> </w:t>
      </w:r>
    </w:p>
    <w:p w14:paraId="102B16AD" w14:textId="4E1BA6B7" w:rsidR="2AB134C2" w:rsidRDefault="009A1907" w:rsidP="1CCC7DB9">
      <w:pPr>
        <w:jc w:val="both"/>
        <w:rPr>
          <w:rFonts w:ascii="Times New Roman" w:eastAsia="Times New Roman" w:hAnsi="Times New Roman" w:cs="Times New Roman"/>
        </w:rPr>
      </w:pPr>
      <w:r>
        <w:rPr>
          <w:rFonts w:ascii="Calibri" w:eastAsia="Calibri" w:hAnsi="Calibri" w:cs="Calibri"/>
          <w:noProof/>
        </w:rPr>
        <w:drawing>
          <wp:anchor distT="0" distB="0" distL="114300" distR="114300" simplePos="0" relativeHeight="251658240" behindDoc="1" locked="0" layoutInCell="1" allowOverlap="1" wp14:anchorId="145AB450" wp14:editId="19A68FEA">
            <wp:simplePos x="0" y="0"/>
            <wp:positionH relativeFrom="column">
              <wp:posOffset>88900</wp:posOffset>
            </wp:positionH>
            <wp:positionV relativeFrom="paragraph">
              <wp:posOffset>6350</wp:posOffset>
            </wp:positionV>
            <wp:extent cx="5765800" cy="3200400"/>
            <wp:effectExtent l="0" t="0" r="6350" b="0"/>
            <wp:wrapSquare wrapText="bothSides"/>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p>
    <w:p w14:paraId="4344E154" w14:textId="1365BFB9" w:rsidR="557C96A9" w:rsidRDefault="0461157C" w:rsidP="1CCC7DB9">
      <w:pPr>
        <w:jc w:val="both"/>
        <w:rPr>
          <w:rFonts w:ascii="Times New Roman" w:eastAsia="Times New Roman" w:hAnsi="Times New Roman" w:cs="Times New Roman"/>
        </w:rPr>
      </w:pPr>
      <w:r>
        <w:rPr>
          <w:noProof/>
        </w:rPr>
        <w:drawing>
          <wp:inline distT="0" distB="0" distL="0" distR="0" wp14:anchorId="34AD8D54" wp14:editId="77E43E73">
            <wp:extent cx="5943600" cy="1885950"/>
            <wp:effectExtent l="0" t="0" r="0" b="0"/>
            <wp:docPr id="1319460925" name="Picture 1319460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460925"/>
                    <pic:cNvPicPr/>
                  </pic:nvPicPr>
                  <pic:blipFill>
                    <a:blip r:embed="rId16">
                      <a:extLst>
                        <a:ext uri="{28A0092B-C50C-407E-A947-70E740481C1C}">
                          <a14:useLocalDpi xmlns:a14="http://schemas.microsoft.com/office/drawing/2010/main" val="0"/>
                        </a:ext>
                      </a:extLst>
                    </a:blip>
                    <a:stretch>
                      <a:fillRect/>
                    </a:stretch>
                  </pic:blipFill>
                  <pic:spPr>
                    <a:xfrm>
                      <a:off x="0" y="0"/>
                      <a:ext cx="5943600" cy="1885950"/>
                    </a:xfrm>
                    <a:prstGeom prst="rect">
                      <a:avLst/>
                    </a:prstGeom>
                  </pic:spPr>
                </pic:pic>
              </a:graphicData>
            </a:graphic>
          </wp:inline>
        </w:drawing>
      </w:r>
    </w:p>
    <w:p w14:paraId="1C1F0A56" w14:textId="6F5882BC" w:rsidR="1CCC7DB9" w:rsidRDefault="1CCC7DB9" w:rsidP="1CCC7DB9">
      <w:pPr>
        <w:jc w:val="both"/>
        <w:rPr>
          <w:rFonts w:ascii="Times New Roman" w:eastAsia="Times New Roman" w:hAnsi="Times New Roman" w:cs="Times New Roman"/>
        </w:rPr>
      </w:pPr>
    </w:p>
    <w:p w14:paraId="30ED1AB7" w14:textId="6296EEAA" w:rsidR="1CCC7DB9" w:rsidRDefault="1CCC7DB9" w:rsidP="1CCC7DB9">
      <w:pPr>
        <w:jc w:val="both"/>
        <w:rPr>
          <w:rFonts w:ascii="Times New Roman" w:eastAsia="Times New Roman" w:hAnsi="Times New Roman" w:cs="Times New Roman"/>
        </w:rPr>
      </w:pPr>
    </w:p>
    <w:p w14:paraId="39318A77" w14:textId="6296EEAA" w:rsidR="0094553A" w:rsidRDefault="0094553A" w:rsidP="1CCC7DB9">
      <w:pPr>
        <w:jc w:val="both"/>
        <w:rPr>
          <w:rFonts w:ascii="Times New Roman" w:eastAsia="Times New Roman" w:hAnsi="Times New Roman" w:cs="Times New Roman"/>
        </w:rPr>
      </w:pPr>
    </w:p>
    <w:p w14:paraId="7549A1F3" w14:textId="6296EEAA" w:rsidR="0094553A" w:rsidRDefault="0094553A" w:rsidP="1CCC7DB9">
      <w:pPr>
        <w:jc w:val="both"/>
        <w:rPr>
          <w:rFonts w:ascii="Times New Roman" w:eastAsia="Times New Roman" w:hAnsi="Times New Roman" w:cs="Times New Roman"/>
        </w:rPr>
      </w:pPr>
    </w:p>
    <w:p w14:paraId="207A095D" w14:textId="7C2E6893" w:rsidR="5739DDD4" w:rsidRPr="00FA4417" w:rsidRDefault="5739DDD4" w:rsidP="1CCC7DB9">
      <w:pPr>
        <w:jc w:val="both"/>
        <w:rPr>
          <w:rFonts w:ascii="Times New Roman" w:eastAsia="Times New Roman" w:hAnsi="Times New Roman" w:cs="Times New Roman"/>
          <w:b/>
        </w:rPr>
      </w:pPr>
      <w:r w:rsidRPr="1CCC7DB9">
        <w:rPr>
          <w:rStyle w:val="Heading2Char"/>
          <w:rFonts w:ascii="Times New Roman" w:eastAsia="Times New Roman" w:hAnsi="Times New Roman" w:cs="Times New Roman"/>
        </w:rPr>
        <w:t>A Fully</w:t>
      </w:r>
      <w:r w:rsidR="6E19CFE1" w:rsidRPr="1CCC7DB9">
        <w:rPr>
          <w:rStyle w:val="Heading2Char"/>
          <w:rFonts w:ascii="Times New Roman" w:eastAsia="Times New Roman" w:hAnsi="Times New Roman" w:cs="Times New Roman"/>
        </w:rPr>
        <w:t xml:space="preserve"> </w:t>
      </w:r>
      <w:r w:rsidRPr="1CCC7DB9">
        <w:rPr>
          <w:rStyle w:val="Heading2Char"/>
          <w:rFonts w:ascii="Times New Roman" w:eastAsia="Times New Roman" w:hAnsi="Times New Roman" w:cs="Times New Roman"/>
        </w:rPr>
        <w:t>Formed, Multi-Pronged Investment Thesis</w:t>
      </w:r>
      <w:r w:rsidR="00FA4417" w:rsidRPr="1CCC7DB9">
        <w:rPr>
          <w:rStyle w:val="Heading2Char"/>
          <w:rFonts w:ascii="Times New Roman" w:eastAsia="Times New Roman" w:hAnsi="Times New Roman" w:cs="Times New Roman"/>
        </w:rPr>
        <w:t xml:space="preserve"> </w:t>
      </w:r>
      <w:r w:rsidR="00FA4417" w:rsidRPr="1CCC7DB9">
        <w:rPr>
          <w:rFonts w:ascii="Times New Roman" w:eastAsia="Times New Roman" w:hAnsi="Times New Roman" w:cs="Times New Roman"/>
          <w:b/>
        </w:rPr>
        <w:t xml:space="preserve"> </w:t>
      </w:r>
    </w:p>
    <w:p w14:paraId="329056F2" w14:textId="7938AC0D" w:rsidR="557C96A9" w:rsidRDefault="557C96A9" w:rsidP="1CCC7DB9">
      <w:pPr>
        <w:jc w:val="both"/>
        <w:rPr>
          <w:rFonts w:ascii="Times New Roman" w:eastAsia="Times New Roman" w:hAnsi="Times New Roman" w:cs="Times New Roman"/>
          <w:b/>
        </w:rPr>
      </w:pPr>
    </w:p>
    <w:p w14:paraId="28FBA414" w14:textId="463EEA11" w:rsidR="557C96A9" w:rsidRDefault="35D60F0E" w:rsidP="1CCC7DB9">
      <w:pPr>
        <w:jc w:val="both"/>
        <w:rPr>
          <w:rFonts w:ascii="Times New Roman" w:eastAsia="Times New Roman" w:hAnsi="Times New Roman" w:cs="Times New Roman"/>
        </w:rPr>
      </w:pPr>
      <w:r w:rsidRPr="003716C2">
        <w:rPr>
          <w:rFonts w:ascii="Times New Roman" w:eastAsia="Times New Roman" w:hAnsi="Times New Roman" w:cs="Times New Roman"/>
        </w:rPr>
        <w:t>We believe Amazon is a no-brainer to buy.</w:t>
      </w:r>
      <w:r w:rsidR="35EC135D" w:rsidRPr="003716C2">
        <w:rPr>
          <w:rFonts w:ascii="Times New Roman" w:eastAsia="Times New Roman" w:hAnsi="Times New Roman" w:cs="Times New Roman"/>
        </w:rPr>
        <w:t xml:space="preserve"> </w:t>
      </w:r>
      <w:r w:rsidRPr="003716C2">
        <w:rPr>
          <w:rFonts w:ascii="Times New Roman" w:eastAsia="Times New Roman" w:hAnsi="Times New Roman" w:cs="Times New Roman"/>
        </w:rPr>
        <w:t xml:space="preserve">Amazon started out as a </w:t>
      </w:r>
      <w:r w:rsidR="1E575C36" w:rsidRPr="003716C2">
        <w:rPr>
          <w:rFonts w:ascii="Times New Roman" w:eastAsia="Times New Roman" w:hAnsi="Times New Roman" w:cs="Times New Roman"/>
        </w:rPr>
        <w:t>bookstore</w:t>
      </w:r>
      <w:r w:rsidRPr="003716C2">
        <w:rPr>
          <w:rFonts w:ascii="Times New Roman" w:eastAsia="Times New Roman" w:hAnsi="Times New Roman" w:cs="Times New Roman"/>
        </w:rPr>
        <w:t xml:space="preserve"> in 199</w:t>
      </w:r>
      <w:r w:rsidR="06CDA9AC" w:rsidRPr="003716C2">
        <w:rPr>
          <w:rFonts w:ascii="Times New Roman" w:eastAsia="Times New Roman" w:hAnsi="Times New Roman" w:cs="Times New Roman"/>
        </w:rPr>
        <w:t>4</w:t>
      </w:r>
      <w:r w:rsidRPr="003716C2">
        <w:rPr>
          <w:rFonts w:ascii="Times New Roman" w:eastAsia="Times New Roman" w:hAnsi="Times New Roman" w:cs="Times New Roman"/>
        </w:rPr>
        <w:t xml:space="preserve"> and has </w:t>
      </w:r>
      <w:r w:rsidR="5BC7C5EE" w:rsidRPr="003716C2">
        <w:rPr>
          <w:rFonts w:ascii="Times New Roman" w:eastAsia="Times New Roman" w:hAnsi="Times New Roman" w:cs="Times New Roman"/>
        </w:rPr>
        <w:t>transformed into an empire of business. Jeff</w:t>
      </w:r>
      <w:r w:rsidR="15E396A9" w:rsidRPr="003716C2">
        <w:rPr>
          <w:rFonts w:ascii="Times New Roman" w:eastAsia="Times New Roman" w:hAnsi="Times New Roman" w:cs="Times New Roman"/>
        </w:rPr>
        <w:t>rey</w:t>
      </w:r>
      <w:r w:rsidR="5BC7C5EE" w:rsidRPr="003716C2">
        <w:rPr>
          <w:rFonts w:ascii="Times New Roman" w:eastAsia="Times New Roman" w:hAnsi="Times New Roman" w:cs="Times New Roman"/>
        </w:rPr>
        <w:t xml:space="preserve"> B</w:t>
      </w:r>
      <w:r w:rsidR="71F52FA5" w:rsidRPr="003716C2">
        <w:rPr>
          <w:rFonts w:ascii="Times New Roman" w:eastAsia="Times New Roman" w:hAnsi="Times New Roman" w:cs="Times New Roman"/>
        </w:rPr>
        <w:t>e</w:t>
      </w:r>
      <w:r w:rsidR="5BC7C5EE" w:rsidRPr="003716C2">
        <w:rPr>
          <w:rFonts w:ascii="Times New Roman" w:eastAsia="Times New Roman" w:hAnsi="Times New Roman" w:cs="Times New Roman"/>
        </w:rPr>
        <w:t xml:space="preserve">zos has been a tremendous CEO and is one of the </w:t>
      </w:r>
      <w:r w:rsidR="1B08D609" w:rsidRPr="003716C2">
        <w:rPr>
          <w:rFonts w:ascii="Times New Roman" w:eastAsia="Times New Roman" w:hAnsi="Times New Roman" w:cs="Times New Roman"/>
        </w:rPr>
        <w:t xml:space="preserve">world’s </w:t>
      </w:r>
      <w:r w:rsidR="5BC7C5EE" w:rsidRPr="003716C2">
        <w:rPr>
          <w:rFonts w:ascii="Times New Roman" w:eastAsia="Times New Roman" w:hAnsi="Times New Roman" w:cs="Times New Roman"/>
        </w:rPr>
        <w:t xml:space="preserve">greatest business </w:t>
      </w:r>
      <w:r w:rsidR="1B08D609" w:rsidRPr="003716C2">
        <w:rPr>
          <w:rFonts w:ascii="Times New Roman" w:eastAsia="Times New Roman" w:hAnsi="Times New Roman" w:cs="Times New Roman"/>
        </w:rPr>
        <w:t xml:space="preserve">minds. </w:t>
      </w:r>
      <w:r w:rsidR="4EB1EF16" w:rsidRPr="003716C2">
        <w:rPr>
          <w:rFonts w:ascii="Times New Roman" w:eastAsia="Times New Roman" w:hAnsi="Times New Roman" w:cs="Times New Roman"/>
        </w:rPr>
        <w:t>Throughout Amazon’s history we see their ability to cha</w:t>
      </w:r>
      <w:r w:rsidR="227907E1" w:rsidRPr="003716C2">
        <w:rPr>
          <w:rFonts w:ascii="Times New Roman" w:eastAsia="Times New Roman" w:hAnsi="Times New Roman" w:cs="Times New Roman"/>
        </w:rPr>
        <w:t>n</w:t>
      </w:r>
      <w:r w:rsidR="4EB1EF16" w:rsidRPr="003716C2">
        <w:rPr>
          <w:rFonts w:ascii="Times New Roman" w:eastAsia="Times New Roman" w:hAnsi="Times New Roman" w:cs="Times New Roman"/>
        </w:rPr>
        <w:t xml:space="preserve">ge their business with time. These </w:t>
      </w:r>
      <w:r w:rsidR="1FA75E9C" w:rsidRPr="003716C2">
        <w:rPr>
          <w:rFonts w:ascii="Times New Roman" w:eastAsia="Times New Roman" w:hAnsi="Times New Roman" w:cs="Times New Roman"/>
        </w:rPr>
        <w:t>changes</w:t>
      </w:r>
      <w:r w:rsidR="4EB1EF16" w:rsidRPr="003716C2">
        <w:rPr>
          <w:rFonts w:ascii="Times New Roman" w:eastAsia="Times New Roman" w:hAnsi="Times New Roman" w:cs="Times New Roman"/>
        </w:rPr>
        <w:t xml:space="preserve"> have allowed the organization to </w:t>
      </w:r>
      <w:r w:rsidR="6F9B3DCB" w:rsidRPr="003716C2">
        <w:rPr>
          <w:rFonts w:ascii="Times New Roman" w:eastAsia="Times New Roman" w:hAnsi="Times New Roman" w:cs="Times New Roman"/>
        </w:rPr>
        <w:t xml:space="preserve">go from a bookstore to one of the most dynamic </w:t>
      </w:r>
      <w:r w:rsidR="10CC7CA6" w:rsidRPr="003716C2">
        <w:rPr>
          <w:rFonts w:ascii="Times New Roman" w:eastAsia="Times New Roman" w:hAnsi="Times New Roman" w:cs="Times New Roman"/>
        </w:rPr>
        <w:t>companies</w:t>
      </w:r>
      <w:r w:rsidR="6F9B3DCB" w:rsidRPr="003716C2">
        <w:rPr>
          <w:rFonts w:ascii="Times New Roman" w:eastAsia="Times New Roman" w:hAnsi="Times New Roman" w:cs="Times New Roman"/>
        </w:rPr>
        <w:t xml:space="preserve"> in the world. </w:t>
      </w:r>
    </w:p>
    <w:p w14:paraId="5E95CEBE" w14:textId="4CA4AA0D" w:rsidR="1CCC7DB9" w:rsidRDefault="1CCC7DB9" w:rsidP="1CCC7DB9">
      <w:pPr>
        <w:jc w:val="both"/>
        <w:rPr>
          <w:rFonts w:ascii="Times New Roman" w:eastAsia="Times New Roman" w:hAnsi="Times New Roman" w:cs="Times New Roman"/>
        </w:rPr>
      </w:pPr>
    </w:p>
    <w:p w14:paraId="47B70D36" w14:textId="65CEC47C" w:rsidR="00D435E9" w:rsidRPr="00FA4417" w:rsidRDefault="1B08D609" w:rsidP="1CCC7DB9">
      <w:pPr>
        <w:jc w:val="both"/>
        <w:rPr>
          <w:rFonts w:ascii="Times New Roman" w:eastAsia="Times New Roman" w:hAnsi="Times New Roman" w:cs="Times New Roman"/>
        </w:rPr>
      </w:pPr>
      <w:r w:rsidRPr="003716C2">
        <w:rPr>
          <w:rFonts w:ascii="Times New Roman" w:eastAsia="Times New Roman" w:hAnsi="Times New Roman" w:cs="Times New Roman"/>
        </w:rPr>
        <w:t>T</w:t>
      </w:r>
      <w:r w:rsidR="7DC99816" w:rsidRPr="003716C2">
        <w:rPr>
          <w:rFonts w:ascii="Times New Roman" w:eastAsia="Times New Roman" w:hAnsi="Times New Roman" w:cs="Times New Roman"/>
        </w:rPr>
        <w:t>h</w:t>
      </w:r>
      <w:r w:rsidRPr="003716C2">
        <w:rPr>
          <w:rFonts w:ascii="Times New Roman" w:eastAsia="Times New Roman" w:hAnsi="Times New Roman" w:cs="Times New Roman"/>
        </w:rPr>
        <w:t xml:space="preserve">e ecommerce industry is dominated by Amazon; with </w:t>
      </w:r>
      <w:r w:rsidR="316F02B6" w:rsidRPr="003716C2">
        <w:rPr>
          <w:rFonts w:ascii="Times New Roman" w:eastAsia="Times New Roman" w:hAnsi="Times New Roman" w:cs="Times New Roman"/>
        </w:rPr>
        <w:t>Covid-19</w:t>
      </w:r>
      <w:r w:rsidR="1DB51791" w:rsidRPr="003716C2">
        <w:rPr>
          <w:rFonts w:ascii="Times New Roman" w:eastAsia="Times New Roman" w:hAnsi="Times New Roman" w:cs="Times New Roman"/>
        </w:rPr>
        <w:t>,</w:t>
      </w:r>
      <w:r w:rsidR="316F02B6" w:rsidRPr="003716C2">
        <w:rPr>
          <w:rFonts w:ascii="Times New Roman" w:eastAsia="Times New Roman" w:hAnsi="Times New Roman" w:cs="Times New Roman"/>
        </w:rPr>
        <w:t xml:space="preserve"> we expect online shopping to become more popular than </w:t>
      </w:r>
      <w:r w:rsidR="55B3932A" w:rsidRPr="003716C2">
        <w:rPr>
          <w:rFonts w:ascii="Times New Roman" w:eastAsia="Times New Roman" w:hAnsi="Times New Roman" w:cs="Times New Roman"/>
        </w:rPr>
        <w:t>it has</w:t>
      </w:r>
      <w:r w:rsidR="316F02B6" w:rsidRPr="003716C2">
        <w:rPr>
          <w:rFonts w:ascii="Times New Roman" w:eastAsia="Times New Roman" w:hAnsi="Times New Roman" w:cs="Times New Roman"/>
        </w:rPr>
        <w:t xml:space="preserve"> ever been. Amazon </w:t>
      </w:r>
      <w:r w:rsidR="1987CC71" w:rsidRPr="003716C2">
        <w:rPr>
          <w:rFonts w:ascii="Times New Roman" w:eastAsia="Times New Roman" w:hAnsi="Times New Roman" w:cs="Times New Roman"/>
        </w:rPr>
        <w:t xml:space="preserve">has also become a leader in </w:t>
      </w:r>
      <w:r w:rsidR="27A806AB" w:rsidRPr="003716C2">
        <w:rPr>
          <w:rFonts w:ascii="Times New Roman" w:eastAsia="Times New Roman" w:hAnsi="Times New Roman" w:cs="Times New Roman"/>
        </w:rPr>
        <w:t>artificial</w:t>
      </w:r>
      <w:r w:rsidR="1987CC71" w:rsidRPr="003716C2">
        <w:rPr>
          <w:rFonts w:ascii="Times New Roman" w:eastAsia="Times New Roman" w:hAnsi="Times New Roman" w:cs="Times New Roman"/>
        </w:rPr>
        <w:t xml:space="preserve"> </w:t>
      </w:r>
      <w:r w:rsidR="0AD82370" w:rsidRPr="003716C2">
        <w:rPr>
          <w:rFonts w:ascii="Times New Roman" w:eastAsia="Times New Roman" w:hAnsi="Times New Roman" w:cs="Times New Roman"/>
        </w:rPr>
        <w:t>intelligence</w:t>
      </w:r>
      <w:r w:rsidR="1987CC71" w:rsidRPr="003716C2">
        <w:rPr>
          <w:rFonts w:ascii="Times New Roman" w:eastAsia="Times New Roman" w:hAnsi="Times New Roman" w:cs="Times New Roman"/>
        </w:rPr>
        <w:t>, cloud computing, and st</w:t>
      </w:r>
      <w:r w:rsidR="673E9A8E" w:rsidRPr="003716C2">
        <w:rPr>
          <w:rFonts w:ascii="Times New Roman" w:eastAsia="Times New Roman" w:hAnsi="Times New Roman" w:cs="Times New Roman"/>
        </w:rPr>
        <w:t>r</w:t>
      </w:r>
      <w:r w:rsidR="1987CC71" w:rsidRPr="003716C2">
        <w:rPr>
          <w:rFonts w:ascii="Times New Roman" w:eastAsia="Times New Roman" w:hAnsi="Times New Roman" w:cs="Times New Roman"/>
        </w:rPr>
        <w:t xml:space="preserve">eaming. These three industries are primed to grow in the future, along with Amazon. </w:t>
      </w:r>
    </w:p>
    <w:p w14:paraId="2BC1DAF5" w14:textId="2B63D2F3" w:rsidR="1CCC7DB9" w:rsidRDefault="1CCC7DB9" w:rsidP="1CCC7DB9">
      <w:pPr>
        <w:jc w:val="both"/>
        <w:rPr>
          <w:rFonts w:ascii="Times New Roman" w:eastAsia="Times New Roman" w:hAnsi="Times New Roman" w:cs="Times New Roman"/>
        </w:rPr>
      </w:pPr>
    </w:p>
    <w:p w14:paraId="330A4DC8" w14:textId="1F823EC6" w:rsidR="00D0783F" w:rsidRDefault="001705FF" w:rsidP="1CCC7DB9">
      <w:pPr>
        <w:pStyle w:val="Heading2"/>
        <w:jc w:val="both"/>
        <w:rPr>
          <w:rFonts w:ascii="Times New Roman" w:eastAsia="Times New Roman" w:hAnsi="Times New Roman" w:cs="Times New Roman"/>
        </w:rPr>
      </w:pPr>
      <w:r w:rsidRPr="1CCC7DB9">
        <w:rPr>
          <w:rFonts w:ascii="Times New Roman" w:eastAsia="Times New Roman" w:hAnsi="Times New Roman" w:cs="Times New Roman"/>
        </w:rPr>
        <w:t>Valuation</w:t>
      </w:r>
      <w:r w:rsidR="00FA4417" w:rsidRPr="1CCC7DB9">
        <w:rPr>
          <w:rFonts w:ascii="Times New Roman" w:eastAsia="Times New Roman" w:hAnsi="Times New Roman" w:cs="Times New Roman"/>
        </w:rPr>
        <w:t xml:space="preserve"> </w:t>
      </w:r>
    </w:p>
    <w:p w14:paraId="096CDED6" w14:textId="77777777" w:rsidR="00011E75" w:rsidRDefault="00011E75" w:rsidP="1CCC7DB9">
      <w:pPr>
        <w:jc w:val="both"/>
        <w:rPr>
          <w:rFonts w:ascii="Times New Roman" w:eastAsia="Times New Roman" w:hAnsi="Times New Roman" w:cs="Times New Roman"/>
          <w:b/>
        </w:rPr>
      </w:pPr>
    </w:p>
    <w:p w14:paraId="3C52976C" w14:textId="5A48389A" w:rsidR="00B213ED" w:rsidRPr="003F1A8F" w:rsidRDefault="00B213ED" w:rsidP="1CCC7DB9">
      <w:pPr>
        <w:jc w:val="both"/>
        <w:textAlignment w:val="baseline"/>
        <w:rPr>
          <w:rFonts w:ascii="Times New Roman" w:eastAsia="Times New Roman" w:hAnsi="Times New Roman" w:cs="Times New Roman"/>
          <w:sz w:val="18"/>
          <w:szCs w:val="18"/>
        </w:rPr>
      </w:pPr>
      <w:r w:rsidRPr="003F1A8F">
        <w:rPr>
          <w:rFonts w:ascii="Times New Roman" w:eastAsia="Times New Roman" w:hAnsi="Times New Roman" w:cs="Times New Roman"/>
        </w:rPr>
        <w:t>To find the intrinsic value of Amazon we used the discounted cash flow model.</w:t>
      </w:r>
      <w:r w:rsidR="00943A5B">
        <w:rPr>
          <w:rFonts w:ascii="Times New Roman" w:eastAsia="Times New Roman" w:hAnsi="Times New Roman" w:cs="Times New Roman"/>
        </w:rPr>
        <w:t xml:space="preserve"> This model was </w:t>
      </w:r>
      <w:r w:rsidR="00C542FA">
        <w:rPr>
          <w:rFonts w:ascii="Times New Roman" w:eastAsia="Times New Roman" w:hAnsi="Times New Roman" w:cs="Times New Roman"/>
        </w:rPr>
        <w:t>used</w:t>
      </w:r>
      <w:r w:rsidR="001F2E99">
        <w:rPr>
          <w:rFonts w:ascii="Times New Roman" w:eastAsia="Times New Roman" w:hAnsi="Times New Roman" w:cs="Times New Roman"/>
        </w:rPr>
        <w:t xml:space="preserve"> because it best </w:t>
      </w:r>
      <w:r w:rsidR="006D34C3">
        <w:rPr>
          <w:rFonts w:ascii="Times New Roman" w:eastAsia="Times New Roman" w:hAnsi="Times New Roman" w:cs="Times New Roman"/>
        </w:rPr>
        <w:t>represents</w:t>
      </w:r>
      <w:r w:rsidR="001F2E99">
        <w:rPr>
          <w:rFonts w:ascii="Times New Roman" w:eastAsia="Times New Roman" w:hAnsi="Times New Roman" w:cs="Times New Roman"/>
        </w:rPr>
        <w:t xml:space="preserve"> the value of the company’s future cash flows.</w:t>
      </w:r>
      <w:r w:rsidR="00C542FA">
        <w:rPr>
          <w:rFonts w:ascii="Times New Roman" w:eastAsia="Times New Roman" w:hAnsi="Times New Roman" w:cs="Times New Roman"/>
        </w:rPr>
        <w:t xml:space="preserve"> </w:t>
      </w:r>
      <w:r w:rsidR="00C542FA" w:rsidRPr="003F1A8F">
        <w:rPr>
          <w:rFonts w:ascii="Times New Roman" w:eastAsia="Times New Roman" w:hAnsi="Times New Roman" w:cs="Times New Roman"/>
        </w:rPr>
        <w:t>In</w:t>
      </w:r>
      <w:r w:rsidRPr="003F1A8F">
        <w:rPr>
          <w:rFonts w:ascii="Times New Roman" w:eastAsia="Times New Roman" w:hAnsi="Times New Roman" w:cs="Times New Roman"/>
        </w:rPr>
        <w:t xml:space="preserve"> this model we made 3 main assumptions. All of which were made in a conservative manner. Our first assumption was the average growth in </w:t>
      </w:r>
      <w:r w:rsidR="0037736A">
        <w:rPr>
          <w:rFonts w:ascii="Times New Roman" w:eastAsia="Times New Roman" w:hAnsi="Times New Roman" w:cs="Times New Roman"/>
        </w:rPr>
        <w:t xml:space="preserve">free </w:t>
      </w:r>
      <w:r w:rsidRPr="003F1A8F">
        <w:rPr>
          <w:rFonts w:ascii="Times New Roman" w:eastAsia="Times New Roman" w:hAnsi="Times New Roman" w:cs="Times New Roman"/>
        </w:rPr>
        <w:t>cash flow over the next 4 years. We found in Amazons top 4 revenue producing business segments had an average growth of 33% over the last 3 years. We put a conservative </w:t>
      </w:r>
      <w:r w:rsidRPr="003F1A8F">
        <w:rPr>
          <w:rFonts w:ascii="Times New Roman" w:eastAsia="Times New Roman" w:hAnsi="Times New Roman" w:cs="Times New Roman"/>
          <w:b/>
          <w:bCs/>
        </w:rPr>
        <w:t xml:space="preserve">12% growth on </w:t>
      </w:r>
      <w:r w:rsidR="003948C8">
        <w:rPr>
          <w:rFonts w:ascii="Times New Roman" w:eastAsia="Times New Roman" w:hAnsi="Times New Roman" w:cs="Times New Roman"/>
          <w:b/>
          <w:bCs/>
        </w:rPr>
        <w:t>Free</w:t>
      </w:r>
      <w:r w:rsidRPr="003F1A8F">
        <w:rPr>
          <w:rFonts w:ascii="Times New Roman" w:eastAsia="Times New Roman" w:hAnsi="Times New Roman" w:cs="Times New Roman"/>
          <w:b/>
          <w:bCs/>
        </w:rPr>
        <w:t xml:space="preserve"> cash flow over the next 4 years.</w:t>
      </w:r>
      <w:r w:rsidRPr="003F1A8F">
        <w:rPr>
          <w:rFonts w:ascii="Times New Roman" w:eastAsia="Times New Roman" w:hAnsi="Times New Roman" w:cs="Times New Roman"/>
        </w:rPr>
        <w:t> The next assumption was the perpetuity growth rate, we assumed an </w:t>
      </w:r>
      <w:r w:rsidRPr="003F1A8F">
        <w:rPr>
          <w:rFonts w:ascii="Times New Roman" w:eastAsia="Times New Roman" w:hAnsi="Times New Roman" w:cs="Times New Roman"/>
          <w:b/>
          <w:bCs/>
        </w:rPr>
        <w:t>average growth of 5% after year 4</w:t>
      </w:r>
      <w:r w:rsidRPr="003F1A8F">
        <w:rPr>
          <w:rFonts w:ascii="Times New Roman" w:eastAsia="Times New Roman" w:hAnsi="Times New Roman" w:cs="Times New Roman"/>
        </w:rPr>
        <w:t xml:space="preserve">. The last assumption was the discount rate. We put a value of </w:t>
      </w:r>
      <w:r w:rsidR="00F5642B">
        <w:rPr>
          <w:rFonts w:ascii="Times New Roman" w:eastAsia="Times New Roman" w:hAnsi="Times New Roman" w:cs="Times New Roman"/>
          <w:b/>
          <w:bCs/>
        </w:rPr>
        <w:t>7</w:t>
      </w:r>
      <w:r w:rsidRPr="006D34C3">
        <w:rPr>
          <w:rFonts w:ascii="Times New Roman" w:eastAsia="Times New Roman" w:hAnsi="Times New Roman" w:cs="Times New Roman"/>
          <w:b/>
          <w:bCs/>
        </w:rPr>
        <w:t>% on the discount rate</w:t>
      </w:r>
      <w:r w:rsidRPr="003F1A8F">
        <w:rPr>
          <w:rFonts w:ascii="Times New Roman" w:eastAsia="Times New Roman" w:hAnsi="Times New Roman" w:cs="Times New Roman"/>
        </w:rPr>
        <w:t xml:space="preserve"> </w:t>
      </w:r>
      <w:r w:rsidR="001328F2">
        <w:rPr>
          <w:rFonts w:ascii="Times New Roman" w:eastAsia="Times New Roman" w:hAnsi="Times New Roman" w:cs="Times New Roman"/>
        </w:rPr>
        <w:t>being the W</w:t>
      </w:r>
      <w:r w:rsidR="00736EA3">
        <w:rPr>
          <w:rFonts w:ascii="Times New Roman" w:eastAsia="Times New Roman" w:hAnsi="Times New Roman" w:cs="Times New Roman"/>
        </w:rPr>
        <w:t xml:space="preserve">ACC found within </w:t>
      </w:r>
      <w:r w:rsidR="009437F8">
        <w:rPr>
          <w:rFonts w:ascii="Times New Roman" w:eastAsia="Times New Roman" w:hAnsi="Times New Roman" w:cs="Times New Roman"/>
        </w:rPr>
        <w:t>FactSet</w:t>
      </w:r>
      <w:r w:rsidR="00736EA3">
        <w:rPr>
          <w:rFonts w:ascii="Times New Roman" w:eastAsia="Times New Roman" w:hAnsi="Times New Roman" w:cs="Times New Roman"/>
        </w:rPr>
        <w:t xml:space="preserve"> was </w:t>
      </w:r>
      <w:r w:rsidR="009437F8">
        <w:rPr>
          <w:rFonts w:ascii="Times New Roman" w:eastAsia="Times New Roman" w:hAnsi="Times New Roman" w:cs="Times New Roman"/>
        </w:rPr>
        <w:t xml:space="preserve">5.1%. </w:t>
      </w:r>
      <w:r w:rsidRPr="003F1A8F">
        <w:rPr>
          <w:rFonts w:ascii="Times New Roman" w:eastAsia="Times New Roman" w:hAnsi="Times New Roman" w:cs="Times New Roman"/>
        </w:rPr>
        <w:t>This gave us a target price of $3,</w:t>
      </w:r>
      <w:r w:rsidR="004C5621">
        <w:rPr>
          <w:rFonts w:ascii="Times New Roman" w:eastAsia="Times New Roman" w:hAnsi="Times New Roman" w:cs="Times New Roman"/>
        </w:rPr>
        <w:t>697.36</w:t>
      </w:r>
      <w:r w:rsidRPr="003F1A8F">
        <w:rPr>
          <w:rFonts w:ascii="Times New Roman" w:eastAsia="Times New Roman" w:hAnsi="Times New Roman" w:cs="Times New Roman"/>
        </w:rPr>
        <w:t xml:space="preserve"> and a conservative </w:t>
      </w:r>
      <w:r w:rsidR="00D012DC" w:rsidRPr="00DD4A48">
        <w:rPr>
          <w:rFonts w:ascii="Times New Roman" w:eastAsia="Times New Roman" w:hAnsi="Times New Roman" w:cs="Times New Roman"/>
        </w:rPr>
        <w:t>~</w:t>
      </w:r>
      <w:r w:rsidRPr="00DD4A48">
        <w:rPr>
          <w:rFonts w:ascii="Times New Roman" w:eastAsia="Times New Roman" w:hAnsi="Times New Roman" w:cs="Times New Roman"/>
        </w:rPr>
        <w:t>1</w:t>
      </w:r>
      <w:r w:rsidR="00173AA0">
        <w:rPr>
          <w:rFonts w:ascii="Times New Roman" w:eastAsia="Times New Roman" w:hAnsi="Times New Roman" w:cs="Times New Roman"/>
        </w:rPr>
        <w:t>8</w:t>
      </w:r>
      <w:r w:rsidRPr="00DD4A48">
        <w:rPr>
          <w:rFonts w:ascii="Times New Roman" w:eastAsia="Times New Roman" w:hAnsi="Times New Roman" w:cs="Times New Roman"/>
        </w:rPr>
        <w:t>% upside</w:t>
      </w:r>
      <w:r w:rsidRPr="003F1A8F">
        <w:rPr>
          <w:rFonts w:ascii="Times New Roman" w:eastAsia="Times New Roman" w:hAnsi="Times New Roman" w:cs="Times New Roman"/>
        </w:rPr>
        <w:t>. </w:t>
      </w:r>
    </w:p>
    <w:p w14:paraId="5D5E75B5" w14:textId="0802EE38" w:rsidR="00D435E9" w:rsidRDefault="000D2E9E" w:rsidP="1CCC7DB9">
      <w:pPr>
        <w:jc w:val="both"/>
      </w:pPr>
      <w:r>
        <w:rPr>
          <w:noProof/>
        </w:rPr>
        <mc:AlternateContent>
          <mc:Choice Requires="wps">
            <w:drawing>
              <wp:anchor distT="0" distB="0" distL="114300" distR="114300" simplePos="0" relativeHeight="251658249" behindDoc="0" locked="0" layoutInCell="1" allowOverlap="1" wp14:anchorId="737983ED" wp14:editId="3678EEA9">
                <wp:simplePos x="0" y="0"/>
                <wp:positionH relativeFrom="column">
                  <wp:posOffset>2471843</wp:posOffset>
                </wp:positionH>
                <wp:positionV relativeFrom="paragraph">
                  <wp:posOffset>2312035</wp:posOffset>
                </wp:positionV>
                <wp:extent cx="863600" cy="287867"/>
                <wp:effectExtent l="0" t="0" r="0" b="4445"/>
                <wp:wrapNone/>
                <wp:docPr id="12" name="Rectangle 12"/>
                <wp:cNvGraphicFramePr/>
                <a:graphic xmlns:a="http://schemas.openxmlformats.org/drawingml/2006/main">
                  <a:graphicData uri="http://schemas.microsoft.com/office/word/2010/wordprocessingShape">
                    <wps:wsp>
                      <wps:cNvSpPr/>
                      <wps:spPr>
                        <a:xfrm>
                          <a:off x="0" y="0"/>
                          <a:ext cx="863600" cy="2878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02325B" id="Rectangle 12" o:spid="_x0000_s1026" style="position:absolute;margin-left:194.65pt;margin-top:182.05pt;width:68pt;height:22.65pt;z-index:251659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" fillcolor="white [3212]" stroked="f" strokeweight="1pt"/>
            </w:pict>
          </mc:Fallback>
        </mc:AlternateContent>
      </w:r>
      <w:r w:rsidR="007A5A21">
        <w:rPr>
          <w:noProof/>
        </w:rPr>
        <mc:AlternateContent>
          <mc:Choice Requires="wps">
            <w:drawing>
              <wp:anchor distT="0" distB="0" distL="114300" distR="114300" simplePos="0" relativeHeight="251658242" behindDoc="0" locked="0" layoutInCell="1" allowOverlap="1" wp14:anchorId="3B32088F" wp14:editId="270E981A">
                <wp:simplePos x="0" y="0"/>
                <wp:positionH relativeFrom="column">
                  <wp:posOffset>-68157</wp:posOffset>
                </wp:positionH>
                <wp:positionV relativeFrom="paragraph">
                  <wp:posOffset>2842895</wp:posOffset>
                </wp:positionV>
                <wp:extent cx="516467" cy="262467"/>
                <wp:effectExtent l="0" t="0" r="4445" b="4445"/>
                <wp:wrapNone/>
                <wp:docPr id="18" name="Rectangle 18"/>
                <wp:cNvGraphicFramePr/>
                <a:graphic xmlns:a="http://schemas.openxmlformats.org/drawingml/2006/main">
                  <a:graphicData uri="http://schemas.microsoft.com/office/word/2010/wordprocessingShape">
                    <wps:wsp>
                      <wps:cNvSpPr/>
                      <wps:spPr>
                        <a:xfrm>
                          <a:off x="0" y="0"/>
                          <a:ext cx="516467" cy="2624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6D40DE" w14:textId="3D141C06" w:rsidR="00EF0AD8" w:rsidRPr="00DD7C29" w:rsidRDefault="00EF0AD8" w:rsidP="00DD7C29">
                            <w:pPr>
                              <w:jc w:val="center"/>
                              <w:rPr>
                                <w14:textOutline w14:w="9525" w14:cap="rnd" w14:cmpd="sng" w14:algn="ctr">
                                  <w14:solidFill>
                                    <w14:srgbClr w14:val="000000"/>
                                  </w14:solidFill>
                                  <w14:prstDash w14:val="solid"/>
                                  <w14:bevel/>
                                </w14:textOutline>
                              </w:rPr>
                            </w:pPr>
                            <w:r>
                              <w:rPr>
                                <w:color w:val="000000" w:themeColor="text1"/>
                              </w:rPr>
                              <w:t>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2088F" id="Rectangle 18" o:spid="_x0000_s1026" style="position:absolute;left:0;text-align:left;margin-left:-5.35pt;margin-top:223.85pt;width:40.65pt;height:20.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" fillcolor="white [3212]" stroked="f" strokeweight="1pt">
                <v:textbox>
                  <w:txbxContent>
                    <w:p w14:paraId="616D40DE" w14:textId="3D141C06" w:rsidR="00EF0AD8" w:rsidRPr="00DD7C29" w:rsidRDefault="00EF0AD8" w:rsidP="00DD7C29">
                      <w:pPr>
                        <w:jc w:val="center"/>
                        <w:rPr>
                          <w14:textOutline w14:w="9525" w14:cap="rnd" w14:cmpd="sng" w14:algn="ctr">
                            <w14:solidFill>
                              <w14:srgbClr w14:val="000000"/>
                            </w14:solidFill>
                            <w14:prstDash w14:val="solid"/>
                            <w14:bevel/>
                          </w14:textOutline>
                        </w:rPr>
                      </w:pPr>
                      <w:r>
                        <w:rPr>
                          <w:color w:val="000000" w:themeColor="text1"/>
                        </w:rPr>
                        <w:t>2020</w:t>
                      </w:r>
                    </w:p>
                  </w:txbxContent>
                </v:textbox>
              </v:rect>
            </w:pict>
          </mc:Fallback>
        </mc:AlternateContent>
      </w:r>
      <w:r w:rsidR="007C59D7">
        <w:rPr>
          <w:noProof/>
        </w:rPr>
        <mc:AlternateContent>
          <mc:Choice Requires="wps">
            <w:drawing>
              <wp:anchor distT="0" distB="0" distL="114300" distR="114300" simplePos="0" relativeHeight="251658243" behindDoc="0" locked="0" layoutInCell="1" allowOverlap="1" wp14:anchorId="5D2873A6" wp14:editId="6266481C">
                <wp:simplePos x="0" y="0"/>
                <wp:positionH relativeFrom="column">
                  <wp:posOffset>5164668</wp:posOffset>
                </wp:positionH>
                <wp:positionV relativeFrom="paragraph">
                  <wp:posOffset>2862368</wp:posOffset>
                </wp:positionV>
                <wp:extent cx="685800" cy="321310"/>
                <wp:effectExtent l="0" t="0" r="0" b="0"/>
                <wp:wrapNone/>
                <wp:docPr id="19" name="Rectangle 19"/>
                <wp:cNvGraphicFramePr/>
                <a:graphic xmlns:a="http://schemas.openxmlformats.org/drawingml/2006/main">
                  <a:graphicData uri="http://schemas.microsoft.com/office/word/2010/wordprocessingShape">
                    <wps:wsp>
                      <wps:cNvSpPr/>
                      <wps:spPr>
                        <a:xfrm>
                          <a:off x="0" y="0"/>
                          <a:ext cx="685800" cy="3213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53972A" w14:textId="44C7EF65" w:rsidR="00EF0AD8" w:rsidRDefault="00EF0AD8" w:rsidP="007C59D7">
                            <w:pPr>
                              <w:jc w:val="center"/>
                            </w:pPr>
                            <w:r w:rsidRPr="007C59D7">
                              <w:rPr>
                                <w:color w:val="000000" w:themeColor="text1"/>
                              </w:rPr>
                              <w:t>Prese</w:t>
                            </w:r>
                            <w:r>
                              <w:rPr>
                                <w:color w:val="000000" w:themeColor="text1"/>
                              </w:rPr>
                              <w:t>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873A6" id="Rectangle 19" o:spid="_x0000_s1027" style="position:absolute;left:0;text-align:left;margin-left:406.65pt;margin-top:225.4pt;width:54pt;height:25.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" fillcolor="white [3212]" stroked="f" strokeweight="1pt">
                <v:textbox>
                  <w:txbxContent>
                    <w:p w14:paraId="3053972A" w14:textId="44C7EF65" w:rsidR="00EF0AD8" w:rsidRDefault="00EF0AD8" w:rsidP="007C59D7">
                      <w:pPr>
                        <w:jc w:val="center"/>
                      </w:pPr>
                      <w:r w:rsidRPr="007C59D7">
                        <w:rPr>
                          <w:color w:val="000000" w:themeColor="text1"/>
                        </w:rPr>
                        <w:t>Prese</w:t>
                      </w:r>
                      <w:r>
                        <w:rPr>
                          <w:color w:val="000000" w:themeColor="text1"/>
                        </w:rPr>
                        <w:t>nt</w:t>
                      </w:r>
                    </w:p>
                  </w:txbxContent>
                </v:textbox>
              </v:rect>
            </w:pict>
          </mc:Fallback>
        </mc:AlternateContent>
      </w:r>
      <w:r w:rsidR="45D721D3">
        <w:rPr>
          <w:noProof/>
        </w:rPr>
        <w:drawing>
          <wp:inline distT="0" distB="0" distL="0" distR="0" wp14:anchorId="7917B888" wp14:editId="77E0A24A">
            <wp:extent cx="5925919" cy="3119967"/>
            <wp:effectExtent l="0" t="0" r="5080" b="4445"/>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7">
                      <a:extLst>
                        <a:ext uri="{28A0092B-C50C-407E-A947-70E740481C1C}">
                          <a14:useLocalDpi xmlns:a14="http://schemas.microsoft.com/office/drawing/2010/main" val="0"/>
                        </a:ext>
                      </a:extLst>
                    </a:blip>
                    <a:srcRect l="1" t="6638" r="270"/>
                    <a:stretch>
                      <a:fillRect/>
                    </a:stretch>
                  </pic:blipFill>
                  <pic:spPr>
                    <a:xfrm>
                      <a:off x="0" y="0"/>
                      <a:ext cx="5931925" cy="3123129"/>
                    </a:xfrm>
                    <a:prstGeom prst="rect">
                      <a:avLst/>
                    </a:prstGeom>
                  </pic:spPr>
                </pic:pic>
              </a:graphicData>
            </a:graphic>
          </wp:inline>
        </w:drawing>
      </w:r>
    </w:p>
    <w:p w14:paraId="051C53F4" w14:textId="6C04816D" w:rsidR="5739DDD4" w:rsidRPr="00880A87" w:rsidRDefault="5739DDD4" w:rsidP="1CCC7DB9">
      <w:pPr>
        <w:pStyle w:val="Heading1"/>
        <w:jc w:val="both"/>
        <w:rPr>
          <w:rStyle w:val="Heading2Char"/>
          <w:rFonts w:ascii="Times New Roman" w:eastAsia="Times New Roman" w:hAnsi="Times New Roman" w:cs="Times New Roman"/>
        </w:rPr>
      </w:pPr>
      <w:r w:rsidRPr="1CCC7DB9">
        <w:rPr>
          <w:rStyle w:val="Heading2Char"/>
          <w:rFonts w:ascii="Times New Roman" w:eastAsia="Times New Roman" w:hAnsi="Times New Roman" w:cs="Times New Roman"/>
        </w:rPr>
        <w:t>Risk Analysis</w:t>
      </w:r>
      <w:r w:rsidR="4241539D" w:rsidRPr="1CCC7DB9">
        <w:rPr>
          <w:rStyle w:val="Heading2Char"/>
          <w:rFonts w:ascii="Times New Roman" w:eastAsia="Times New Roman" w:hAnsi="Times New Roman" w:cs="Times New Roman"/>
        </w:rPr>
        <w:t xml:space="preserve"> </w:t>
      </w:r>
    </w:p>
    <w:p w14:paraId="45046121" w14:textId="57A2BA3F" w:rsidR="2AB134C2" w:rsidRDefault="2AB134C2" w:rsidP="1CCC7DB9">
      <w:pPr>
        <w:jc w:val="both"/>
        <w:rPr>
          <w:rFonts w:ascii="Times New Roman" w:eastAsia="Times New Roman" w:hAnsi="Times New Roman" w:cs="Times New Roman"/>
        </w:rPr>
      </w:pPr>
    </w:p>
    <w:p w14:paraId="2E0EEA8A" w14:textId="6E8EDE38" w:rsidR="0C9DB743" w:rsidRDefault="0C9DB743" w:rsidP="00EA2A3C">
      <w:pPr>
        <w:jc w:val="both"/>
        <w:rPr>
          <w:rFonts w:ascii="Times New Roman" w:eastAsia="Times New Roman" w:hAnsi="Times New Roman" w:cs="Times New Roman"/>
        </w:rPr>
      </w:pPr>
      <w:r w:rsidRPr="0CE8CC0A">
        <w:rPr>
          <w:rFonts w:ascii="Times New Roman" w:eastAsia="Times New Roman" w:hAnsi="Times New Roman" w:cs="Times New Roman"/>
          <w:b/>
          <w:bCs/>
        </w:rPr>
        <w:t>Limit in growth:</w:t>
      </w:r>
      <w:r w:rsidRPr="00E97BCD">
        <w:rPr>
          <w:rFonts w:ascii="Times New Roman" w:eastAsia="Times New Roman" w:hAnsi="Times New Roman" w:cs="Times New Roman"/>
          <w:b/>
        </w:rPr>
        <w:t xml:space="preserve"> </w:t>
      </w:r>
      <w:r w:rsidRPr="0CE8CC0A">
        <w:rPr>
          <w:rFonts w:ascii="Times New Roman" w:eastAsia="Times New Roman" w:hAnsi="Times New Roman" w:cs="Times New Roman"/>
        </w:rPr>
        <w:t xml:space="preserve">Amazon has become so big that in the long run, it might be harder to impress investors with a rapid growth rate and bring value to shareholders. Despite its growth due to the COVID-19 pandemic, Amazon has shown a decrease in its sales growth in 2019 (20.5%) compared to its growth in 2018 (30.9%). </w:t>
      </w:r>
    </w:p>
    <w:p w14:paraId="791DF1CC" w14:textId="0C11DFAB" w:rsidR="0C9DB743" w:rsidRDefault="0C9DB743" w:rsidP="506E3253">
      <w:pPr>
        <w:jc w:val="both"/>
        <w:rPr>
          <w:rFonts w:ascii="Times New Roman" w:eastAsia="Times New Roman" w:hAnsi="Times New Roman" w:cs="Times New Roman"/>
        </w:rPr>
      </w:pPr>
      <w:r w:rsidRPr="0CE8CC0A">
        <w:rPr>
          <w:rFonts w:ascii="Times New Roman" w:eastAsia="Times New Roman" w:hAnsi="Times New Roman" w:cs="Times New Roman"/>
        </w:rPr>
        <w:t xml:space="preserve"> </w:t>
      </w:r>
    </w:p>
    <w:p w14:paraId="4F92EF2D" w14:textId="3F7AE3D6" w:rsidR="0C9DB743" w:rsidRDefault="0C9DB743" w:rsidP="00EA2A3C">
      <w:pPr>
        <w:jc w:val="both"/>
        <w:rPr>
          <w:rFonts w:ascii="Times New Roman" w:eastAsia="Times New Roman" w:hAnsi="Times New Roman" w:cs="Times New Roman"/>
        </w:rPr>
      </w:pPr>
      <w:r w:rsidRPr="0CE8CC0A">
        <w:rPr>
          <w:rFonts w:ascii="Times New Roman" w:eastAsia="Times New Roman" w:hAnsi="Times New Roman" w:cs="Times New Roman"/>
          <w:b/>
          <w:bCs/>
        </w:rPr>
        <w:t>Competition:</w:t>
      </w:r>
      <w:r w:rsidRPr="00E97BCD">
        <w:rPr>
          <w:rFonts w:ascii="Times New Roman" w:eastAsia="Times New Roman" w:hAnsi="Times New Roman" w:cs="Times New Roman"/>
          <w:b/>
        </w:rPr>
        <w:t xml:space="preserve"> </w:t>
      </w:r>
      <w:r w:rsidRPr="0CE8CC0A">
        <w:rPr>
          <w:rFonts w:ascii="Times New Roman" w:eastAsia="Times New Roman" w:hAnsi="Times New Roman" w:cs="Times New Roman"/>
        </w:rPr>
        <w:t xml:space="preserve">Amazon faces a great deal of competition in terms of, not limited to, e-commerce, web and infrastructure computing services, electronic devices, digital content, advertising, grocery, and transportation and logistics services. To overcome competition, Amazon would need to expand its business into a new market and offer new services. However, this can, in return, expose Amazon to new risks due to its limited or no experience in newer market segments and the possibility of not realizing consumers’ different demands. </w:t>
      </w:r>
    </w:p>
    <w:p w14:paraId="649AA8DD" w14:textId="41BB69CD" w:rsidR="0C9DB743" w:rsidRDefault="0C9DB743" w:rsidP="506E3253">
      <w:pPr>
        <w:jc w:val="both"/>
        <w:rPr>
          <w:rFonts w:ascii="Times New Roman" w:eastAsia="Times New Roman" w:hAnsi="Times New Roman" w:cs="Times New Roman"/>
        </w:rPr>
      </w:pPr>
      <w:r w:rsidRPr="0CE8CC0A">
        <w:rPr>
          <w:rFonts w:ascii="Times New Roman" w:eastAsia="Times New Roman" w:hAnsi="Times New Roman" w:cs="Times New Roman"/>
        </w:rPr>
        <w:t xml:space="preserve"> </w:t>
      </w:r>
    </w:p>
    <w:p w14:paraId="14ECAFCB" w14:textId="0040B090" w:rsidR="0C9DB743" w:rsidRDefault="0C9DB743" w:rsidP="00EA2A3C">
      <w:pPr>
        <w:jc w:val="both"/>
        <w:rPr>
          <w:rFonts w:ascii="Times New Roman" w:eastAsia="Times New Roman" w:hAnsi="Times New Roman" w:cs="Times New Roman"/>
        </w:rPr>
      </w:pPr>
      <w:r w:rsidRPr="0CE8CC0A">
        <w:rPr>
          <w:rFonts w:ascii="Times New Roman" w:eastAsia="Times New Roman" w:hAnsi="Times New Roman" w:cs="Times New Roman"/>
          <w:b/>
          <w:bCs/>
        </w:rPr>
        <w:t>Management:</w:t>
      </w:r>
      <w:r w:rsidRPr="0CE8CC0A">
        <w:rPr>
          <w:rFonts w:ascii="Times New Roman" w:eastAsia="Times New Roman" w:hAnsi="Times New Roman" w:cs="Times New Roman"/>
        </w:rPr>
        <w:t xml:space="preserve"> Amazon depends heavily on its senior management and other key personnel, particularly Jeffrey P. Bezos,</w:t>
      </w:r>
      <w:r w:rsidR="0D88D99C" w:rsidRPr="0CE8CC0A">
        <w:rPr>
          <w:rFonts w:ascii="Times New Roman" w:eastAsia="Times New Roman" w:hAnsi="Times New Roman" w:cs="Times New Roman"/>
        </w:rPr>
        <w:t xml:space="preserve"> </w:t>
      </w:r>
      <w:r w:rsidRPr="0CE8CC0A">
        <w:rPr>
          <w:rFonts w:ascii="Times New Roman" w:eastAsia="Times New Roman" w:hAnsi="Times New Roman" w:cs="Times New Roman"/>
        </w:rPr>
        <w:t xml:space="preserve">President, CEO, and Chairman. Loss of senior management or other key employees can harm the business. </w:t>
      </w:r>
    </w:p>
    <w:p w14:paraId="440BB13A" w14:textId="4032FEE4" w:rsidR="0C9DB743" w:rsidRDefault="0C9DB743" w:rsidP="506E3253">
      <w:pPr>
        <w:jc w:val="both"/>
        <w:rPr>
          <w:rFonts w:ascii="Times New Roman" w:eastAsia="Times New Roman" w:hAnsi="Times New Roman" w:cs="Times New Roman"/>
        </w:rPr>
      </w:pPr>
      <w:r w:rsidRPr="0CE8CC0A">
        <w:rPr>
          <w:rFonts w:ascii="Times New Roman" w:eastAsia="Times New Roman" w:hAnsi="Times New Roman" w:cs="Times New Roman"/>
        </w:rPr>
        <w:t xml:space="preserve"> </w:t>
      </w:r>
    </w:p>
    <w:p w14:paraId="7AF1CE2D" w14:textId="186A37FF" w:rsidR="0098119B" w:rsidRPr="007A5A21" w:rsidRDefault="0C9DB743" w:rsidP="00EA2A3C">
      <w:pPr>
        <w:jc w:val="both"/>
        <w:rPr>
          <w:rFonts w:ascii="Times New Roman" w:eastAsia="Times New Roman" w:hAnsi="Times New Roman" w:cs="Times New Roman"/>
        </w:rPr>
      </w:pPr>
      <w:r w:rsidRPr="0CE8CC0A">
        <w:rPr>
          <w:rFonts w:ascii="Times New Roman" w:eastAsia="Times New Roman" w:hAnsi="Times New Roman" w:cs="Times New Roman"/>
          <w:b/>
          <w:bCs/>
        </w:rPr>
        <w:t>Regulation:</w:t>
      </w:r>
      <w:r w:rsidRPr="0CE8CC0A">
        <w:rPr>
          <w:rFonts w:ascii="Times New Roman" w:eastAsia="Times New Roman" w:hAnsi="Times New Roman" w:cs="Times New Roman"/>
        </w:rPr>
        <w:t xml:space="preserve"> As Amazon is subject to business regulations and law, evolving government regulation and unfavorable changes can have a negative impact on the business. </w:t>
      </w:r>
      <w:r w:rsidR="2764A645" w:rsidRPr="0CE8CC0A">
        <w:rPr>
          <w:rFonts w:ascii="Times New Roman" w:eastAsia="Times New Roman" w:hAnsi="Times New Roman" w:cs="Times New Roman"/>
        </w:rPr>
        <w:t>It was mentioned that</w:t>
      </w:r>
      <w:r w:rsidRPr="0CE8CC0A">
        <w:rPr>
          <w:rFonts w:ascii="Times New Roman" w:eastAsia="Times New Roman" w:hAnsi="Times New Roman" w:cs="Times New Roman"/>
        </w:rPr>
        <w:t xml:space="preserve"> the European Commission announced that it has opened an investigation to assess whether aspects of its operations with marketplace sellers violate EU competition rules</w:t>
      </w:r>
      <w:r w:rsidR="73C368C7" w:rsidRPr="0CE8CC0A">
        <w:rPr>
          <w:rFonts w:ascii="Times New Roman" w:eastAsia="Times New Roman" w:hAnsi="Times New Roman" w:cs="Times New Roman"/>
        </w:rPr>
        <w:t xml:space="preserve"> on Amazon’s </w:t>
      </w:r>
      <w:r w:rsidR="69F48179" w:rsidRPr="0CE8CC0A">
        <w:rPr>
          <w:rFonts w:ascii="Times New Roman" w:eastAsia="Times New Roman" w:hAnsi="Times New Roman" w:cs="Times New Roman"/>
        </w:rPr>
        <w:t xml:space="preserve">recent quarterly report. </w:t>
      </w:r>
    </w:p>
    <w:p w14:paraId="1D6A42DF" w14:textId="4032FEE4" w:rsidR="0098119B" w:rsidRDefault="0098119B" w:rsidP="00EA2A3C">
      <w:pPr>
        <w:jc w:val="both"/>
        <w:rPr>
          <w:rFonts w:ascii="Times New Roman" w:eastAsia="Times New Roman" w:hAnsi="Times New Roman" w:cs="Times New Roman"/>
          <w:b/>
          <w:bCs/>
        </w:rPr>
      </w:pPr>
    </w:p>
    <w:p w14:paraId="6104CA0C" w14:textId="48F25B21" w:rsidR="2AB134C2" w:rsidRPr="00BD3AF6" w:rsidRDefault="0C9DB743" w:rsidP="1CCC7DB9">
      <w:pPr>
        <w:jc w:val="both"/>
        <w:rPr>
          <w:rFonts w:ascii="Times New Roman" w:eastAsia="Times New Roman" w:hAnsi="Times New Roman" w:cs="Times New Roman"/>
        </w:rPr>
      </w:pPr>
      <w:r w:rsidRPr="0CE8CC0A">
        <w:rPr>
          <w:rFonts w:ascii="Times New Roman" w:eastAsia="Times New Roman" w:hAnsi="Times New Roman" w:cs="Times New Roman"/>
          <w:b/>
          <w:bCs/>
        </w:rPr>
        <w:t>International risks:</w:t>
      </w:r>
      <w:r w:rsidR="007A5A21">
        <w:rPr>
          <w:rFonts w:ascii="Times New Roman" w:eastAsia="Times New Roman" w:hAnsi="Times New Roman" w:cs="Times New Roman"/>
        </w:rPr>
        <w:t xml:space="preserve"> </w:t>
      </w:r>
      <w:r w:rsidRPr="0CE8CC0A">
        <w:rPr>
          <w:rFonts w:ascii="Times New Roman" w:eastAsia="Times New Roman" w:hAnsi="Times New Roman" w:cs="Times New Roman"/>
        </w:rPr>
        <w:t>By expanding globally, Amazon is at risk of having little operating experience as opposed to local competing companies</w:t>
      </w:r>
      <w:r w:rsidR="3D209FB1" w:rsidRPr="0CE8CC0A">
        <w:rPr>
          <w:rFonts w:ascii="Times New Roman" w:eastAsia="Times New Roman" w:hAnsi="Times New Roman" w:cs="Times New Roman"/>
        </w:rPr>
        <w:t>,</w:t>
      </w:r>
      <w:r w:rsidRPr="0CE8CC0A">
        <w:rPr>
          <w:rFonts w:ascii="Times New Roman" w:eastAsia="Times New Roman" w:hAnsi="Times New Roman" w:cs="Times New Roman"/>
        </w:rPr>
        <w:t xml:space="preserve"> and international market risks, such as local economic and political conditions. For example, due to the regulations in China and India, Amazon operates through a third party to provide services to the consumers. The possibility of violation or changes in the existing regulation could affect its operation or shut down the entire business in the worst</w:t>
      </w:r>
      <w:r w:rsidR="007A5A21">
        <w:rPr>
          <w:rFonts w:ascii="Times New Roman" w:eastAsia="Times New Roman" w:hAnsi="Times New Roman" w:cs="Times New Roman"/>
        </w:rPr>
        <w:t xml:space="preserve"> </w:t>
      </w:r>
      <w:r w:rsidRPr="0CE8CC0A">
        <w:rPr>
          <w:rFonts w:ascii="Times New Roman" w:eastAsia="Times New Roman" w:hAnsi="Times New Roman" w:cs="Times New Roman"/>
        </w:rPr>
        <w:t>case.</w:t>
      </w:r>
      <w:r w:rsidR="007A5A21" w:rsidRPr="007A5A21">
        <w:rPr>
          <w:noProof/>
        </w:rPr>
        <w:t xml:space="preserve"> </w:t>
      </w:r>
      <w:r w:rsidR="007A5A21">
        <w:rPr>
          <w:noProof/>
        </w:rPr>
        <w:drawing>
          <wp:anchor distT="0" distB="0" distL="114300" distR="114300" simplePos="0" relativeHeight="251658246" behindDoc="0" locked="0" layoutInCell="1" allowOverlap="1" wp14:anchorId="10324347" wp14:editId="16648E1C">
            <wp:simplePos x="0" y="0"/>
            <wp:positionH relativeFrom="column">
              <wp:posOffset>0</wp:posOffset>
            </wp:positionH>
            <wp:positionV relativeFrom="paragraph">
              <wp:posOffset>1052195</wp:posOffset>
            </wp:positionV>
            <wp:extent cx="5943600" cy="2738755"/>
            <wp:effectExtent l="0" t="0" r="0" b="4445"/>
            <wp:wrapSquare wrapText="bothSides"/>
            <wp:docPr id="1914819881" name="Picture 191481988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819881" name="Picture 1914819881" descr="Timelin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2738755"/>
                    </a:xfrm>
                    <a:prstGeom prst="rect">
                      <a:avLst/>
                    </a:prstGeom>
                  </pic:spPr>
                </pic:pic>
              </a:graphicData>
            </a:graphic>
            <wp14:sizeRelH relativeFrom="page">
              <wp14:pctWidth>0</wp14:pctWidth>
            </wp14:sizeRelH>
            <wp14:sizeRelV relativeFrom="page">
              <wp14:pctHeight>0</wp14:pctHeight>
            </wp14:sizeRelV>
          </wp:anchor>
        </w:drawing>
      </w:r>
    </w:p>
    <w:p w14:paraId="398DE173" w14:textId="0599B0A5" w:rsidR="00BB3723" w:rsidRDefault="001705FF" w:rsidP="1CCC7DB9">
      <w:pPr>
        <w:pStyle w:val="Heading2"/>
        <w:jc w:val="both"/>
        <w:rPr>
          <w:rFonts w:ascii="Times New Roman" w:eastAsia="Times New Roman" w:hAnsi="Times New Roman" w:cs="Times New Roman"/>
        </w:rPr>
      </w:pPr>
      <w:r w:rsidRPr="1CCC7DB9">
        <w:rPr>
          <w:rFonts w:ascii="Times New Roman" w:eastAsia="Times New Roman" w:hAnsi="Times New Roman" w:cs="Times New Roman"/>
        </w:rPr>
        <w:t>Management</w:t>
      </w:r>
      <w:r w:rsidR="00FA4417" w:rsidRPr="1CCC7DB9">
        <w:rPr>
          <w:rFonts w:ascii="Times New Roman" w:eastAsia="Times New Roman" w:hAnsi="Times New Roman" w:cs="Times New Roman"/>
        </w:rPr>
        <w:t xml:space="preserve"> </w:t>
      </w:r>
      <w:r w:rsidRPr="1CCC7DB9">
        <w:rPr>
          <w:rFonts w:ascii="Times New Roman" w:eastAsia="Times New Roman" w:hAnsi="Times New Roman" w:cs="Times New Roman"/>
        </w:rPr>
        <w:t>Team and Board of Directors</w:t>
      </w:r>
      <w:r w:rsidR="00FA4417" w:rsidRPr="1CCC7DB9">
        <w:rPr>
          <w:rFonts w:ascii="Times New Roman" w:eastAsia="Times New Roman" w:hAnsi="Times New Roman" w:cs="Times New Roman"/>
        </w:rPr>
        <w:t xml:space="preserve"> </w:t>
      </w:r>
    </w:p>
    <w:p w14:paraId="5C271EF9" w14:textId="77777777" w:rsidR="00907D39" w:rsidRPr="00907D39" w:rsidRDefault="00907D39" w:rsidP="1CCC7DB9">
      <w:pPr>
        <w:jc w:val="both"/>
        <w:rPr>
          <w:rFonts w:ascii="Times New Roman" w:eastAsia="Times New Roman" w:hAnsi="Times New Roman" w:cs="Times New Roman"/>
          <w:b/>
        </w:rPr>
      </w:pPr>
    </w:p>
    <w:p w14:paraId="57A7C40E" w14:textId="3D282747" w:rsidR="00BB3723" w:rsidRPr="00FA4417" w:rsidRDefault="6110FE04" w:rsidP="0CE8CC0A">
      <w:pPr>
        <w:jc w:val="both"/>
        <w:rPr>
          <w:rFonts w:ascii="Times New Roman" w:eastAsia="Times New Roman" w:hAnsi="Times New Roman" w:cs="Times New Roman"/>
        </w:rPr>
      </w:pPr>
      <w:r w:rsidRPr="0CE8CC0A">
        <w:rPr>
          <w:rFonts w:ascii="Times New Roman" w:eastAsia="Times New Roman" w:hAnsi="Times New Roman" w:cs="Times New Roman"/>
        </w:rPr>
        <w:t xml:space="preserve">Amazon management team consists of five officers, President CEO Jeffrey P. Bezos, Senior VP CFO Brian T. Olsavsky, CEO Amazon Web Services Andrew R. Jassy, VP Worldwide Controller Shelley L. Reynolds, CEO Worldwide Consumer Jeffrey A. Wilke, Senior VP General </w:t>
      </w:r>
      <w:r w:rsidR="678113C0" w:rsidRPr="1CCC7DB9">
        <w:rPr>
          <w:rFonts w:ascii="Times New Roman" w:eastAsia="Times New Roman" w:hAnsi="Times New Roman" w:cs="Times New Roman"/>
        </w:rPr>
        <w:t>Coun</w:t>
      </w:r>
      <w:r w:rsidR="006821ED">
        <w:rPr>
          <w:rFonts w:ascii="Times New Roman" w:eastAsia="Times New Roman" w:hAnsi="Times New Roman" w:cs="Times New Roman"/>
        </w:rPr>
        <w:t>c</w:t>
      </w:r>
      <w:r w:rsidR="678113C0" w:rsidRPr="1CCC7DB9">
        <w:rPr>
          <w:rFonts w:ascii="Times New Roman" w:eastAsia="Times New Roman" w:hAnsi="Times New Roman" w:cs="Times New Roman"/>
        </w:rPr>
        <w:t>il</w:t>
      </w:r>
      <w:r w:rsidRPr="0CE8CC0A">
        <w:rPr>
          <w:rFonts w:ascii="Times New Roman" w:eastAsia="Times New Roman" w:hAnsi="Times New Roman" w:cs="Times New Roman"/>
        </w:rPr>
        <w:t xml:space="preserve"> Secretary David A. Zapolsky and ten other directors. The management members of Amazon are highly educated</w:t>
      </w:r>
      <w:r w:rsidR="66F8CE44" w:rsidRPr="7CC01A5D">
        <w:rPr>
          <w:rFonts w:ascii="Times New Roman" w:eastAsia="Times New Roman" w:hAnsi="Times New Roman" w:cs="Times New Roman"/>
        </w:rPr>
        <w:t>,</w:t>
      </w:r>
      <w:r w:rsidRPr="0CE8CC0A">
        <w:rPr>
          <w:rFonts w:ascii="Times New Roman" w:eastAsia="Times New Roman" w:hAnsi="Times New Roman" w:cs="Times New Roman"/>
        </w:rPr>
        <w:t xml:space="preserve"> have extensive experience in the business field</w:t>
      </w:r>
      <w:r w:rsidR="0AC9693F" w:rsidRPr="7CC01A5D">
        <w:rPr>
          <w:rFonts w:ascii="Times New Roman" w:eastAsia="Times New Roman" w:hAnsi="Times New Roman" w:cs="Times New Roman"/>
        </w:rPr>
        <w:t xml:space="preserve">, and have average of 24 years </w:t>
      </w:r>
      <w:r w:rsidR="4EDB8911" w:rsidRPr="7CC01A5D">
        <w:rPr>
          <w:rFonts w:ascii="Times New Roman" w:eastAsia="Times New Roman" w:hAnsi="Times New Roman" w:cs="Times New Roman"/>
        </w:rPr>
        <w:t>in working at Amazon.</w:t>
      </w:r>
    </w:p>
    <w:p w14:paraId="7604BC57" w14:textId="47BAE223" w:rsidR="00BB3723" w:rsidRPr="00FA4417" w:rsidRDefault="00BB3723" w:rsidP="0CE8CC0A">
      <w:pPr>
        <w:jc w:val="both"/>
        <w:rPr>
          <w:rFonts w:ascii="Times New Roman" w:eastAsia="Times New Roman" w:hAnsi="Times New Roman" w:cs="Times New Roman"/>
        </w:rPr>
      </w:pPr>
    </w:p>
    <w:p w14:paraId="674B13B3" w14:textId="4032FEE4" w:rsidR="00BB3723" w:rsidRPr="00FA4417" w:rsidRDefault="6110FE04" w:rsidP="0CE8CC0A">
      <w:pPr>
        <w:jc w:val="both"/>
        <w:rPr>
          <w:rFonts w:ascii="Times New Roman" w:eastAsia="Times New Roman" w:hAnsi="Times New Roman" w:cs="Times New Roman"/>
        </w:rPr>
      </w:pPr>
      <w:r w:rsidRPr="0CE8CC0A">
        <w:rPr>
          <w:rFonts w:ascii="Times New Roman" w:eastAsia="Times New Roman" w:hAnsi="Times New Roman" w:cs="Times New Roman"/>
        </w:rPr>
        <w:t xml:space="preserve">President and CEO Jeffrey P. Bezos is also the founder of aerospace company Blue Origin, which is working to lower the cost and increase the safety of spaceflight, and he is owner of the Washington Post. In 2018, he founded the Bezos Day One Fund, which focuses on funding non-profits that help homeless families, and on creating a network of tier-one preschools in low-income communities. </w:t>
      </w:r>
    </w:p>
    <w:p w14:paraId="3B9FDF66" w14:textId="460D2180" w:rsidR="00BB3723" w:rsidRPr="00FA4417" w:rsidRDefault="00BB3723" w:rsidP="1CCC7DB9">
      <w:pPr>
        <w:jc w:val="both"/>
        <w:rPr>
          <w:rFonts w:ascii="Times New Roman" w:eastAsia="Times New Roman" w:hAnsi="Times New Roman" w:cs="Times New Roman"/>
        </w:rPr>
      </w:pPr>
    </w:p>
    <w:p w14:paraId="72F5A16C" w14:textId="5981FC53" w:rsidR="00BB3723" w:rsidRDefault="00BB3723" w:rsidP="1CCC7DB9">
      <w:pPr>
        <w:pStyle w:val="Heading2"/>
        <w:jc w:val="both"/>
        <w:rPr>
          <w:rFonts w:ascii="Times New Roman" w:eastAsia="Times New Roman" w:hAnsi="Times New Roman" w:cs="Times New Roman"/>
        </w:rPr>
      </w:pPr>
      <w:r w:rsidRPr="1CCC7DB9">
        <w:rPr>
          <w:rFonts w:ascii="Times New Roman" w:eastAsia="Times New Roman" w:hAnsi="Times New Roman" w:cs="Times New Roman"/>
        </w:rPr>
        <w:t>Peer Analysis</w:t>
      </w:r>
      <w:r w:rsidRPr="00FA4417">
        <w:tab/>
      </w:r>
      <w:r w:rsidRPr="00FA4417">
        <w:tab/>
      </w:r>
    </w:p>
    <w:p w14:paraId="0ECA6507" w14:textId="77777777" w:rsidR="00D435E9" w:rsidRDefault="00D435E9" w:rsidP="1CCC7DB9">
      <w:pPr>
        <w:jc w:val="both"/>
        <w:rPr>
          <w:rFonts w:ascii="Times New Roman" w:eastAsia="Times New Roman" w:hAnsi="Times New Roman" w:cs="Times New Roman"/>
          <w:b/>
        </w:rPr>
      </w:pPr>
    </w:p>
    <w:p w14:paraId="66A4335B" w14:textId="030B75BF" w:rsidR="00345D27" w:rsidRDefault="7580FC69" w:rsidP="1CCC7DB9">
      <w:pPr>
        <w:jc w:val="both"/>
        <w:rPr>
          <w:rFonts w:ascii="Times New Roman" w:eastAsia="Times New Roman" w:hAnsi="Times New Roman" w:cs="Times New Roman"/>
        </w:rPr>
      </w:pPr>
      <w:r w:rsidRPr="1CCC7DB9">
        <w:rPr>
          <w:rFonts w:ascii="Times New Roman" w:eastAsia="Times New Roman" w:hAnsi="Times New Roman" w:cs="Times New Roman"/>
        </w:rPr>
        <w:t xml:space="preserve">Amazon has many competitors; the e-commerce industry has seen massive growth </w:t>
      </w:r>
      <w:r w:rsidR="5A5F1BF9" w:rsidRPr="1CCC7DB9">
        <w:rPr>
          <w:rFonts w:ascii="Times New Roman" w:eastAsia="Times New Roman" w:hAnsi="Times New Roman" w:cs="Times New Roman"/>
        </w:rPr>
        <w:t xml:space="preserve">this year of 32.4%. Competitors in the industry include </w:t>
      </w:r>
      <w:r w:rsidR="5AE2CEC0" w:rsidRPr="1CCC7DB9">
        <w:rPr>
          <w:rFonts w:ascii="Times New Roman" w:eastAsia="Times New Roman" w:hAnsi="Times New Roman" w:cs="Times New Roman"/>
        </w:rPr>
        <w:t xml:space="preserve">Alibaba, Walmart, and </w:t>
      </w:r>
      <w:r w:rsidR="4F6BE62A" w:rsidRPr="1CCC7DB9">
        <w:rPr>
          <w:rFonts w:ascii="Times New Roman" w:eastAsia="Times New Roman" w:hAnsi="Times New Roman" w:cs="Times New Roman"/>
        </w:rPr>
        <w:t>Target. Amazon is also a big player in streaming</w:t>
      </w:r>
      <w:r w:rsidR="438A1C54" w:rsidRPr="1CCC7DB9">
        <w:rPr>
          <w:rFonts w:ascii="Times New Roman" w:eastAsia="Times New Roman" w:hAnsi="Times New Roman" w:cs="Times New Roman"/>
        </w:rPr>
        <w:t>,</w:t>
      </w:r>
      <w:r w:rsidR="4F6BE62A" w:rsidRPr="1CCC7DB9">
        <w:rPr>
          <w:rFonts w:ascii="Times New Roman" w:eastAsia="Times New Roman" w:hAnsi="Times New Roman" w:cs="Times New Roman"/>
        </w:rPr>
        <w:t xml:space="preserve"> competing with Netflix, Hulu, and </w:t>
      </w:r>
      <w:r w:rsidR="287BD4F5" w:rsidRPr="1CCC7DB9">
        <w:rPr>
          <w:rFonts w:ascii="Times New Roman" w:eastAsia="Times New Roman" w:hAnsi="Times New Roman" w:cs="Times New Roman"/>
        </w:rPr>
        <w:t xml:space="preserve">Disney. </w:t>
      </w:r>
      <w:r w:rsidR="1814BCC3" w:rsidRPr="1CCC7DB9">
        <w:rPr>
          <w:rFonts w:ascii="Times New Roman" w:eastAsia="Times New Roman" w:hAnsi="Times New Roman" w:cs="Times New Roman"/>
        </w:rPr>
        <w:t xml:space="preserve">In recent years Amazon has made inroads in cloud computing with their AWS product. </w:t>
      </w:r>
      <w:r w:rsidR="32F4DD65" w:rsidRPr="1CCC7DB9">
        <w:rPr>
          <w:rFonts w:ascii="Times New Roman" w:eastAsia="Times New Roman" w:hAnsi="Times New Roman" w:cs="Times New Roman"/>
        </w:rPr>
        <w:t xml:space="preserve">Their major cloud computing competitors include Microsoft, IBM, and Oracle. </w:t>
      </w:r>
      <w:r w:rsidR="7F11CFA8" w:rsidRPr="1CCC7DB9">
        <w:rPr>
          <w:rFonts w:ascii="Times New Roman" w:eastAsia="Times New Roman" w:hAnsi="Times New Roman" w:cs="Times New Roman"/>
        </w:rPr>
        <w:t xml:space="preserve">With Amazon’s recent transaction buying Whole Foods they also have a stake in the grocery industry. Whole </w:t>
      </w:r>
      <w:r w:rsidR="075851C7" w:rsidRPr="1CCC7DB9">
        <w:rPr>
          <w:rFonts w:ascii="Times New Roman" w:eastAsia="Times New Roman" w:hAnsi="Times New Roman" w:cs="Times New Roman"/>
        </w:rPr>
        <w:t>F</w:t>
      </w:r>
      <w:r w:rsidR="7F11CFA8" w:rsidRPr="1CCC7DB9">
        <w:rPr>
          <w:rFonts w:ascii="Times New Roman" w:eastAsia="Times New Roman" w:hAnsi="Times New Roman" w:cs="Times New Roman"/>
        </w:rPr>
        <w:t xml:space="preserve">oods competes with national grocers and local grocers. </w:t>
      </w:r>
      <w:r w:rsidR="1E5E6763" w:rsidRPr="1CCC7DB9">
        <w:rPr>
          <w:rFonts w:ascii="Times New Roman" w:eastAsia="Times New Roman" w:hAnsi="Times New Roman" w:cs="Times New Roman"/>
        </w:rPr>
        <w:t xml:space="preserve">Amazon is incredibly unique compared to </w:t>
      </w:r>
      <w:r w:rsidR="6E1A0F80" w:rsidRPr="1CCC7DB9">
        <w:rPr>
          <w:rFonts w:ascii="Times New Roman" w:eastAsia="Times New Roman" w:hAnsi="Times New Roman" w:cs="Times New Roman"/>
        </w:rPr>
        <w:t>its</w:t>
      </w:r>
      <w:r w:rsidR="1E5E6763" w:rsidRPr="1CCC7DB9">
        <w:rPr>
          <w:rFonts w:ascii="Times New Roman" w:eastAsia="Times New Roman" w:hAnsi="Times New Roman" w:cs="Times New Roman"/>
        </w:rPr>
        <w:t xml:space="preserve"> competitors</w:t>
      </w:r>
      <w:r w:rsidR="6D4F0082" w:rsidRPr="1CCC7DB9">
        <w:rPr>
          <w:rFonts w:ascii="Times New Roman" w:eastAsia="Times New Roman" w:hAnsi="Times New Roman" w:cs="Times New Roman"/>
        </w:rPr>
        <w:t>,</w:t>
      </w:r>
      <w:r w:rsidR="1E5E6763" w:rsidRPr="1CCC7DB9">
        <w:rPr>
          <w:rFonts w:ascii="Times New Roman" w:eastAsia="Times New Roman" w:hAnsi="Times New Roman" w:cs="Times New Roman"/>
        </w:rPr>
        <w:t xml:space="preserve"> because of their </w:t>
      </w:r>
      <w:r w:rsidR="09608D87" w:rsidRPr="1CCC7DB9">
        <w:rPr>
          <w:rFonts w:ascii="Times New Roman" w:eastAsia="Times New Roman" w:hAnsi="Times New Roman" w:cs="Times New Roman"/>
        </w:rPr>
        <w:t xml:space="preserve">many different business segments. </w:t>
      </w:r>
      <w:r w:rsidR="27E5FC73" w:rsidRPr="1CCC7DB9">
        <w:rPr>
          <w:rFonts w:ascii="Times New Roman" w:eastAsia="Times New Roman" w:hAnsi="Times New Roman" w:cs="Times New Roman"/>
        </w:rPr>
        <w:t xml:space="preserve">As you can see </w:t>
      </w:r>
      <w:r w:rsidR="006565AC">
        <w:rPr>
          <w:rFonts w:ascii="Times New Roman" w:eastAsia="Times New Roman" w:hAnsi="Times New Roman" w:cs="Times New Roman"/>
        </w:rPr>
        <w:t>on page 6</w:t>
      </w:r>
      <w:r w:rsidR="27E5FC73" w:rsidRPr="1CCC7DB9">
        <w:rPr>
          <w:rFonts w:ascii="Times New Roman" w:eastAsia="Times New Roman" w:hAnsi="Times New Roman" w:cs="Times New Roman"/>
        </w:rPr>
        <w:t xml:space="preserve"> that </w:t>
      </w:r>
      <w:r w:rsidR="006565AC">
        <w:rPr>
          <w:rFonts w:ascii="Times New Roman" w:eastAsia="Times New Roman" w:hAnsi="Times New Roman" w:cs="Times New Roman"/>
        </w:rPr>
        <w:t>A</w:t>
      </w:r>
      <w:r w:rsidR="27E5FC73" w:rsidRPr="1CCC7DB9">
        <w:rPr>
          <w:rFonts w:ascii="Times New Roman" w:eastAsia="Times New Roman" w:hAnsi="Times New Roman" w:cs="Times New Roman"/>
        </w:rPr>
        <w:t xml:space="preserve">mazon is dominating ecommerce. We also have a graphic of the projected growth of the ecommerce </w:t>
      </w:r>
      <w:r w:rsidR="6E17E213" w:rsidRPr="1CCC7DB9">
        <w:rPr>
          <w:rFonts w:ascii="Times New Roman" w:eastAsia="Times New Roman" w:hAnsi="Times New Roman" w:cs="Times New Roman"/>
        </w:rPr>
        <w:t>industry</w:t>
      </w:r>
      <w:r w:rsidR="006565AC">
        <w:rPr>
          <w:rFonts w:ascii="Times New Roman" w:eastAsia="Times New Roman" w:hAnsi="Times New Roman" w:cs="Times New Roman"/>
        </w:rPr>
        <w:t>.</w:t>
      </w:r>
    </w:p>
    <w:p w14:paraId="5267B18A" w14:textId="0713B259" w:rsidR="320D1921" w:rsidRDefault="320D1921" w:rsidP="1CCC7DB9">
      <w:pPr>
        <w:jc w:val="both"/>
        <w:rPr>
          <w:rFonts w:ascii="Times New Roman" w:eastAsia="Times New Roman" w:hAnsi="Times New Roman" w:cs="Times New Roman"/>
        </w:rPr>
      </w:pPr>
    </w:p>
    <w:tbl>
      <w:tblPr>
        <w:tblStyle w:val="GridTable5Dark-Accent5"/>
        <w:tblW w:w="0" w:type="auto"/>
        <w:tblLayout w:type="fixed"/>
        <w:tblLook w:val="06A0" w:firstRow="1" w:lastRow="0" w:firstColumn="1" w:lastColumn="0" w:noHBand="1" w:noVBand="1"/>
      </w:tblPr>
      <w:tblGrid>
        <w:gridCol w:w="2340"/>
        <w:gridCol w:w="2340"/>
        <w:gridCol w:w="2340"/>
        <w:gridCol w:w="2340"/>
      </w:tblGrid>
      <w:tr w:rsidR="7957705D" w14:paraId="73364608" w14:textId="77777777" w:rsidTr="795770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42E5CF39" w14:textId="20A7297A" w:rsidR="7957705D" w:rsidRDefault="7957705D" w:rsidP="1CCC7DB9">
            <w:pPr>
              <w:jc w:val="both"/>
              <w:rPr>
                <w:rFonts w:ascii="Times New Roman" w:eastAsia="Times New Roman" w:hAnsi="Times New Roman" w:cs="Times New Roman"/>
              </w:rPr>
            </w:pPr>
            <w:r w:rsidRPr="003716C2">
              <w:rPr>
                <w:rFonts w:ascii="Times New Roman" w:eastAsia="Times New Roman" w:hAnsi="Times New Roman" w:cs="Times New Roman"/>
              </w:rPr>
              <w:t xml:space="preserve">Key Ratios </w:t>
            </w:r>
          </w:p>
        </w:tc>
        <w:tc>
          <w:tcPr>
            <w:tcW w:w="2340" w:type="dxa"/>
          </w:tcPr>
          <w:p w14:paraId="14814EC5" w14:textId="7648A1DD" w:rsidR="7957705D" w:rsidRDefault="7957705D" w:rsidP="1CCC7DB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716C2">
              <w:rPr>
                <w:rFonts w:ascii="Times New Roman" w:eastAsia="Times New Roman" w:hAnsi="Times New Roman" w:cs="Times New Roman"/>
                <w:sz w:val="22"/>
                <w:szCs w:val="22"/>
              </w:rPr>
              <w:t>Revenue Growth</w:t>
            </w:r>
          </w:p>
        </w:tc>
        <w:tc>
          <w:tcPr>
            <w:tcW w:w="2340" w:type="dxa"/>
          </w:tcPr>
          <w:p w14:paraId="6C3B4DDF" w14:textId="77865C02" w:rsidR="7957705D" w:rsidRDefault="7957705D" w:rsidP="1CCC7DB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716C2">
              <w:rPr>
                <w:rFonts w:ascii="Times New Roman" w:eastAsia="Times New Roman" w:hAnsi="Times New Roman" w:cs="Times New Roman"/>
                <w:sz w:val="22"/>
                <w:szCs w:val="22"/>
              </w:rPr>
              <w:t>Profit Margin</w:t>
            </w:r>
          </w:p>
        </w:tc>
        <w:tc>
          <w:tcPr>
            <w:tcW w:w="2340" w:type="dxa"/>
          </w:tcPr>
          <w:p w14:paraId="77283B4B" w14:textId="08F1D6F7" w:rsidR="7957705D" w:rsidRDefault="7957705D" w:rsidP="1CCC7DB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716C2">
              <w:rPr>
                <w:rFonts w:ascii="Times New Roman" w:eastAsia="Times New Roman" w:hAnsi="Times New Roman" w:cs="Times New Roman"/>
                <w:sz w:val="22"/>
                <w:szCs w:val="22"/>
              </w:rPr>
              <w:t xml:space="preserve">Price to Earnings </w:t>
            </w:r>
          </w:p>
        </w:tc>
      </w:tr>
      <w:tr w:rsidR="7957705D" w14:paraId="2A036691" w14:textId="77777777" w:rsidTr="0438BC21">
        <w:trPr>
          <w:trHeight w:val="300"/>
        </w:trPr>
        <w:tc>
          <w:tcPr>
            <w:cnfStyle w:val="001000000000" w:firstRow="0" w:lastRow="0" w:firstColumn="1" w:lastColumn="0" w:oddVBand="0" w:evenVBand="0" w:oddHBand="0" w:evenHBand="0" w:firstRowFirstColumn="0" w:firstRowLastColumn="0" w:lastRowFirstColumn="0" w:lastRowLastColumn="0"/>
            <w:tcW w:w="2340" w:type="dxa"/>
          </w:tcPr>
          <w:p w14:paraId="3B8A97C7" w14:textId="61A890DA" w:rsidR="7957705D" w:rsidRDefault="7957705D" w:rsidP="1CCC7DB9">
            <w:pPr>
              <w:jc w:val="both"/>
              <w:rPr>
                <w:rFonts w:ascii="Times New Roman" w:eastAsia="Times New Roman" w:hAnsi="Times New Roman" w:cs="Times New Roman"/>
              </w:rPr>
            </w:pPr>
            <w:r w:rsidRPr="003716C2">
              <w:rPr>
                <w:rFonts w:ascii="Times New Roman" w:eastAsia="Times New Roman" w:hAnsi="Times New Roman" w:cs="Times New Roman"/>
              </w:rPr>
              <w:t>Amazon</w:t>
            </w:r>
          </w:p>
        </w:tc>
        <w:tc>
          <w:tcPr>
            <w:tcW w:w="2340" w:type="dxa"/>
          </w:tcPr>
          <w:p w14:paraId="45F671AB" w14:textId="750DE221" w:rsidR="7957705D" w:rsidRDefault="7957705D" w:rsidP="1CCC7DB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rPr>
            </w:pPr>
            <w:r w:rsidRPr="003716C2">
              <w:rPr>
                <w:rFonts w:ascii="Times New Roman" w:eastAsia="Times New Roman" w:hAnsi="Times New Roman" w:cs="Times New Roman"/>
                <w:b/>
                <w:color w:val="000000" w:themeColor="text1"/>
              </w:rPr>
              <w:t>37.40%</w:t>
            </w:r>
          </w:p>
        </w:tc>
        <w:tc>
          <w:tcPr>
            <w:tcW w:w="2340" w:type="dxa"/>
          </w:tcPr>
          <w:p w14:paraId="11CD9A2E" w14:textId="750DE221" w:rsidR="7957705D" w:rsidRDefault="7957705D" w:rsidP="1CCC7DB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rPr>
            </w:pPr>
            <w:r w:rsidRPr="003716C2">
              <w:rPr>
                <w:rFonts w:ascii="Times New Roman" w:eastAsia="Times New Roman" w:hAnsi="Times New Roman" w:cs="Times New Roman"/>
                <w:b/>
                <w:color w:val="000000" w:themeColor="text1"/>
              </w:rPr>
              <w:t>6.58%</w:t>
            </w:r>
          </w:p>
        </w:tc>
        <w:tc>
          <w:tcPr>
            <w:tcW w:w="2340" w:type="dxa"/>
          </w:tcPr>
          <w:p w14:paraId="26713979" w14:textId="750DE221" w:rsidR="7957705D" w:rsidRDefault="7957705D" w:rsidP="1CCC7DB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rPr>
            </w:pPr>
            <w:r w:rsidRPr="003716C2">
              <w:rPr>
                <w:rFonts w:ascii="Times New Roman" w:eastAsia="Times New Roman" w:hAnsi="Times New Roman" w:cs="Times New Roman"/>
                <w:b/>
                <w:color w:val="000000" w:themeColor="text1"/>
              </w:rPr>
              <w:t>88.9</w:t>
            </w:r>
          </w:p>
        </w:tc>
      </w:tr>
      <w:tr w:rsidR="7957705D" w14:paraId="1007FD93" w14:textId="77777777" w:rsidTr="7957705D">
        <w:tc>
          <w:tcPr>
            <w:cnfStyle w:val="001000000000" w:firstRow="0" w:lastRow="0" w:firstColumn="1" w:lastColumn="0" w:oddVBand="0" w:evenVBand="0" w:oddHBand="0" w:evenHBand="0" w:firstRowFirstColumn="0" w:firstRowLastColumn="0" w:lastRowFirstColumn="0" w:lastRowLastColumn="0"/>
            <w:tcW w:w="2340" w:type="dxa"/>
          </w:tcPr>
          <w:p w14:paraId="42934B6A" w14:textId="5D73B4B4" w:rsidR="7957705D" w:rsidRPr="0048232A" w:rsidRDefault="7957705D" w:rsidP="1CCC7DB9">
            <w:pPr>
              <w:jc w:val="both"/>
              <w:rPr>
                <w:rFonts w:ascii="Times New Roman" w:eastAsia="Times New Roman" w:hAnsi="Times New Roman" w:cs="Times New Roman"/>
                <w:b w:val="0"/>
                <w:sz w:val="16"/>
                <w:szCs w:val="16"/>
              </w:rPr>
            </w:pPr>
            <w:r w:rsidRPr="0048232A">
              <w:rPr>
                <w:rFonts w:ascii="Times New Roman" w:eastAsia="Times New Roman" w:hAnsi="Times New Roman" w:cs="Times New Roman"/>
                <w:b w:val="0"/>
                <w:sz w:val="16"/>
                <w:szCs w:val="16"/>
              </w:rPr>
              <w:t>Walmart</w:t>
            </w:r>
          </w:p>
        </w:tc>
        <w:tc>
          <w:tcPr>
            <w:tcW w:w="2340" w:type="dxa"/>
          </w:tcPr>
          <w:p w14:paraId="1110D33F" w14:textId="7A350A4E" w:rsidR="7957705D" w:rsidRPr="0048232A" w:rsidRDefault="7957705D" w:rsidP="1CCC7DB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48232A">
              <w:rPr>
                <w:rFonts w:ascii="Times New Roman" w:eastAsia="Times New Roman" w:hAnsi="Times New Roman" w:cs="Times New Roman"/>
                <w:color w:val="000000" w:themeColor="text1"/>
                <w:sz w:val="18"/>
                <w:szCs w:val="18"/>
              </w:rPr>
              <w:t>8.60%</w:t>
            </w:r>
          </w:p>
        </w:tc>
        <w:tc>
          <w:tcPr>
            <w:tcW w:w="2340" w:type="dxa"/>
          </w:tcPr>
          <w:p w14:paraId="657D5B07" w14:textId="5AB64E1E" w:rsidR="7957705D" w:rsidRPr="0048232A" w:rsidRDefault="7957705D" w:rsidP="1CCC7DB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48232A">
              <w:rPr>
                <w:rFonts w:ascii="Times New Roman" w:eastAsia="Times New Roman" w:hAnsi="Times New Roman" w:cs="Times New Roman"/>
                <w:color w:val="000000" w:themeColor="text1"/>
                <w:sz w:val="18"/>
                <w:szCs w:val="18"/>
              </w:rPr>
              <w:t>4.70%</w:t>
            </w:r>
          </w:p>
        </w:tc>
        <w:tc>
          <w:tcPr>
            <w:tcW w:w="2340" w:type="dxa"/>
          </w:tcPr>
          <w:p w14:paraId="6E3237B1" w14:textId="19263F52" w:rsidR="7957705D" w:rsidRPr="0048232A" w:rsidRDefault="7957705D" w:rsidP="1CCC7DB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48232A">
              <w:rPr>
                <w:rFonts w:ascii="Times New Roman" w:eastAsia="Times New Roman" w:hAnsi="Times New Roman" w:cs="Times New Roman"/>
                <w:color w:val="000000" w:themeColor="text1"/>
                <w:sz w:val="18"/>
                <w:szCs w:val="18"/>
              </w:rPr>
              <w:t>22.11</w:t>
            </w:r>
          </w:p>
        </w:tc>
      </w:tr>
      <w:tr w:rsidR="7957705D" w14:paraId="6AFBC9A2" w14:textId="77777777" w:rsidTr="7957705D">
        <w:tc>
          <w:tcPr>
            <w:cnfStyle w:val="001000000000" w:firstRow="0" w:lastRow="0" w:firstColumn="1" w:lastColumn="0" w:oddVBand="0" w:evenVBand="0" w:oddHBand="0" w:evenHBand="0" w:firstRowFirstColumn="0" w:firstRowLastColumn="0" w:lastRowFirstColumn="0" w:lastRowLastColumn="0"/>
            <w:tcW w:w="2340" w:type="dxa"/>
          </w:tcPr>
          <w:p w14:paraId="4C443D0F" w14:textId="28A78D42" w:rsidR="7957705D" w:rsidRPr="0048232A" w:rsidRDefault="7957705D" w:rsidP="1CCC7DB9">
            <w:pPr>
              <w:jc w:val="both"/>
              <w:rPr>
                <w:rFonts w:ascii="Times New Roman" w:eastAsia="Times New Roman" w:hAnsi="Times New Roman" w:cs="Times New Roman"/>
                <w:b w:val="0"/>
                <w:sz w:val="16"/>
                <w:szCs w:val="16"/>
              </w:rPr>
            </w:pPr>
            <w:r w:rsidRPr="0048232A">
              <w:rPr>
                <w:rFonts w:ascii="Times New Roman" w:eastAsia="Times New Roman" w:hAnsi="Times New Roman" w:cs="Times New Roman"/>
                <w:b w:val="0"/>
                <w:sz w:val="16"/>
                <w:szCs w:val="16"/>
              </w:rPr>
              <w:t>Alibaba</w:t>
            </w:r>
          </w:p>
        </w:tc>
        <w:tc>
          <w:tcPr>
            <w:tcW w:w="2340" w:type="dxa"/>
          </w:tcPr>
          <w:p w14:paraId="642157CD" w14:textId="62A09AFB" w:rsidR="7957705D" w:rsidRPr="0048232A" w:rsidRDefault="7957705D" w:rsidP="1CCC7DB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48232A">
              <w:rPr>
                <w:rFonts w:ascii="Times New Roman" w:eastAsia="Times New Roman" w:hAnsi="Times New Roman" w:cs="Times New Roman"/>
                <w:color w:val="000000" w:themeColor="text1"/>
                <w:sz w:val="18"/>
                <w:szCs w:val="18"/>
              </w:rPr>
              <w:t>34%</w:t>
            </w:r>
          </w:p>
        </w:tc>
        <w:tc>
          <w:tcPr>
            <w:tcW w:w="2340" w:type="dxa"/>
          </w:tcPr>
          <w:p w14:paraId="326C042D" w14:textId="7BFCDEA7" w:rsidR="7957705D" w:rsidRPr="0048232A" w:rsidRDefault="7957705D" w:rsidP="1CCC7DB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48232A">
              <w:rPr>
                <w:rFonts w:ascii="Times New Roman" w:eastAsia="Times New Roman" w:hAnsi="Times New Roman" w:cs="Times New Roman"/>
                <w:color w:val="000000" w:themeColor="text1"/>
                <w:sz w:val="18"/>
                <w:szCs w:val="18"/>
              </w:rPr>
              <w:t>30.92%</w:t>
            </w:r>
          </w:p>
        </w:tc>
        <w:tc>
          <w:tcPr>
            <w:tcW w:w="2340" w:type="dxa"/>
          </w:tcPr>
          <w:p w14:paraId="7EC7B5DC" w14:textId="203842CB" w:rsidR="7957705D" w:rsidRPr="0048232A" w:rsidRDefault="7957705D" w:rsidP="1CCC7DB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48232A">
              <w:rPr>
                <w:rFonts w:ascii="Times New Roman" w:eastAsia="Times New Roman" w:hAnsi="Times New Roman" w:cs="Times New Roman"/>
                <w:color w:val="000000" w:themeColor="text1"/>
                <w:sz w:val="18"/>
                <w:szCs w:val="18"/>
              </w:rPr>
              <w:t>32.22</w:t>
            </w:r>
          </w:p>
        </w:tc>
      </w:tr>
      <w:tr w:rsidR="7957705D" w14:paraId="30A9FB95" w14:textId="77777777" w:rsidTr="320D1921">
        <w:trPr>
          <w:trHeight w:val="300"/>
        </w:trPr>
        <w:tc>
          <w:tcPr>
            <w:cnfStyle w:val="001000000000" w:firstRow="0" w:lastRow="0" w:firstColumn="1" w:lastColumn="0" w:oddVBand="0" w:evenVBand="0" w:oddHBand="0" w:evenHBand="0" w:firstRowFirstColumn="0" w:firstRowLastColumn="0" w:lastRowFirstColumn="0" w:lastRowLastColumn="0"/>
            <w:tcW w:w="2340" w:type="dxa"/>
          </w:tcPr>
          <w:p w14:paraId="72362334" w14:textId="420435EB" w:rsidR="7957705D" w:rsidRPr="0048232A" w:rsidRDefault="7957705D" w:rsidP="1CCC7DB9">
            <w:pPr>
              <w:jc w:val="both"/>
              <w:rPr>
                <w:rFonts w:ascii="Times New Roman" w:eastAsia="Times New Roman" w:hAnsi="Times New Roman" w:cs="Times New Roman"/>
                <w:b w:val="0"/>
                <w:sz w:val="16"/>
                <w:szCs w:val="16"/>
              </w:rPr>
            </w:pPr>
            <w:r w:rsidRPr="0048232A">
              <w:rPr>
                <w:rFonts w:ascii="Times New Roman" w:eastAsia="Times New Roman" w:hAnsi="Times New Roman" w:cs="Times New Roman"/>
                <w:b w:val="0"/>
                <w:sz w:val="16"/>
                <w:szCs w:val="16"/>
              </w:rPr>
              <w:t>Target</w:t>
            </w:r>
          </w:p>
        </w:tc>
        <w:tc>
          <w:tcPr>
            <w:tcW w:w="2340" w:type="dxa"/>
          </w:tcPr>
          <w:p w14:paraId="257B7F71" w14:textId="5ED1839D" w:rsidR="7957705D" w:rsidRPr="0048232A" w:rsidRDefault="7957705D" w:rsidP="1CCC7DB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48232A">
              <w:rPr>
                <w:rFonts w:ascii="Times New Roman" w:eastAsia="Times New Roman" w:hAnsi="Times New Roman" w:cs="Times New Roman"/>
                <w:color w:val="000000" w:themeColor="text1"/>
                <w:sz w:val="18"/>
                <w:szCs w:val="18"/>
              </w:rPr>
              <w:t>1.80%</w:t>
            </w:r>
          </w:p>
        </w:tc>
        <w:tc>
          <w:tcPr>
            <w:tcW w:w="2340" w:type="dxa"/>
          </w:tcPr>
          <w:p w14:paraId="1BC66203" w14:textId="02CFE115" w:rsidR="7957705D" w:rsidRPr="0048232A" w:rsidRDefault="7957705D" w:rsidP="1CCC7DB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48232A">
              <w:rPr>
                <w:rFonts w:ascii="Times New Roman" w:eastAsia="Times New Roman" w:hAnsi="Times New Roman" w:cs="Times New Roman"/>
                <w:color w:val="000000" w:themeColor="text1"/>
                <w:sz w:val="18"/>
                <w:szCs w:val="18"/>
              </w:rPr>
              <w:t>7.36%</w:t>
            </w:r>
          </w:p>
        </w:tc>
        <w:tc>
          <w:tcPr>
            <w:tcW w:w="2340" w:type="dxa"/>
          </w:tcPr>
          <w:p w14:paraId="23A4B61C" w14:textId="03B1CC96" w:rsidR="7957705D" w:rsidRPr="0048232A" w:rsidRDefault="7957705D" w:rsidP="1CCC7DB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48232A">
              <w:rPr>
                <w:rFonts w:ascii="Times New Roman" w:eastAsia="Times New Roman" w:hAnsi="Times New Roman" w:cs="Times New Roman"/>
                <w:color w:val="000000" w:themeColor="text1"/>
                <w:sz w:val="18"/>
                <w:szCs w:val="18"/>
              </w:rPr>
              <w:t>21.97</w:t>
            </w:r>
          </w:p>
        </w:tc>
      </w:tr>
    </w:tbl>
    <w:p w14:paraId="67BEC411" w14:textId="6757A4AF" w:rsidR="00C5377D" w:rsidRPr="00F05B91" w:rsidRDefault="00F05B91" w:rsidP="1CCC7DB9">
      <w:pPr>
        <w:jc w:val="both"/>
        <w:rPr>
          <w:rFonts w:ascii="Times New Roman" w:eastAsia="Times New Roman" w:hAnsi="Times New Roman" w:cs="Times New Roman"/>
        </w:rPr>
      </w:pPr>
      <w:r>
        <w:rPr>
          <w:noProof/>
        </w:rPr>
        <w:drawing>
          <wp:anchor distT="0" distB="0" distL="114300" distR="114300" simplePos="0" relativeHeight="251658247" behindDoc="0" locked="0" layoutInCell="1" allowOverlap="1" wp14:anchorId="01B26EA7" wp14:editId="4DC9DA85">
            <wp:simplePos x="0" y="0"/>
            <wp:positionH relativeFrom="column">
              <wp:posOffset>-17145</wp:posOffset>
            </wp:positionH>
            <wp:positionV relativeFrom="paragraph">
              <wp:posOffset>4112260</wp:posOffset>
            </wp:positionV>
            <wp:extent cx="5943600" cy="3973830"/>
            <wp:effectExtent l="0" t="0" r="0" b="1270"/>
            <wp:wrapSquare wrapText="bothSides"/>
            <wp:docPr id="1613125992" name="Picture 21979684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125992" name="Picture 219796849" descr="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3973830"/>
                    </a:xfrm>
                    <a:prstGeom prst="rect">
                      <a:avLst/>
                    </a:prstGeom>
                  </pic:spPr>
                </pic:pic>
              </a:graphicData>
            </a:graphic>
            <wp14:sizeRelH relativeFrom="page">
              <wp14:pctWidth>0</wp14:pctWidth>
            </wp14:sizeRelH>
            <wp14:sizeRelV relativeFrom="page">
              <wp14:pctHeight>0</wp14:pctHeight>
            </wp14:sizeRelV>
          </wp:anchor>
        </w:drawing>
      </w:r>
      <w:r w:rsidR="00502F6F">
        <w:rPr>
          <w:rFonts w:ascii="Times New Roman" w:eastAsia="Times New Roman" w:hAnsi="Times New Roman" w:cs="Times New Roman"/>
          <w:noProof/>
        </w:rPr>
        <mc:AlternateContent>
          <mc:Choice Requires="wps">
            <w:drawing>
              <wp:anchor distT="0" distB="0" distL="114300" distR="114300" simplePos="0" relativeHeight="251658248" behindDoc="0" locked="0" layoutInCell="1" allowOverlap="1" wp14:anchorId="2A84A61A" wp14:editId="57C3504D">
                <wp:simplePos x="0" y="0"/>
                <wp:positionH relativeFrom="column">
                  <wp:posOffset>1786043</wp:posOffset>
                </wp:positionH>
                <wp:positionV relativeFrom="paragraph">
                  <wp:posOffset>3790738</wp:posOffset>
                </wp:positionV>
                <wp:extent cx="3225800" cy="364067"/>
                <wp:effectExtent l="0" t="0" r="0" b="4445"/>
                <wp:wrapNone/>
                <wp:docPr id="10" name="Text Box 10"/>
                <wp:cNvGraphicFramePr/>
                <a:graphic xmlns:a="http://schemas.openxmlformats.org/drawingml/2006/main">
                  <a:graphicData uri="http://schemas.microsoft.com/office/word/2010/wordprocessingShape">
                    <wps:wsp>
                      <wps:cNvSpPr txBox="1"/>
                      <wps:spPr>
                        <a:xfrm>
                          <a:off x="0" y="0"/>
                          <a:ext cx="3225800" cy="364067"/>
                        </a:xfrm>
                        <a:prstGeom prst="rect">
                          <a:avLst/>
                        </a:prstGeom>
                        <a:solidFill>
                          <a:schemeClr val="lt1"/>
                        </a:solidFill>
                        <a:ln w="6350">
                          <a:noFill/>
                        </a:ln>
                      </wps:spPr>
                      <wps:txbx>
                        <w:txbxContent>
                          <w:p w14:paraId="36CA07C8" w14:textId="1D0180ED" w:rsidR="00EF0AD8" w:rsidRDefault="00EF0AD8">
                            <w:r>
                              <w:t>E-Commerce Revenue in million US Dollars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84A61A" id="_x0000_t202" coordsize="21600,21600" o:spt="202" path="m,l,21600r21600,l21600,xe">
                <v:stroke joinstyle="miter"/>
                <v:path gradientshapeok="t" o:connecttype="rect"/>
              </v:shapetype>
              <v:shape id="Text Box 10" o:spid="_x0000_s1028" type="#_x0000_t202" style="position:absolute;left:0;text-align:left;margin-left:140.65pt;margin-top:298.5pt;width:254pt;height:28.65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" fillcolor="white [3201]" stroked="f" strokeweight=".5pt">
                <v:textbox>
                  <w:txbxContent>
                    <w:p w14:paraId="36CA07C8" w14:textId="1D0180ED" w:rsidR="00EF0AD8" w:rsidRDefault="00EF0AD8">
                      <w:r>
                        <w:t>E-Commerce Revenue in million US Dollars</w:t>
                      </w:r>
                    </w:p>
                  </w:txbxContent>
                </v:textbox>
              </v:shape>
            </w:pict>
          </mc:Fallback>
        </mc:AlternateContent>
      </w:r>
      <w:r w:rsidR="09608D87" w:rsidRPr="003716C2">
        <w:rPr>
          <w:rFonts w:ascii="Times New Roman" w:eastAsia="Times New Roman" w:hAnsi="Times New Roman" w:cs="Times New Roman"/>
        </w:rPr>
        <w:t xml:space="preserve"> </w:t>
      </w:r>
      <w:r w:rsidR="7614ECC6">
        <w:rPr>
          <w:noProof/>
        </w:rPr>
        <w:drawing>
          <wp:inline distT="0" distB="0" distL="0" distR="0" wp14:anchorId="5AEC0D5C" wp14:editId="6D77BC82">
            <wp:extent cx="5943600" cy="3818466"/>
            <wp:effectExtent l="0" t="0" r="0" b="4445"/>
            <wp:docPr id="969573354" name="Picture 96957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573354"/>
                    <pic:cNvPicPr/>
                  </pic:nvPicPr>
                  <pic:blipFill>
                    <a:blip r:embed="rId20">
                      <a:extLst>
                        <a:ext uri="{28A0092B-C50C-407E-A947-70E740481C1C}">
                          <a14:useLocalDpi xmlns:a14="http://schemas.microsoft.com/office/drawing/2010/main" val="0"/>
                        </a:ext>
                      </a:extLst>
                    </a:blip>
                    <a:stretch>
                      <a:fillRect/>
                    </a:stretch>
                  </pic:blipFill>
                  <pic:spPr>
                    <a:xfrm>
                      <a:off x="0" y="0"/>
                      <a:ext cx="5943600" cy="3818466"/>
                    </a:xfrm>
                    <a:prstGeom prst="rect">
                      <a:avLst/>
                    </a:prstGeom>
                  </pic:spPr>
                </pic:pic>
              </a:graphicData>
            </a:graphic>
          </wp:inline>
        </w:drawing>
      </w:r>
    </w:p>
    <w:p w14:paraId="3B4CE4FD" w14:textId="2B05B9BF" w:rsidR="00D35046" w:rsidRDefault="00EE1150" w:rsidP="008D7D2D">
      <w:pPr>
        <w:pStyle w:val="Heading2"/>
      </w:pPr>
      <w:r w:rsidRPr="1CCC7DB9">
        <w:t xml:space="preserve">SWOT </w:t>
      </w:r>
    </w:p>
    <w:p w14:paraId="5F512F9D" w14:textId="77777777" w:rsidR="00D435E9" w:rsidRPr="00031AF2" w:rsidRDefault="00D435E9" w:rsidP="1CCC7DB9">
      <w:pPr>
        <w:jc w:val="both"/>
        <w:rPr>
          <w:rFonts w:ascii="Times New Roman" w:eastAsia="Times New Roman" w:hAnsi="Times New Roman" w:cs="Times New Roman"/>
          <w:b/>
        </w:rPr>
      </w:pPr>
    </w:p>
    <w:tbl>
      <w:tblPr>
        <w:tblStyle w:val="GridTable4-Accent1"/>
        <w:tblW w:w="9509" w:type="dxa"/>
        <w:tblLook w:val="04A0" w:firstRow="1" w:lastRow="0" w:firstColumn="1" w:lastColumn="0" w:noHBand="0" w:noVBand="1"/>
      </w:tblPr>
      <w:tblGrid>
        <w:gridCol w:w="2415"/>
        <w:gridCol w:w="2306"/>
        <w:gridCol w:w="2306"/>
        <w:gridCol w:w="2482"/>
      </w:tblGrid>
      <w:tr w:rsidR="00684142" w14:paraId="5C79B6FA" w14:textId="77777777" w:rsidTr="003716C2">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415" w:type="dxa"/>
          </w:tcPr>
          <w:p w14:paraId="40724BB9" w14:textId="6527EC46" w:rsidR="00A40AC2" w:rsidRPr="001A0605" w:rsidRDefault="00A40AC2" w:rsidP="1CCC7DB9">
            <w:pPr>
              <w:jc w:val="both"/>
              <w:rPr>
                <w:rFonts w:ascii="Times New Roman" w:eastAsia="Times New Roman" w:hAnsi="Times New Roman" w:cs="Times New Roman"/>
                <w:b w:val="0"/>
                <w:sz w:val="36"/>
                <w:szCs w:val="36"/>
                <w:u w:val="single"/>
              </w:rPr>
            </w:pPr>
            <w:r w:rsidRPr="1CCC7DB9">
              <w:rPr>
                <w:rFonts w:ascii="Times New Roman" w:eastAsia="Times New Roman" w:hAnsi="Times New Roman" w:cs="Times New Roman"/>
                <w:b w:val="0"/>
                <w:sz w:val="36"/>
                <w:szCs w:val="36"/>
                <w:u w:val="single"/>
              </w:rPr>
              <w:t xml:space="preserve">Strengths </w:t>
            </w:r>
          </w:p>
        </w:tc>
        <w:tc>
          <w:tcPr>
            <w:tcW w:w="2306" w:type="dxa"/>
          </w:tcPr>
          <w:p w14:paraId="7BCFCC93" w14:textId="10FD5E58" w:rsidR="00A40AC2" w:rsidRPr="001A0605" w:rsidRDefault="00A40AC2" w:rsidP="1CCC7DB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36"/>
                <w:szCs w:val="36"/>
                <w:u w:val="single"/>
              </w:rPr>
            </w:pPr>
            <w:r w:rsidRPr="1CCC7DB9">
              <w:rPr>
                <w:rFonts w:ascii="Times New Roman" w:eastAsia="Times New Roman" w:hAnsi="Times New Roman" w:cs="Times New Roman"/>
                <w:b w:val="0"/>
                <w:sz w:val="36"/>
                <w:szCs w:val="36"/>
                <w:u w:val="single"/>
              </w:rPr>
              <w:t>Weaknesses</w:t>
            </w:r>
          </w:p>
        </w:tc>
        <w:tc>
          <w:tcPr>
            <w:tcW w:w="2306" w:type="dxa"/>
          </w:tcPr>
          <w:p w14:paraId="6DE81178" w14:textId="65B0B179" w:rsidR="00A40AC2" w:rsidRPr="001A0605" w:rsidRDefault="00A40AC2" w:rsidP="1CCC7DB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36"/>
                <w:szCs w:val="36"/>
                <w:u w:val="single"/>
              </w:rPr>
            </w:pPr>
            <w:r w:rsidRPr="1CCC7DB9">
              <w:rPr>
                <w:rFonts w:ascii="Times New Roman" w:eastAsia="Times New Roman" w:hAnsi="Times New Roman" w:cs="Times New Roman"/>
                <w:b w:val="0"/>
                <w:sz w:val="36"/>
                <w:szCs w:val="36"/>
                <w:u w:val="single"/>
              </w:rPr>
              <w:t xml:space="preserve">Opportunity </w:t>
            </w:r>
          </w:p>
        </w:tc>
        <w:tc>
          <w:tcPr>
            <w:tcW w:w="2482" w:type="dxa"/>
          </w:tcPr>
          <w:p w14:paraId="7AF32259" w14:textId="199B298B" w:rsidR="00A40AC2" w:rsidRPr="001A0605" w:rsidRDefault="00A40AC2" w:rsidP="1CCC7DB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36"/>
                <w:szCs w:val="36"/>
                <w:u w:val="single"/>
              </w:rPr>
            </w:pPr>
            <w:r w:rsidRPr="1CCC7DB9">
              <w:rPr>
                <w:rFonts w:ascii="Times New Roman" w:eastAsia="Times New Roman" w:hAnsi="Times New Roman" w:cs="Times New Roman"/>
                <w:b w:val="0"/>
                <w:sz w:val="36"/>
                <w:szCs w:val="36"/>
                <w:u w:val="single"/>
              </w:rPr>
              <w:t>Threats</w:t>
            </w:r>
          </w:p>
        </w:tc>
      </w:tr>
      <w:tr w:rsidR="007F4A0F" w14:paraId="10646915" w14:textId="77777777" w:rsidTr="6D722CA4">
        <w:trPr>
          <w:cnfStyle w:val="000000100000" w:firstRow="0" w:lastRow="0" w:firstColumn="0" w:lastColumn="0" w:oddVBand="0" w:evenVBand="0" w:oddHBand="1" w:evenHBand="0" w:firstRowFirstColumn="0" w:firstRowLastColumn="0" w:lastRowFirstColumn="0" w:lastRowLastColumn="0"/>
          <w:trHeight w:val="2175"/>
        </w:trPr>
        <w:tc>
          <w:tcPr>
            <w:cnfStyle w:val="001000000000" w:firstRow="0" w:lastRow="0" w:firstColumn="1" w:lastColumn="0" w:oddVBand="0" w:evenVBand="0" w:oddHBand="0" w:evenHBand="0" w:firstRowFirstColumn="0" w:firstRowLastColumn="0" w:lastRowFirstColumn="0" w:lastRowLastColumn="0"/>
            <w:tcW w:w="2415" w:type="dxa"/>
          </w:tcPr>
          <w:p w14:paraId="42350BBD" w14:textId="77777777" w:rsidR="001B7539" w:rsidRPr="001B7539" w:rsidRDefault="14AA39CD" w:rsidP="1CCC7DB9">
            <w:pPr>
              <w:pStyle w:val="ListParagraph"/>
              <w:numPr>
                <w:ilvl w:val="0"/>
                <w:numId w:val="4"/>
              </w:numPr>
              <w:jc w:val="both"/>
              <w:rPr>
                <w:rFonts w:ascii="Times New Roman" w:eastAsia="Times New Roman" w:hAnsi="Times New Roman" w:cs="Times New Roman"/>
                <w:sz w:val="22"/>
                <w:szCs w:val="22"/>
              </w:rPr>
            </w:pPr>
            <w:r w:rsidRPr="1CCC7DB9">
              <w:rPr>
                <w:rFonts w:ascii="Times New Roman" w:eastAsia="Times New Roman" w:hAnsi="Times New Roman" w:cs="Times New Roman"/>
                <w:sz w:val="22"/>
                <w:szCs w:val="22"/>
              </w:rPr>
              <w:t>Brand Name</w:t>
            </w:r>
          </w:p>
          <w:p w14:paraId="3C6A1968" w14:textId="3F0DCD68" w:rsidR="001B7539" w:rsidRPr="001B7539" w:rsidRDefault="007F4A0F" w:rsidP="1CCC7DB9">
            <w:pPr>
              <w:pStyle w:val="ListParagraph"/>
              <w:numPr>
                <w:ilvl w:val="0"/>
                <w:numId w:val="4"/>
              </w:numPr>
              <w:jc w:val="both"/>
              <w:rPr>
                <w:sz w:val="22"/>
                <w:szCs w:val="22"/>
              </w:rPr>
            </w:pPr>
            <w:r w:rsidRPr="003716C2">
              <w:rPr>
                <w:rFonts w:ascii="Times New Roman" w:eastAsia="Times New Roman" w:hAnsi="Times New Roman" w:cs="Times New Roman"/>
                <w:sz w:val="22"/>
                <w:szCs w:val="22"/>
              </w:rPr>
              <w:t>Differentiation and innovation</w:t>
            </w:r>
          </w:p>
          <w:p w14:paraId="2892E7D2" w14:textId="756EF2EB" w:rsidR="007F4A0F" w:rsidRPr="001B7539" w:rsidRDefault="007F4A0F" w:rsidP="1CCC7DB9">
            <w:pPr>
              <w:pStyle w:val="ListParagraph"/>
              <w:numPr>
                <w:ilvl w:val="0"/>
                <w:numId w:val="4"/>
              </w:numPr>
              <w:jc w:val="both"/>
              <w:rPr>
                <w:rFonts w:ascii="Times New Roman" w:eastAsia="Times New Roman" w:hAnsi="Times New Roman" w:cs="Times New Roman"/>
              </w:rPr>
            </w:pPr>
            <w:r w:rsidRPr="1CCC7DB9">
              <w:rPr>
                <w:rFonts w:ascii="Times New Roman" w:eastAsia="Times New Roman" w:hAnsi="Times New Roman" w:cs="Times New Roman"/>
                <w:sz w:val="22"/>
                <w:szCs w:val="22"/>
              </w:rPr>
              <w:t xml:space="preserve">Acquisitions </w:t>
            </w:r>
            <w:r w:rsidRPr="1CCC7DB9">
              <w:rPr>
                <w:rFonts w:ascii="Times New Roman" w:eastAsia="Times New Roman" w:hAnsi="Times New Roman" w:cs="Times New Roman"/>
              </w:rPr>
              <w:t xml:space="preserve"> </w:t>
            </w:r>
          </w:p>
        </w:tc>
        <w:tc>
          <w:tcPr>
            <w:tcW w:w="2306" w:type="dxa"/>
          </w:tcPr>
          <w:p w14:paraId="59CCD068" w14:textId="00F02FD2" w:rsidR="007F4A0F" w:rsidRDefault="00031AF2" w:rsidP="00AB7D90">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2"/>
                <w:szCs w:val="22"/>
              </w:rPr>
            </w:pPr>
            <w:r w:rsidRPr="1CCC7DB9">
              <w:rPr>
                <w:rFonts w:ascii="Times New Roman" w:eastAsia="Times New Roman" w:hAnsi="Times New Roman" w:cs="Times New Roman"/>
                <w:b/>
                <w:sz w:val="22"/>
                <w:szCs w:val="22"/>
              </w:rPr>
              <w:t>T</w:t>
            </w:r>
            <w:r w:rsidR="007F4A0F" w:rsidRPr="1CCC7DB9">
              <w:rPr>
                <w:rFonts w:ascii="Times New Roman" w:eastAsia="Times New Roman" w:hAnsi="Times New Roman" w:cs="Times New Roman"/>
                <w:b/>
                <w:sz w:val="22"/>
                <w:szCs w:val="22"/>
              </w:rPr>
              <w:t xml:space="preserve">ax policies </w:t>
            </w:r>
          </w:p>
          <w:p w14:paraId="5886F7F3" w14:textId="5DECEA6B" w:rsidR="00031AF2" w:rsidRDefault="00031AF2" w:rsidP="00AB7D90">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2"/>
                <w:szCs w:val="22"/>
              </w:rPr>
            </w:pPr>
            <w:r w:rsidRPr="1CCC7DB9">
              <w:rPr>
                <w:rFonts w:ascii="Times New Roman" w:eastAsia="Times New Roman" w:hAnsi="Times New Roman" w:cs="Times New Roman"/>
                <w:b/>
                <w:sz w:val="22"/>
                <w:szCs w:val="22"/>
              </w:rPr>
              <w:t>Competition</w:t>
            </w:r>
          </w:p>
          <w:p w14:paraId="2ACE20A2" w14:textId="6AC7C09D" w:rsidR="00031AF2" w:rsidRPr="00031AF2" w:rsidRDefault="00031AF2" w:rsidP="00031A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p>
          <w:p w14:paraId="21640C23" w14:textId="77777777" w:rsidR="007F4A0F" w:rsidRPr="001A0605" w:rsidRDefault="007F4A0F" w:rsidP="6D722CA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p>
          <w:p w14:paraId="26D438A2" w14:textId="77777777" w:rsidR="007F4A0F" w:rsidRPr="001A0605" w:rsidRDefault="007F4A0F" w:rsidP="0018201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36"/>
                <w:szCs w:val="36"/>
                <w:u w:val="single"/>
              </w:rPr>
            </w:pPr>
          </w:p>
        </w:tc>
        <w:tc>
          <w:tcPr>
            <w:tcW w:w="2306" w:type="dxa"/>
          </w:tcPr>
          <w:p w14:paraId="163252D7" w14:textId="69FF70A3" w:rsidR="007F4A0F" w:rsidRPr="001A0605" w:rsidRDefault="007F4A0F" w:rsidP="00CD784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2"/>
                <w:szCs w:val="22"/>
              </w:rPr>
            </w:pPr>
            <w:r w:rsidRPr="1CCC7DB9">
              <w:rPr>
                <w:rFonts w:ascii="Times New Roman" w:eastAsia="Times New Roman" w:hAnsi="Times New Roman" w:cs="Times New Roman"/>
                <w:b/>
                <w:sz w:val="22"/>
                <w:szCs w:val="22"/>
              </w:rPr>
              <w:t xml:space="preserve">Positive </w:t>
            </w:r>
            <w:r w:rsidR="000C6D6C">
              <w:rPr>
                <w:rFonts w:ascii="Times New Roman" w:eastAsia="Times New Roman" w:hAnsi="Times New Roman" w:cs="Times New Roman"/>
                <w:b/>
                <w:sz w:val="22"/>
                <w:szCs w:val="22"/>
              </w:rPr>
              <w:t>Env</w:t>
            </w:r>
            <w:r w:rsidRPr="1CCC7DB9">
              <w:rPr>
                <w:rFonts w:ascii="Times New Roman" w:eastAsia="Times New Roman" w:hAnsi="Times New Roman" w:cs="Times New Roman"/>
                <w:b/>
                <w:sz w:val="22"/>
                <w:szCs w:val="22"/>
              </w:rPr>
              <w:t xml:space="preserve"> impact</w:t>
            </w:r>
          </w:p>
          <w:p w14:paraId="7D2C4C68" w14:textId="0610D361" w:rsidR="001B7539" w:rsidRDefault="003E6E7D" w:rsidP="00182010">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2"/>
                <w:szCs w:val="22"/>
              </w:rPr>
            </w:pPr>
            <w:r w:rsidRPr="1CCC7DB9">
              <w:rPr>
                <w:rFonts w:ascii="Times New Roman" w:eastAsia="Times New Roman" w:hAnsi="Times New Roman" w:cs="Times New Roman"/>
                <w:b/>
                <w:sz w:val="22"/>
                <w:szCs w:val="22"/>
              </w:rPr>
              <w:t>Self-driving</w:t>
            </w:r>
            <w:r w:rsidR="007F4A0F" w:rsidRPr="1CCC7DB9">
              <w:rPr>
                <w:rFonts w:ascii="Times New Roman" w:eastAsia="Times New Roman" w:hAnsi="Times New Roman" w:cs="Times New Roman"/>
                <w:b/>
                <w:sz w:val="22"/>
                <w:szCs w:val="22"/>
              </w:rPr>
              <w:t xml:space="preserve"> tech</w:t>
            </w:r>
          </w:p>
          <w:p w14:paraId="368D746C" w14:textId="7894BD3A" w:rsidR="007F4A0F" w:rsidRPr="001B7539" w:rsidRDefault="007F4A0F" w:rsidP="00182010">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2"/>
                <w:szCs w:val="22"/>
              </w:rPr>
            </w:pPr>
            <w:r w:rsidRPr="1CCC7DB9">
              <w:rPr>
                <w:rFonts w:ascii="Times New Roman" w:eastAsia="Times New Roman" w:hAnsi="Times New Roman" w:cs="Times New Roman"/>
                <w:b/>
                <w:sz w:val="22"/>
                <w:szCs w:val="22"/>
              </w:rPr>
              <w:t>Expanding physical stores</w:t>
            </w:r>
          </w:p>
        </w:tc>
        <w:tc>
          <w:tcPr>
            <w:tcW w:w="2482" w:type="dxa"/>
          </w:tcPr>
          <w:p w14:paraId="4E492CAD" w14:textId="1AB7A756" w:rsidR="003E35D7" w:rsidRPr="00031AF2" w:rsidRDefault="14AA39CD" w:rsidP="1CCC7DB9">
            <w:pPr>
              <w:pStyle w:val="ListParagraph"/>
              <w:numPr>
                <w:ilvl w:val="0"/>
                <w:numId w:val="8"/>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2"/>
                <w:szCs w:val="22"/>
              </w:rPr>
            </w:pPr>
            <w:r w:rsidRPr="1CCC7DB9">
              <w:rPr>
                <w:rFonts w:ascii="Times New Roman" w:eastAsia="Times New Roman" w:hAnsi="Times New Roman" w:cs="Times New Roman"/>
                <w:b/>
                <w:bCs/>
                <w:sz w:val="22"/>
                <w:szCs w:val="22"/>
              </w:rPr>
              <w:t>Gov</w:t>
            </w:r>
            <w:r w:rsidR="6B2AE2DF" w:rsidRPr="1CCC7DB9">
              <w:rPr>
                <w:rFonts w:ascii="Times New Roman" w:eastAsia="Times New Roman" w:hAnsi="Times New Roman" w:cs="Times New Roman"/>
                <w:b/>
                <w:bCs/>
                <w:sz w:val="22"/>
                <w:szCs w:val="22"/>
              </w:rPr>
              <w:t>ernment</w:t>
            </w:r>
            <w:r w:rsidR="007F4A0F" w:rsidRPr="1CCC7DB9">
              <w:rPr>
                <w:rFonts w:ascii="Times New Roman" w:eastAsia="Times New Roman" w:hAnsi="Times New Roman" w:cs="Times New Roman"/>
                <w:b/>
                <w:sz w:val="22"/>
                <w:szCs w:val="22"/>
              </w:rPr>
              <w:t xml:space="preserve"> regulation</w:t>
            </w:r>
          </w:p>
          <w:p w14:paraId="6BB81758" w14:textId="19863FC5" w:rsidR="007F4A0F" w:rsidRPr="003E35D7" w:rsidRDefault="007F4A0F" w:rsidP="1CCC7DB9">
            <w:pPr>
              <w:pStyle w:val="ListParagraph"/>
              <w:numPr>
                <w:ilvl w:val="0"/>
                <w:numId w:val="8"/>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1CCC7DB9">
              <w:rPr>
                <w:rFonts w:ascii="Times New Roman" w:eastAsia="Times New Roman" w:hAnsi="Times New Roman" w:cs="Times New Roman"/>
                <w:b/>
                <w:sz w:val="22"/>
                <w:szCs w:val="22"/>
              </w:rPr>
              <w:t>Cyber crime</w:t>
            </w:r>
            <w:r w:rsidRPr="1CCC7DB9">
              <w:rPr>
                <w:rFonts w:ascii="Times New Roman" w:eastAsia="Times New Roman" w:hAnsi="Times New Roman" w:cs="Times New Roman"/>
                <w:b/>
              </w:rPr>
              <w:t xml:space="preserve"> </w:t>
            </w:r>
          </w:p>
        </w:tc>
      </w:tr>
    </w:tbl>
    <w:p w14:paraId="7430940E" w14:textId="1B9ED2D3" w:rsidR="00D65E2E" w:rsidRDefault="10EFA1F9" w:rsidP="1CCC7DB9">
      <w:pPr>
        <w:jc w:val="both"/>
        <w:rPr>
          <w:rFonts w:ascii="Times New Roman" w:eastAsia="Times New Roman" w:hAnsi="Times New Roman" w:cs="Times New Roman"/>
          <w:b/>
        </w:rPr>
      </w:pPr>
      <w:r w:rsidRPr="1CCC7DB9">
        <w:rPr>
          <w:rFonts w:ascii="Times New Roman" w:eastAsia="Times New Roman" w:hAnsi="Times New Roman" w:cs="Times New Roman"/>
          <w:b/>
        </w:rPr>
        <w:t>Strengths</w:t>
      </w:r>
      <w:r w:rsidR="00907D39" w:rsidRPr="1CCC7DB9">
        <w:rPr>
          <w:rFonts w:ascii="Times New Roman" w:eastAsia="Times New Roman" w:hAnsi="Times New Roman" w:cs="Times New Roman"/>
          <w:b/>
        </w:rPr>
        <w:t xml:space="preserve"> </w:t>
      </w:r>
    </w:p>
    <w:p w14:paraId="205D2EF6" w14:textId="16086718" w:rsidR="4E8CC481" w:rsidRDefault="4E8CC481" w:rsidP="1CCC7DB9">
      <w:pPr>
        <w:pStyle w:val="ListParagraph"/>
        <w:numPr>
          <w:ilvl w:val="0"/>
          <w:numId w:val="13"/>
        </w:numPr>
        <w:jc w:val="both"/>
        <w:rPr>
          <w:rFonts w:ascii="Times New Roman" w:eastAsia="Times New Roman" w:hAnsi="Times New Roman" w:cs="Times New Roman"/>
          <w:b/>
        </w:rPr>
      </w:pPr>
      <w:r w:rsidRPr="1CCC7DB9">
        <w:rPr>
          <w:rFonts w:ascii="Times New Roman" w:eastAsia="Times New Roman" w:hAnsi="Times New Roman" w:cs="Times New Roman"/>
        </w:rPr>
        <w:t>Brand Name</w:t>
      </w:r>
    </w:p>
    <w:p w14:paraId="6FA93F19" w14:textId="02C758BA" w:rsidR="004A5829" w:rsidRDefault="4E8CC481" w:rsidP="1CCC7DB9">
      <w:pPr>
        <w:pStyle w:val="ListParagraph"/>
        <w:numPr>
          <w:ilvl w:val="1"/>
          <w:numId w:val="11"/>
        </w:numPr>
        <w:jc w:val="both"/>
        <w:rPr>
          <w:rFonts w:ascii="Times New Roman" w:eastAsia="Times New Roman" w:hAnsi="Times New Roman" w:cs="Times New Roman"/>
        </w:rPr>
      </w:pPr>
      <w:r w:rsidRPr="1CCC7DB9">
        <w:rPr>
          <w:rFonts w:ascii="Times New Roman" w:eastAsia="Times New Roman" w:hAnsi="Times New Roman" w:cs="Times New Roman"/>
        </w:rPr>
        <w:t xml:space="preserve">Amazon has become an icon and a way of life for </w:t>
      </w:r>
      <w:r w:rsidR="2B8A9871" w:rsidRPr="1CCC7DB9">
        <w:rPr>
          <w:rFonts w:ascii="Times New Roman" w:eastAsia="Times New Roman" w:hAnsi="Times New Roman" w:cs="Times New Roman"/>
        </w:rPr>
        <w:t>millennials</w:t>
      </w:r>
      <w:r w:rsidR="5AACCE0D" w:rsidRPr="1CCC7DB9">
        <w:rPr>
          <w:rFonts w:ascii="Times New Roman" w:eastAsia="Times New Roman" w:hAnsi="Times New Roman" w:cs="Times New Roman"/>
        </w:rPr>
        <w:t>.</w:t>
      </w:r>
      <w:r w:rsidRPr="1CCC7DB9">
        <w:rPr>
          <w:rFonts w:ascii="Times New Roman" w:eastAsia="Times New Roman" w:hAnsi="Times New Roman" w:cs="Times New Roman"/>
        </w:rPr>
        <w:t xml:space="preserve"> </w:t>
      </w:r>
      <w:r w:rsidR="3FB366AE" w:rsidRPr="1CCC7DB9">
        <w:rPr>
          <w:rFonts w:ascii="Times New Roman" w:eastAsia="Times New Roman" w:hAnsi="Times New Roman" w:cs="Times New Roman"/>
        </w:rPr>
        <w:t>According</w:t>
      </w:r>
      <w:r w:rsidRPr="1CCC7DB9">
        <w:rPr>
          <w:rFonts w:ascii="Times New Roman" w:eastAsia="Times New Roman" w:hAnsi="Times New Roman" w:cs="Times New Roman"/>
        </w:rPr>
        <w:t xml:space="preserve"> to CN</w:t>
      </w:r>
      <w:r w:rsidR="2518F2ED" w:rsidRPr="1CCC7DB9">
        <w:rPr>
          <w:rFonts w:ascii="Times New Roman" w:eastAsia="Times New Roman" w:hAnsi="Times New Roman" w:cs="Times New Roman"/>
        </w:rPr>
        <w:t>BC the Amazon brand name has now grown stronger than both Google and Apple. T</w:t>
      </w:r>
      <w:r w:rsidR="0E7CC0C0" w:rsidRPr="1CCC7DB9">
        <w:rPr>
          <w:rFonts w:ascii="Times New Roman" w:eastAsia="Times New Roman" w:hAnsi="Times New Roman" w:cs="Times New Roman"/>
        </w:rPr>
        <w:t>he Amazon brand value is estimated to be worth 315 billion dollars</w:t>
      </w:r>
      <w:r w:rsidR="00462076">
        <w:rPr>
          <w:rFonts w:ascii="Times New Roman" w:eastAsia="Times New Roman" w:hAnsi="Times New Roman" w:cs="Times New Roman"/>
        </w:rPr>
        <w:t>.</w:t>
      </w:r>
    </w:p>
    <w:p w14:paraId="4549D3CB" w14:textId="39256AD9" w:rsidR="0E7CC0C0" w:rsidRDefault="0E7CC0C0" w:rsidP="1CCC7DB9">
      <w:pPr>
        <w:ind w:left="720"/>
        <w:jc w:val="both"/>
        <w:rPr>
          <w:rFonts w:ascii="Times New Roman" w:eastAsia="Times New Roman" w:hAnsi="Times New Roman" w:cs="Times New Roman"/>
        </w:rPr>
      </w:pPr>
      <w:r w:rsidRPr="1CCC7DB9">
        <w:rPr>
          <w:rFonts w:ascii="Times New Roman" w:eastAsia="Times New Roman" w:hAnsi="Times New Roman" w:cs="Times New Roman"/>
        </w:rPr>
        <w:t>Differentiation and Innovation</w:t>
      </w:r>
    </w:p>
    <w:p w14:paraId="17412962" w14:textId="3DE5A9CD" w:rsidR="00BA3F9F" w:rsidRDefault="0E7CC0C0" w:rsidP="1CCC7DB9">
      <w:pPr>
        <w:pStyle w:val="ListParagraph"/>
        <w:numPr>
          <w:ilvl w:val="1"/>
          <w:numId w:val="11"/>
        </w:numPr>
        <w:jc w:val="both"/>
        <w:rPr>
          <w:rFonts w:ascii="Times New Roman" w:eastAsia="Times New Roman" w:hAnsi="Times New Roman" w:cs="Times New Roman"/>
        </w:rPr>
      </w:pPr>
      <w:r w:rsidRPr="003716C2">
        <w:rPr>
          <w:rFonts w:ascii="Times New Roman" w:eastAsia="Times New Roman" w:hAnsi="Times New Roman" w:cs="Times New Roman"/>
        </w:rPr>
        <w:t xml:space="preserve">Amazon </w:t>
      </w:r>
      <w:r w:rsidR="07757E0D" w:rsidRPr="003716C2">
        <w:rPr>
          <w:rFonts w:ascii="Times New Roman" w:eastAsia="Times New Roman" w:hAnsi="Times New Roman" w:cs="Times New Roman"/>
        </w:rPr>
        <w:t>commerc</w:t>
      </w:r>
      <w:r w:rsidR="3B142AB7" w:rsidRPr="003716C2">
        <w:rPr>
          <w:rFonts w:ascii="Times New Roman" w:eastAsia="Times New Roman" w:hAnsi="Times New Roman" w:cs="Times New Roman"/>
        </w:rPr>
        <w:t>i</w:t>
      </w:r>
      <w:r w:rsidR="07757E0D" w:rsidRPr="003716C2">
        <w:rPr>
          <w:rFonts w:ascii="Times New Roman" w:eastAsia="Times New Roman" w:hAnsi="Times New Roman" w:cs="Times New Roman"/>
        </w:rPr>
        <w:t>als</w:t>
      </w:r>
      <w:r w:rsidRPr="003716C2">
        <w:rPr>
          <w:rFonts w:ascii="Times New Roman" w:eastAsia="Times New Roman" w:hAnsi="Times New Roman" w:cs="Times New Roman"/>
        </w:rPr>
        <w:t xml:space="preserve"> can be seen everywhere. One huge initiative they are attacking is becoming more </w:t>
      </w:r>
      <w:r w:rsidR="4AE8C3D7" w:rsidRPr="003716C2">
        <w:rPr>
          <w:rFonts w:ascii="Times New Roman" w:eastAsia="Times New Roman" w:hAnsi="Times New Roman" w:cs="Times New Roman"/>
        </w:rPr>
        <w:t>environmentally</w:t>
      </w:r>
      <w:r w:rsidRPr="003716C2">
        <w:rPr>
          <w:rFonts w:ascii="Times New Roman" w:eastAsia="Times New Roman" w:hAnsi="Times New Roman" w:cs="Times New Roman"/>
        </w:rPr>
        <w:t xml:space="preserve"> friendly as </w:t>
      </w:r>
      <w:r w:rsidR="07757E0D" w:rsidRPr="003716C2">
        <w:rPr>
          <w:rFonts w:ascii="Times New Roman" w:eastAsia="Times New Roman" w:hAnsi="Times New Roman" w:cs="Times New Roman"/>
        </w:rPr>
        <w:t>a</w:t>
      </w:r>
      <w:r w:rsidR="6691C049" w:rsidRPr="003716C2">
        <w:rPr>
          <w:rFonts w:ascii="Times New Roman" w:eastAsia="Times New Roman" w:hAnsi="Times New Roman" w:cs="Times New Roman"/>
        </w:rPr>
        <w:t>n organization. This innovative strategy has made them popular among consumers. T</w:t>
      </w:r>
      <w:r w:rsidR="3AFACEA5" w:rsidRPr="003716C2">
        <w:rPr>
          <w:rFonts w:ascii="Times New Roman" w:eastAsia="Times New Roman" w:hAnsi="Times New Roman" w:cs="Times New Roman"/>
        </w:rPr>
        <w:t xml:space="preserve">he evolution of Amazon has also been incredible. Amazon started as a </w:t>
      </w:r>
      <w:r w:rsidR="288128EC" w:rsidRPr="003716C2">
        <w:rPr>
          <w:rFonts w:ascii="Times New Roman" w:eastAsia="Times New Roman" w:hAnsi="Times New Roman" w:cs="Times New Roman"/>
        </w:rPr>
        <w:t>bookstore</w:t>
      </w:r>
      <w:r w:rsidR="3AFACEA5" w:rsidRPr="003716C2">
        <w:rPr>
          <w:rFonts w:ascii="Times New Roman" w:eastAsia="Times New Roman" w:hAnsi="Times New Roman" w:cs="Times New Roman"/>
        </w:rPr>
        <w:t xml:space="preserve">; they are now the </w:t>
      </w:r>
      <w:r w:rsidR="70E3818B" w:rsidRPr="003716C2">
        <w:rPr>
          <w:rFonts w:ascii="Times New Roman" w:eastAsia="Times New Roman" w:hAnsi="Times New Roman" w:cs="Times New Roman"/>
        </w:rPr>
        <w:t>world's</w:t>
      </w:r>
      <w:r w:rsidR="3AFACEA5" w:rsidRPr="003716C2">
        <w:rPr>
          <w:rFonts w:ascii="Times New Roman" w:eastAsia="Times New Roman" w:hAnsi="Times New Roman" w:cs="Times New Roman"/>
        </w:rPr>
        <w:t xml:space="preserve"> largest ecommerce, they are a big player in </w:t>
      </w:r>
      <w:r w:rsidR="30AAC247" w:rsidRPr="003716C2">
        <w:rPr>
          <w:rFonts w:ascii="Times New Roman" w:eastAsia="Times New Roman" w:hAnsi="Times New Roman" w:cs="Times New Roman"/>
        </w:rPr>
        <w:t>artificial</w:t>
      </w:r>
      <w:r w:rsidR="3AFACEA5" w:rsidRPr="003716C2">
        <w:rPr>
          <w:rFonts w:ascii="Times New Roman" w:eastAsia="Times New Roman" w:hAnsi="Times New Roman" w:cs="Times New Roman"/>
        </w:rPr>
        <w:t xml:space="preserve"> </w:t>
      </w:r>
      <w:r w:rsidR="6DDF2162" w:rsidRPr="003716C2">
        <w:rPr>
          <w:rFonts w:ascii="Times New Roman" w:eastAsia="Times New Roman" w:hAnsi="Times New Roman" w:cs="Times New Roman"/>
        </w:rPr>
        <w:t>intelligence</w:t>
      </w:r>
      <w:r w:rsidR="3AFACEA5" w:rsidRPr="003716C2">
        <w:rPr>
          <w:rFonts w:ascii="Times New Roman" w:eastAsia="Times New Roman" w:hAnsi="Times New Roman" w:cs="Times New Roman"/>
        </w:rPr>
        <w:t>, and cloud</w:t>
      </w:r>
      <w:r w:rsidR="3CFC5EA0" w:rsidRPr="003716C2">
        <w:rPr>
          <w:rFonts w:ascii="Times New Roman" w:eastAsia="Times New Roman" w:hAnsi="Times New Roman" w:cs="Times New Roman"/>
        </w:rPr>
        <w:t xml:space="preserve"> computing. </w:t>
      </w:r>
    </w:p>
    <w:p w14:paraId="638D72B0" w14:textId="2DFEBDEF" w:rsidR="3CFC5EA0" w:rsidRDefault="6B71AEB2" w:rsidP="1CCC7DB9">
      <w:pPr>
        <w:ind w:left="720"/>
        <w:jc w:val="both"/>
        <w:rPr>
          <w:rFonts w:ascii="Times New Roman" w:eastAsia="Times New Roman" w:hAnsi="Times New Roman" w:cs="Times New Roman"/>
        </w:rPr>
      </w:pPr>
      <w:r w:rsidRPr="003716C2">
        <w:rPr>
          <w:rFonts w:ascii="Times New Roman" w:eastAsia="Times New Roman" w:hAnsi="Times New Roman" w:cs="Times New Roman"/>
        </w:rPr>
        <w:t>Acquisitions</w:t>
      </w:r>
    </w:p>
    <w:p w14:paraId="19B728F3" w14:textId="4676EF86" w:rsidR="00364CB5" w:rsidRDefault="3CFC5EA0" w:rsidP="1CCC7DB9">
      <w:pPr>
        <w:pStyle w:val="ListParagraph"/>
        <w:numPr>
          <w:ilvl w:val="1"/>
          <w:numId w:val="20"/>
        </w:numPr>
        <w:jc w:val="both"/>
        <w:rPr>
          <w:rFonts w:ascii="Times New Roman" w:eastAsia="Times New Roman" w:hAnsi="Times New Roman" w:cs="Times New Roman"/>
        </w:rPr>
      </w:pPr>
      <w:r w:rsidRPr="06979A7B">
        <w:rPr>
          <w:rFonts w:ascii="Times New Roman" w:eastAsia="Times New Roman" w:hAnsi="Times New Roman" w:cs="Times New Roman"/>
        </w:rPr>
        <w:t xml:space="preserve">Throughout Amazon’s history the organization has shown the willingness to </w:t>
      </w:r>
      <w:r w:rsidR="41B29B80" w:rsidRPr="06979A7B">
        <w:rPr>
          <w:rFonts w:ascii="Times New Roman" w:eastAsia="Times New Roman" w:hAnsi="Times New Roman" w:cs="Times New Roman"/>
        </w:rPr>
        <w:t>acquire</w:t>
      </w:r>
      <w:r w:rsidRPr="06979A7B">
        <w:rPr>
          <w:rFonts w:ascii="Times New Roman" w:eastAsia="Times New Roman" w:hAnsi="Times New Roman" w:cs="Times New Roman"/>
        </w:rPr>
        <w:t xml:space="preserve"> companies to enter new business sectors.</w:t>
      </w:r>
      <w:r w:rsidR="27874236" w:rsidRPr="06979A7B">
        <w:rPr>
          <w:rFonts w:ascii="Times New Roman" w:eastAsia="Times New Roman" w:hAnsi="Times New Roman" w:cs="Times New Roman"/>
        </w:rPr>
        <w:t xml:space="preserve"> Amazon’s cash management and size allows them to make billion</w:t>
      </w:r>
      <w:r w:rsidR="2CE7C1F0" w:rsidRPr="06979A7B">
        <w:rPr>
          <w:rFonts w:ascii="Times New Roman" w:eastAsia="Times New Roman" w:hAnsi="Times New Roman" w:cs="Times New Roman"/>
        </w:rPr>
        <w:t>-</w:t>
      </w:r>
      <w:r w:rsidR="27874236" w:rsidRPr="06979A7B">
        <w:rPr>
          <w:rFonts w:ascii="Times New Roman" w:eastAsia="Times New Roman" w:hAnsi="Times New Roman" w:cs="Times New Roman"/>
        </w:rPr>
        <w:t xml:space="preserve">dollar transactions with ease. </w:t>
      </w:r>
      <w:r w:rsidR="0947D256" w:rsidRPr="06979A7B">
        <w:rPr>
          <w:rFonts w:ascii="Times New Roman" w:eastAsia="Times New Roman" w:hAnsi="Times New Roman" w:cs="Times New Roman"/>
        </w:rPr>
        <w:t>Their recent transactions include: Whole Foods, Twitch, and Zappos.</w:t>
      </w:r>
    </w:p>
    <w:p w14:paraId="15D7AFB0" w14:textId="77777777" w:rsidR="00EA2A3C" w:rsidRDefault="00EA2A3C" w:rsidP="00EA2A3C">
      <w:pPr>
        <w:pStyle w:val="ListParagraph"/>
        <w:ind w:left="1440"/>
        <w:jc w:val="both"/>
        <w:rPr>
          <w:rFonts w:ascii="Times New Roman" w:eastAsia="Times New Roman" w:hAnsi="Times New Roman" w:cs="Times New Roman"/>
        </w:rPr>
      </w:pPr>
    </w:p>
    <w:p w14:paraId="5FF00D6B" w14:textId="648BA809" w:rsidR="20F9DE6B" w:rsidRDefault="5F66F928" w:rsidP="1CCC7DB9">
      <w:pPr>
        <w:jc w:val="both"/>
        <w:rPr>
          <w:rFonts w:ascii="Times New Roman" w:eastAsia="Times New Roman" w:hAnsi="Times New Roman" w:cs="Times New Roman"/>
        </w:rPr>
      </w:pPr>
      <w:r>
        <w:rPr>
          <w:noProof/>
        </w:rPr>
        <w:drawing>
          <wp:inline distT="0" distB="0" distL="0" distR="0" wp14:anchorId="2104BEF3" wp14:editId="6D9BCA35">
            <wp:extent cx="5915025" cy="2292072"/>
            <wp:effectExtent l="0" t="0" r="0" b="0"/>
            <wp:docPr id="1083629861" name="Picture 1083629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62986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15025" cy="2292072"/>
                    </a:xfrm>
                    <a:prstGeom prst="rect">
                      <a:avLst/>
                    </a:prstGeom>
                  </pic:spPr>
                </pic:pic>
              </a:graphicData>
            </a:graphic>
          </wp:inline>
        </w:drawing>
      </w:r>
    </w:p>
    <w:p w14:paraId="3A864CD7" w14:textId="77777777" w:rsidR="00EA2A3C" w:rsidRDefault="00EA2A3C" w:rsidP="1CCC7DB9">
      <w:pPr>
        <w:jc w:val="both"/>
        <w:rPr>
          <w:rFonts w:ascii="Times New Roman" w:eastAsia="Times New Roman" w:hAnsi="Times New Roman" w:cs="Times New Roman"/>
        </w:rPr>
      </w:pPr>
    </w:p>
    <w:p w14:paraId="769DFED2" w14:textId="3628D0E8" w:rsidR="00364CB5" w:rsidRPr="00031AF2" w:rsidRDefault="6A71B2B9" w:rsidP="1CCC7DB9">
      <w:pPr>
        <w:jc w:val="both"/>
        <w:rPr>
          <w:rFonts w:ascii="Times New Roman" w:eastAsia="Times New Roman" w:hAnsi="Times New Roman" w:cs="Times New Roman"/>
          <w:b/>
        </w:rPr>
      </w:pPr>
      <w:r w:rsidRPr="1CCC7DB9">
        <w:rPr>
          <w:rFonts w:ascii="Times New Roman" w:eastAsia="Times New Roman" w:hAnsi="Times New Roman" w:cs="Times New Roman"/>
          <w:b/>
          <w:bCs/>
        </w:rPr>
        <w:t>Weakness</w:t>
      </w:r>
      <w:r w:rsidR="007A20FD" w:rsidRPr="1CCC7DB9">
        <w:rPr>
          <w:rFonts w:ascii="Times New Roman" w:eastAsia="Times New Roman" w:hAnsi="Times New Roman" w:cs="Times New Roman"/>
          <w:b/>
        </w:rPr>
        <w:t xml:space="preserve"> </w:t>
      </w:r>
      <w:r w:rsidR="008B2524" w:rsidRPr="1CCC7DB9">
        <w:rPr>
          <w:rFonts w:ascii="Times New Roman" w:eastAsia="Times New Roman" w:hAnsi="Times New Roman" w:cs="Times New Roman"/>
          <w:b/>
        </w:rPr>
        <w:t xml:space="preserve">- </w:t>
      </w:r>
      <w:r w:rsidR="007A20FD" w:rsidRPr="1CCC7DB9">
        <w:rPr>
          <w:rFonts w:ascii="Times New Roman" w:eastAsia="Times New Roman" w:hAnsi="Times New Roman" w:cs="Times New Roman"/>
        </w:rPr>
        <w:t>R</w:t>
      </w:r>
      <w:r w:rsidR="00031AF2" w:rsidRPr="1CCC7DB9">
        <w:rPr>
          <w:rFonts w:ascii="Times New Roman" w:eastAsia="Times New Roman" w:hAnsi="Times New Roman" w:cs="Times New Roman"/>
        </w:rPr>
        <w:t>efer to risk analysis</w:t>
      </w:r>
    </w:p>
    <w:p w14:paraId="72BF2139" w14:textId="5FD63697" w:rsidR="0DC38950" w:rsidRDefault="0DC38950" w:rsidP="1CCC7DB9">
      <w:pPr>
        <w:jc w:val="both"/>
        <w:rPr>
          <w:rFonts w:ascii="Times New Roman" w:eastAsia="Times New Roman" w:hAnsi="Times New Roman" w:cs="Times New Roman"/>
        </w:rPr>
      </w:pPr>
    </w:p>
    <w:p w14:paraId="0C655FF1" w14:textId="0930498A" w:rsidR="51F11268" w:rsidRPr="00031AF2" w:rsidRDefault="51F11268" w:rsidP="1CCC7DB9">
      <w:pPr>
        <w:jc w:val="both"/>
        <w:rPr>
          <w:rFonts w:ascii="Times New Roman" w:eastAsia="Times New Roman" w:hAnsi="Times New Roman" w:cs="Times New Roman"/>
          <w:b/>
        </w:rPr>
      </w:pPr>
      <w:r w:rsidRPr="1CCC7DB9">
        <w:rPr>
          <w:rFonts w:ascii="Times New Roman" w:eastAsia="Times New Roman" w:hAnsi="Times New Roman" w:cs="Times New Roman"/>
          <w:b/>
        </w:rPr>
        <w:t xml:space="preserve">Opportunity </w:t>
      </w:r>
    </w:p>
    <w:p w14:paraId="4DC47979" w14:textId="560B08D7" w:rsidR="51F11268" w:rsidRPr="00D927DE" w:rsidRDefault="51F11268" w:rsidP="1CCC7DB9">
      <w:pPr>
        <w:pStyle w:val="ListParagraph"/>
        <w:numPr>
          <w:ilvl w:val="0"/>
          <w:numId w:val="9"/>
        </w:numPr>
        <w:jc w:val="both"/>
        <w:rPr>
          <w:rFonts w:ascii="Times New Roman" w:eastAsia="Times New Roman" w:hAnsi="Times New Roman" w:cs="Times New Roman"/>
          <w:u w:val="single"/>
        </w:rPr>
      </w:pPr>
      <w:r w:rsidRPr="1CCC7DB9">
        <w:rPr>
          <w:rFonts w:ascii="Times New Roman" w:eastAsia="Times New Roman" w:hAnsi="Times New Roman" w:cs="Times New Roman"/>
        </w:rPr>
        <w:t xml:space="preserve"> Positive Environmental impact</w:t>
      </w:r>
    </w:p>
    <w:p w14:paraId="395A6E60" w14:textId="16792761" w:rsidR="6D722CA4" w:rsidRPr="00D927DE" w:rsidRDefault="0031248C" w:rsidP="1CCC7DB9">
      <w:pPr>
        <w:pStyle w:val="ListParagraph"/>
        <w:numPr>
          <w:ilvl w:val="1"/>
          <w:numId w:val="9"/>
        </w:numPr>
        <w:jc w:val="both"/>
        <w:rPr>
          <w:rFonts w:ascii="Times New Roman" w:eastAsia="Times New Roman" w:hAnsi="Times New Roman" w:cs="Times New Roman"/>
        </w:rPr>
      </w:pPr>
      <w:r w:rsidRPr="1CCC7DB9">
        <w:rPr>
          <w:rFonts w:ascii="Times New Roman" w:eastAsia="Times New Roman" w:hAnsi="Times New Roman" w:cs="Times New Roman"/>
        </w:rPr>
        <w:t>Amazon has</w:t>
      </w:r>
      <w:r w:rsidR="001D38BB" w:rsidRPr="1CCC7DB9">
        <w:rPr>
          <w:rFonts w:ascii="Times New Roman" w:eastAsia="Times New Roman" w:hAnsi="Times New Roman" w:cs="Times New Roman"/>
        </w:rPr>
        <w:t xml:space="preserve"> pledged to make a positive impact on the environment. With recent plans </w:t>
      </w:r>
      <w:r w:rsidR="002F01C4" w:rsidRPr="1CCC7DB9">
        <w:rPr>
          <w:rFonts w:ascii="Times New Roman" w:eastAsia="Times New Roman" w:hAnsi="Times New Roman" w:cs="Times New Roman"/>
        </w:rPr>
        <w:t xml:space="preserve">to deploy </w:t>
      </w:r>
      <w:r w:rsidR="0059764E" w:rsidRPr="1CCC7DB9">
        <w:rPr>
          <w:rFonts w:ascii="Times New Roman" w:eastAsia="Times New Roman" w:hAnsi="Times New Roman" w:cs="Times New Roman"/>
        </w:rPr>
        <w:t xml:space="preserve">10,000 </w:t>
      </w:r>
      <w:r w:rsidR="001738FD" w:rsidRPr="1CCC7DB9">
        <w:rPr>
          <w:rFonts w:ascii="Times New Roman" w:eastAsia="Times New Roman" w:hAnsi="Times New Roman" w:cs="Times New Roman"/>
        </w:rPr>
        <w:t>electronic</w:t>
      </w:r>
      <w:r w:rsidR="0059764E" w:rsidRPr="1CCC7DB9">
        <w:rPr>
          <w:rFonts w:ascii="Times New Roman" w:eastAsia="Times New Roman" w:hAnsi="Times New Roman" w:cs="Times New Roman"/>
        </w:rPr>
        <w:t xml:space="preserve"> rickshaws </w:t>
      </w:r>
      <w:r w:rsidR="001738FD" w:rsidRPr="1CCC7DB9">
        <w:rPr>
          <w:rFonts w:ascii="Times New Roman" w:eastAsia="Times New Roman" w:hAnsi="Times New Roman" w:cs="Times New Roman"/>
        </w:rPr>
        <w:t xml:space="preserve">in India </w:t>
      </w:r>
      <w:r w:rsidR="002044F2" w:rsidRPr="1CCC7DB9">
        <w:rPr>
          <w:rFonts w:ascii="Times New Roman" w:eastAsia="Times New Roman" w:hAnsi="Times New Roman" w:cs="Times New Roman"/>
        </w:rPr>
        <w:t>to help with delivery</w:t>
      </w:r>
      <w:r w:rsidR="001B1747" w:rsidRPr="1CCC7DB9">
        <w:rPr>
          <w:rFonts w:ascii="Times New Roman" w:eastAsia="Times New Roman" w:hAnsi="Times New Roman" w:cs="Times New Roman"/>
        </w:rPr>
        <w:t xml:space="preserve"> along with plans </w:t>
      </w:r>
      <w:r w:rsidR="00203749" w:rsidRPr="1CCC7DB9">
        <w:rPr>
          <w:rFonts w:ascii="Times New Roman" w:eastAsia="Times New Roman" w:hAnsi="Times New Roman" w:cs="Times New Roman"/>
        </w:rPr>
        <w:t>to power its operations with 100</w:t>
      </w:r>
      <w:r w:rsidR="00B42C13" w:rsidRPr="1CCC7DB9">
        <w:rPr>
          <w:rFonts w:ascii="Times New Roman" w:eastAsia="Times New Roman" w:hAnsi="Times New Roman" w:cs="Times New Roman"/>
        </w:rPr>
        <w:t>% renewable energy by 2025.</w:t>
      </w:r>
    </w:p>
    <w:p w14:paraId="568031F7" w14:textId="127B1647" w:rsidR="51F11268" w:rsidRPr="00D927DE" w:rsidRDefault="0036411F" w:rsidP="1CCC7DB9">
      <w:pPr>
        <w:pStyle w:val="ListParagraph"/>
        <w:numPr>
          <w:ilvl w:val="0"/>
          <w:numId w:val="9"/>
        </w:numPr>
        <w:jc w:val="both"/>
        <w:rPr>
          <w:rFonts w:ascii="Times New Roman" w:eastAsia="Times New Roman" w:hAnsi="Times New Roman" w:cs="Times New Roman"/>
        </w:rPr>
      </w:pPr>
      <w:r w:rsidRPr="1CCC7DB9">
        <w:rPr>
          <w:rFonts w:ascii="Times New Roman" w:eastAsia="Times New Roman" w:hAnsi="Times New Roman" w:cs="Times New Roman"/>
        </w:rPr>
        <w:t>Self-Driving</w:t>
      </w:r>
      <w:r w:rsidR="51F11268" w:rsidRPr="1CCC7DB9">
        <w:rPr>
          <w:rFonts w:ascii="Times New Roman" w:eastAsia="Times New Roman" w:hAnsi="Times New Roman" w:cs="Times New Roman"/>
        </w:rPr>
        <w:t xml:space="preserve"> Tech</w:t>
      </w:r>
    </w:p>
    <w:p w14:paraId="52308E05" w14:textId="4451AE09" w:rsidR="6D722CA4" w:rsidRPr="00D927DE" w:rsidRDefault="004B3B88" w:rsidP="1CCC7DB9">
      <w:pPr>
        <w:pStyle w:val="ListParagraph"/>
        <w:numPr>
          <w:ilvl w:val="1"/>
          <w:numId w:val="9"/>
        </w:numPr>
        <w:jc w:val="both"/>
        <w:rPr>
          <w:rFonts w:ascii="Times New Roman" w:eastAsia="Times New Roman" w:hAnsi="Times New Roman" w:cs="Times New Roman"/>
        </w:rPr>
      </w:pPr>
      <w:r w:rsidRPr="1CCC7DB9">
        <w:rPr>
          <w:rFonts w:ascii="Times New Roman" w:eastAsia="Times New Roman" w:hAnsi="Times New Roman" w:cs="Times New Roman"/>
        </w:rPr>
        <w:t>I</w:t>
      </w:r>
      <w:r w:rsidR="00CE51F2" w:rsidRPr="1CCC7DB9">
        <w:rPr>
          <w:rFonts w:ascii="Times New Roman" w:eastAsia="Times New Roman" w:hAnsi="Times New Roman" w:cs="Times New Roman"/>
        </w:rPr>
        <w:t>n</w:t>
      </w:r>
      <w:r w:rsidRPr="1CCC7DB9">
        <w:rPr>
          <w:rFonts w:ascii="Times New Roman" w:eastAsia="Times New Roman" w:hAnsi="Times New Roman" w:cs="Times New Roman"/>
        </w:rPr>
        <w:t xml:space="preserve"> 2012 </w:t>
      </w:r>
      <w:r w:rsidR="00C227EB" w:rsidRPr="1CCC7DB9">
        <w:rPr>
          <w:rFonts w:ascii="Times New Roman" w:eastAsia="Times New Roman" w:hAnsi="Times New Roman" w:cs="Times New Roman"/>
        </w:rPr>
        <w:t>A</w:t>
      </w:r>
      <w:r w:rsidRPr="1CCC7DB9">
        <w:rPr>
          <w:rFonts w:ascii="Times New Roman" w:eastAsia="Times New Roman" w:hAnsi="Times New Roman" w:cs="Times New Roman"/>
        </w:rPr>
        <w:t>mazon acquired Kiva systems</w:t>
      </w:r>
      <w:r w:rsidR="00CE51F2" w:rsidRPr="1CCC7DB9">
        <w:rPr>
          <w:rFonts w:ascii="Times New Roman" w:eastAsia="Times New Roman" w:hAnsi="Times New Roman" w:cs="Times New Roman"/>
        </w:rPr>
        <w:t xml:space="preserve">, </w:t>
      </w:r>
      <w:r w:rsidR="009A0CC8" w:rsidRPr="1CCC7DB9">
        <w:rPr>
          <w:rFonts w:ascii="Times New Roman" w:eastAsia="Times New Roman" w:hAnsi="Times New Roman" w:cs="Times New Roman"/>
        </w:rPr>
        <w:t>the purpose of the acquisition was to improve</w:t>
      </w:r>
      <w:r w:rsidR="00714178" w:rsidRPr="1CCC7DB9">
        <w:rPr>
          <w:rFonts w:ascii="Times New Roman" w:eastAsia="Times New Roman" w:hAnsi="Times New Roman" w:cs="Times New Roman"/>
        </w:rPr>
        <w:t xml:space="preserve"> warehouse efficiency with robots</w:t>
      </w:r>
      <w:r w:rsidR="00AE24BA" w:rsidRPr="1CCC7DB9">
        <w:rPr>
          <w:rFonts w:ascii="Times New Roman" w:eastAsia="Times New Roman" w:hAnsi="Times New Roman" w:cs="Times New Roman"/>
        </w:rPr>
        <w:t xml:space="preserve">. </w:t>
      </w:r>
      <w:r w:rsidR="0027396F" w:rsidRPr="1CCC7DB9">
        <w:rPr>
          <w:rFonts w:ascii="Times New Roman" w:eastAsia="Times New Roman" w:hAnsi="Times New Roman" w:cs="Times New Roman"/>
        </w:rPr>
        <w:t xml:space="preserve">Amazon recently </w:t>
      </w:r>
      <w:r w:rsidR="008C0EB7" w:rsidRPr="1CCC7DB9">
        <w:rPr>
          <w:rFonts w:ascii="Times New Roman" w:eastAsia="Times New Roman" w:hAnsi="Times New Roman" w:cs="Times New Roman"/>
        </w:rPr>
        <w:t xml:space="preserve">announced it will acquire </w:t>
      </w:r>
      <w:r w:rsidR="015EB38B" w:rsidRPr="1CCC7DB9">
        <w:rPr>
          <w:rFonts w:ascii="Times New Roman" w:eastAsia="Times New Roman" w:hAnsi="Times New Roman" w:cs="Times New Roman"/>
        </w:rPr>
        <w:t>Zoo</w:t>
      </w:r>
      <w:r w:rsidR="007515A6">
        <w:rPr>
          <w:rFonts w:ascii="Times New Roman" w:eastAsia="Times New Roman" w:hAnsi="Times New Roman" w:cs="Times New Roman"/>
        </w:rPr>
        <w:t>x</w:t>
      </w:r>
      <w:r w:rsidR="008C0EB7" w:rsidRPr="1CCC7DB9">
        <w:rPr>
          <w:rFonts w:ascii="Times New Roman" w:eastAsia="Times New Roman" w:hAnsi="Times New Roman" w:cs="Times New Roman"/>
        </w:rPr>
        <w:t xml:space="preserve"> which is a self-driving start up that was founded in 2014. </w:t>
      </w:r>
      <w:r w:rsidR="00A1563F" w:rsidRPr="1CCC7DB9">
        <w:rPr>
          <w:rFonts w:ascii="Times New Roman" w:eastAsia="Times New Roman" w:hAnsi="Times New Roman" w:cs="Times New Roman"/>
        </w:rPr>
        <w:t xml:space="preserve">This </w:t>
      </w:r>
      <w:r w:rsidR="00684D74" w:rsidRPr="1CCC7DB9">
        <w:rPr>
          <w:rFonts w:ascii="Times New Roman" w:eastAsia="Times New Roman" w:hAnsi="Times New Roman" w:cs="Times New Roman"/>
        </w:rPr>
        <w:t>acquisition</w:t>
      </w:r>
      <w:r w:rsidR="00A1563F" w:rsidRPr="1CCC7DB9">
        <w:rPr>
          <w:rFonts w:ascii="Times New Roman" w:eastAsia="Times New Roman" w:hAnsi="Times New Roman" w:cs="Times New Roman"/>
        </w:rPr>
        <w:t xml:space="preserve"> wi</w:t>
      </w:r>
      <w:r w:rsidR="00B55AC6" w:rsidRPr="1CCC7DB9">
        <w:rPr>
          <w:rFonts w:ascii="Times New Roman" w:eastAsia="Times New Roman" w:hAnsi="Times New Roman" w:cs="Times New Roman"/>
        </w:rPr>
        <w:t>ll</w:t>
      </w:r>
      <w:r w:rsidR="00524EBF" w:rsidRPr="1CCC7DB9">
        <w:rPr>
          <w:rFonts w:ascii="Times New Roman" w:eastAsia="Times New Roman" w:hAnsi="Times New Roman" w:cs="Times New Roman"/>
        </w:rPr>
        <w:t xml:space="preserve"> not </w:t>
      </w:r>
      <w:r w:rsidR="005462B2" w:rsidRPr="1CCC7DB9">
        <w:rPr>
          <w:rFonts w:ascii="Times New Roman" w:eastAsia="Times New Roman" w:hAnsi="Times New Roman" w:cs="Times New Roman"/>
        </w:rPr>
        <w:t xml:space="preserve">immediately </w:t>
      </w:r>
      <w:r w:rsidR="00163B31" w:rsidRPr="1CCC7DB9">
        <w:rPr>
          <w:rFonts w:ascii="Times New Roman" w:eastAsia="Times New Roman" w:hAnsi="Times New Roman" w:cs="Times New Roman"/>
        </w:rPr>
        <w:t>affect</w:t>
      </w:r>
      <w:r w:rsidR="00C672E2" w:rsidRPr="1CCC7DB9">
        <w:rPr>
          <w:rFonts w:ascii="Times New Roman" w:eastAsia="Times New Roman" w:hAnsi="Times New Roman" w:cs="Times New Roman"/>
        </w:rPr>
        <w:t xml:space="preserve"> the logistics of </w:t>
      </w:r>
      <w:r w:rsidR="00163B31" w:rsidRPr="1CCC7DB9">
        <w:rPr>
          <w:rFonts w:ascii="Times New Roman" w:eastAsia="Times New Roman" w:hAnsi="Times New Roman" w:cs="Times New Roman"/>
        </w:rPr>
        <w:t>Amazon but</w:t>
      </w:r>
      <w:r w:rsidR="00C672E2" w:rsidRPr="1CCC7DB9">
        <w:rPr>
          <w:rFonts w:ascii="Times New Roman" w:eastAsia="Times New Roman" w:hAnsi="Times New Roman" w:cs="Times New Roman"/>
        </w:rPr>
        <w:t xml:space="preserve"> is definitely something to keep an eye on as this could bring a new market to the company.</w:t>
      </w:r>
    </w:p>
    <w:p w14:paraId="4DD9A7B3" w14:textId="0E7BC846" w:rsidR="00E17758" w:rsidRPr="00D927DE" w:rsidRDefault="51F11268" w:rsidP="1CCC7DB9">
      <w:pPr>
        <w:pStyle w:val="ListParagraph"/>
        <w:numPr>
          <w:ilvl w:val="0"/>
          <w:numId w:val="9"/>
        </w:numPr>
        <w:jc w:val="both"/>
        <w:rPr>
          <w:rFonts w:ascii="Times New Roman" w:eastAsia="Times New Roman" w:hAnsi="Times New Roman" w:cs="Times New Roman"/>
        </w:rPr>
      </w:pPr>
      <w:r w:rsidRPr="1CCC7DB9">
        <w:rPr>
          <w:rFonts w:ascii="Times New Roman" w:eastAsia="Times New Roman" w:hAnsi="Times New Roman" w:cs="Times New Roman"/>
        </w:rPr>
        <w:t xml:space="preserve">Expanding </w:t>
      </w:r>
      <w:r w:rsidR="69435DE1" w:rsidRPr="1CCC7DB9">
        <w:rPr>
          <w:rFonts w:ascii="Times New Roman" w:eastAsia="Times New Roman" w:hAnsi="Times New Roman" w:cs="Times New Roman"/>
        </w:rPr>
        <w:t>P</w:t>
      </w:r>
      <w:r w:rsidR="77644A75" w:rsidRPr="1CCC7DB9">
        <w:rPr>
          <w:rFonts w:ascii="Times New Roman" w:eastAsia="Times New Roman" w:hAnsi="Times New Roman" w:cs="Times New Roman"/>
        </w:rPr>
        <w:t xml:space="preserve">hysical </w:t>
      </w:r>
      <w:r w:rsidR="682B1CC0" w:rsidRPr="1CCC7DB9">
        <w:rPr>
          <w:rFonts w:ascii="Times New Roman" w:eastAsia="Times New Roman" w:hAnsi="Times New Roman" w:cs="Times New Roman"/>
        </w:rPr>
        <w:t>Stores</w:t>
      </w:r>
    </w:p>
    <w:p w14:paraId="680616DF" w14:textId="5550DDDA" w:rsidR="00C0350B" w:rsidRPr="00031AF2" w:rsidRDefault="00C26933" w:rsidP="1CCC7DB9">
      <w:pPr>
        <w:pStyle w:val="ListParagraph"/>
        <w:numPr>
          <w:ilvl w:val="1"/>
          <w:numId w:val="9"/>
        </w:numPr>
        <w:jc w:val="both"/>
        <w:rPr>
          <w:rFonts w:ascii="Times New Roman" w:eastAsia="Times New Roman" w:hAnsi="Times New Roman" w:cs="Times New Roman"/>
        </w:rPr>
      </w:pPr>
      <w:r w:rsidRPr="1CCC7DB9">
        <w:rPr>
          <w:rFonts w:ascii="Times New Roman" w:eastAsia="Times New Roman" w:hAnsi="Times New Roman" w:cs="Times New Roman"/>
        </w:rPr>
        <w:t xml:space="preserve">In 2017 </w:t>
      </w:r>
      <w:r w:rsidR="00FB5957" w:rsidRPr="1CCC7DB9">
        <w:rPr>
          <w:rFonts w:ascii="Times New Roman" w:eastAsia="Times New Roman" w:hAnsi="Times New Roman" w:cs="Times New Roman"/>
        </w:rPr>
        <w:t>A</w:t>
      </w:r>
      <w:r w:rsidRPr="1CCC7DB9">
        <w:rPr>
          <w:rFonts w:ascii="Times New Roman" w:eastAsia="Times New Roman" w:hAnsi="Times New Roman" w:cs="Times New Roman"/>
        </w:rPr>
        <w:t>mazon acquired W</w:t>
      </w:r>
      <w:r w:rsidR="00840D41" w:rsidRPr="1CCC7DB9">
        <w:rPr>
          <w:rFonts w:ascii="Times New Roman" w:eastAsia="Times New Roman" w:hAnsi="Times New Roman" w:cs="Times New Roman"/>
        </w:rPr>
        <w:t>hole Foods</w:t>
      </w:r>
      <w:r w:rsidR="00140580" w:rsidRPr="1CCC7DB9">
        <w:rPr>
          <w:rFonts w:ascii="Times New Roman" w:eastAsia="Times New Roman" w:hAnsi="Times New Roman" w:cs="Times New Roman"/>
        </w:rPr>
        <w:t xml:space="preserve">, this acquisition </w:t>
      </w:r>
      <w:r w:rsidR="00EF2DDA" w:rsidRPr="1CCC7DB9">
        <w:rPr>
          <w:rFonts w:ascii="Times New Roman" w:eastAsia="Times New Roman" w:hAnsi="Times New Roman" w:cs="Times New Roman"/>
        </w:rPr>
        <w:t>has improved their competitiveness against big b</w:t>
      </w:r>
      <w:r w:rsidR="00FB5957" w:rsidRPr="1CCC7DB9">
        <w:rPr>
          <w:rFonts w:ascii="Times New Roman" w:eastAsia="Times New Roman" w:hAnsi="Times New Roman" w:cs="Times New Roman"/>
        </w:rPr>
        <w:t>ox</w:t>
      </w:r>
      <w:r w:rsidR="00EF2DDA" w:rsidRPr="1CCC7DB9">
        <w:rPr>
          <w:rFonts w:ascii="Times New Roman" w:eastAsia="Times New Roman" w:hAnsi="Times New Roman" w:cs="Times New Roman"/>
        </w:rPr>
        <w:t xml:space="preserve"> retailers </w:t>
      </w:r>
      <w:r w:rsidR="00FB5957" w:rsidRPr="1CCC7DB9">
        <w:rPr>
          <w:rFonts w:ascii="Times New Roman" w:eastAsia="Times New Roman" w:hAnsi="Times New Roman" w:cs="Times New Roman"/>
        </w:rPr>
        <w:t>and brand awareness. In the recent year they have moved away from physical store</w:t>
      </w:r>
      <w:r w:rsidR="00A56A80" w:rsidRPr="1CCC7DB9">
        <w:rPr>
          <w:rFonts w:ascii="Times New Roman" w:eastAsia="Times New Roman" w:hAnsi="Times New Roman" w:cs="Times New Roman"/>
        </w:rPr>
        <w:t xml:space="preserve">s </w:t>
      </w:r>
      <w:r w:rsidR="00D927DE" w:rsidRPr="1CCC7DB9">
        <w:rPr>
          <w:rFonts w:ascii="Times New Roman" w:eastAsia="Times New Roman" w:hAnsi="Times New Roman" w:cs="Times New Roman"/>
        </w:rPr>
        <w:t xml:space="preserve">due to </w:t>
      </w:r>
      <w:r w:rsidR="2263125E" w:rsidRPr="1CCC7DB9">
        <w:rPr>
          <w:rFonts w:ascii="Times New Roman" w:eastAsia="Times New Roman" w:hAnsi="Times New Roman" w:cs="Times New Roman"/>
        </w:rPr>
        <w:t>COVID</w:t>
      </w:r>
      <w:r w:rsidR="00D927DE" w:rsidRPr="1CCC7DB9">
        <w:rPr>
          <w:rFonts w:ascii="Times New Roman" w:eastAsia="Times New Roman" w:hAnsi="Times New Roman" w:cs="Times New Roman"/>
        </w:rPr>
        <w:t xml:space="preserve">-19 </w:t>
      </w:r>
      <w:r w:rsidR="00FB5957" w:rsidRPr="1CCC7DB9">
        <w:rPr>
          <w:rFonts w:ascii="Times New Roman" w:eastAsia="Times New Roman" w:hAnsi="Times New Roman" w:cs="Times New Roman"/>
        </w:rPr>
        <w:t>but down the road it will be a place to watch</w:t>
      </w:r>
      <w:r w:rsidR="00D927DE" w:rsidRPr="1CCC7DB9">
        <w:rPr>
          <w:rFonts w:ascii="Times New Roman" w:eastAsia="Times New Roman" w:hAnsi="Times New Roman" w:cs="Times New Roman"/>
        </w:rPr>
        <w:t xml:space="preserve"> for Amazon.</w:t>
      </w:r>
    </w:p>
    <w:p w14:paraId="1F360AEE" w14:textId="1A0E9095" w:rsidR="00EA2A3C" w:rsidRDefault="00031AF2" w:rsidP="1CCC7DB9">
      <w:pPr>
        <w:jc w:val="both"/>
        <w:rPr>
          <w:rFonts w:ascii="Times New Roman" w:eastAsia="Times New Roman" w:hAnsi="Times New Roman" w:cs="Times New Roman"/>
          <w:b/>
        </w:rPr>
      </w:pPr>
      <w:r w:rsidRPr="1CCC7DB9">
        <w:rPr>
          <w:rFonts w:ascii="Times New Roman" w:eastAsia="Times New Roman" w:hAnsi="Times New Roman" w:cs="Times New Roman"/>
          <w:b/>
        </w:rPr>
        <w:t xml:space="preserve">Threats – </w:t>
      </w:r>
      <w:r w:rsidRPr="1CCC7DB9">
        <w:rPr>
          <w:rFonts w:ascii="Times New Roman" w:eastAsia="Times New Roman" w:hAnsi="Times New Roman" w:cs="Times New Roman"/>
        </w:rPr>
        <w:t>Refer to risk analysis</w:t>
      </w:r>
    </w:p>
    <w:p w14:paraId="536F5B66" w14:textId="77777777" w:rsidR="00F05B91" w:rsidRPr="00F05B91" w:rsidRDefault="00F05B91" w:rsidP="1CCC7DB9">
      <w:pPr>
        <w:jc w:val="both"/>
        <w:rPr>
          <w:rFonts w:ascii="Times New Roman" w:eastAsia="Times New Roman" w:hAnsi="Times New Roman" w:cs="Times New Roman"/>
          <w:b/>
        </w:rPr>
      </w:pPr>
    </w:p>
    <w:p w14:paraId="1E591431" w14:textId="7A27FD20" w:rsidR="00602765" w:rsidRDefault="00BB3723" w:rsidP="008D7D2D">
      <w:pPr>
        <w:pStyle w:val="Heading2"/>
      </w:pPr>
      <w:r>
        <w:t>Ownership</w:t>
      </w:r>
      <w:r w:rsidR="00907D39">
        <w:t xml:space="preserve"> </w:t>
      </w:r>
    </w:p>
    <w:p w14:paraId="02632FE8" w14:textId="77777777" w:rsidR="008D7D2D" w:rsidRPr="008D7D2D" w:rsidRDefault="008D7D2D" w:rsidP="008D7D2D"/>
    <w:p w14:paraId="4AFB108A" w14:textId="24397012" w:rsidR="005F0418" w:rsidRDefault="0039096C" w:rsidP="1CCC7DB9">
      <w:pPr>
        <w:jc w:val="both"/>
        <w:rPr>
          <w:rFonts w:ascii="Times New Roman" w:eastAsia="Times New Roman" w:hAnsi="Times New Roman" w:cs="Times New Roman"/>
        </w:rPr>
      </w:pPr>
      <w:r w:rsidRPr="1CCC7DB9">
        <w:rPr>
          <w:rFonts w:ascii="Times New Roman" w:eastAsia="Times New Roman" w:hAnsi="Times New Roman" w:cs="Times New Roman"/>
        </w:rPr>
        <w:t xml:space="preserve">A majority of the </w:t>
      </w:r>
      <w:r w:rsidR="0042136C" w:rsidRPr="1CCC7DB9">
        <w:rPr>
          <w:rFonts w:ascii="Times New Roman" w:eastAsia="Times New Roman" w:hAnsi="Times New Roman" w:cs="Times New Roman"/>
        </w:rPr>
        <w:t>o</w:t>
      </w:r>
      <w:r w:rsidRPr="1CCC7DB9">
        <w:rPr>
          <w:rFonts w:ascii="Times New Roman" w:eastAsia="Times New Roman" w:hAnsi="Times New Roman" w:cs="Times New Roman"/>
        </w:rPr>
        <w:t>wnership is being help</w:t>
      </w:r>
      <w:r w:rsidR="00F07CCB" w:rsidRPr="1CCC7DB9">
        <w:rPr>
          <w:rFonts w:ascii="Times New Roman" w:eastAsia="Times New Roman" w:hAnsi="Times New Roman" w:cs="Times New Roman"/>
        </w:rPr>
        <w:t xml:space="preserve"> by </w:t>
      </w:r>
      <w:r w:rsidR="008B31D9" w:rsidRPr="1CCC7DB9">
        <w:rPr>
          <w:rFonts w:ascii="Times New Roman" w:eastAsia="Times New Roman" w:hAnsi="Times New Roman" w:cs="Times New Roman"/>
        </w:rPr>
        <w:t>“</w:t>
      </w:r>
      <w:r w:rsidR="0042136C" w:rsidRPr="1CCC7DB9">
        <w:rPr>
          <w:rFonts w:ascii="Times New Roman" w:eastAsia="Times New Roman" w:hAnsi="Times New Roman" w:cs="Times New Roman"/>
        </w:rPr>
        <w:t>P</w:t>
      </w:r>
      <w:r w:rsidR="008B31D9" w:rsidRPr="1CCC7DB9">
        <w:rPr>
          <w:rFonts w:ascii="Times New Roman" w:eastAsia="Times New Roman" w:hAnsi="Times New Roman" w:cs="Times New Roman"/>
        </w:rPr>
        <w:t xml:space="preserve">rofessional </w:t>
      </w:r>
      <w:r w:rsidR="0042136C" w:rsidRPr="1CCC7DB9">
        <w:rPr>
          <w:rFonts w:ascii="Times New Roman" w:eastAsia="Times New Roman" w:hAnsi="Times New Roman" w:cs="Times New Roman"/>
        </w:rPr>
        <w:t>I</w:t>
      </w:r>
      <w:r w:rsidR="008B31D9" w:rsidRPr="1CCC7DB9">
        <w:rPr>
          <w:rFonts w:ascii="Times New Roman" w:eastAsia="Times New Roman" w:hAnsi="Times New Roman" w:cs="Times New Roman"/>
        </w:rPr>
        <w:t>nvestors</w:t>
      </w:r>
      <w:r w:rsidR="0042136C" w:rsidRPr="1CCC7DB9">
        <w:rPr>
          <w:rFonts w:ascii="Times New Roman" w:eastAsia="Times New Roman" w:hAnsi="Times New Roman" w:cs="Times New Roman"/>
        </w:rPr>
        <w:t>” showing a strong belief in the company.</w:t>
      </w:r>
    </w:p>
    <w:p w14:paraId="730C76AA" w14:textId="77777777" w:rsidR="000B2817" w:rsidRPr="00DA6E53" w:rsidRDefault="000B2817" w:rsidP="1CCC7DB9">
      <w:pPr>
        <w:jc w:val="both"/>
        <w:rPr>
          <w:rFonts w:ascii="Times New Roman" w:eastAsia="Times New Roman" w:hAnsi="Times New Roman" w:cs="Times New Roman"/>
          <w:b/>
        </w:rPr>
      </w:pPr>
    </w:p>
    <w:tbl>
      <w:tblPr>
        <w:tblpPr w:leftFromText="180" w:rightFromText="180" w:vertAnchor="page" w:horzAnchor="margin" w:tblpY="9267"/>
        <w:tblW w:w="5893" w:type="dxa"/>
        <w:tblLook w:val="04A0" w:firstRow="1" w:lastRow="0" w:firstColumn="1" w:lastColumn="0" w:noHBand="0" w:noVBand="1"/>
      </w:tblPr>
      <w:tblGrid>
        <w:gridCol w:w="412"/>
        <w:gridCol w:w="3495"/>
        <w:gridCol w:w="828"/>
        <w:gridCol w:w="1158"/>
      </w:tblGrid>
      <w:tr w:rsidR="00F05B91" w:rsidRPr="00E10BBE" w14:paraId="02C904F3" w14:textId="77777777" w:rsidTr="00F05B91">
        <w:trPr>
          <w:trHeight w:val="331"/>
        </w:trPr>
        <w:tc>
          <w:tcPr>
            <w:tcW w:w="412" w:type="dxa"/>
            <w:tcBorders>
              <w:top w:val="single" w:sz="4" w:space="0" w:color="8EA9DB"/>
              <w:left w:val="single" w:sz="4" w:space="0" w:color="8EA9DB"/>
              <w:bottom w:val="single" w:sz="4" w:space="0" w:color="8EA9DB"/>
              <w:right w:val="nil"/>
            </w:tcBorders>
            <w:shd w:val="clear" w:color="auto" w:fill="4472C4" w:themeFill="accent1"/>
            <w:noWrap/>
            <w:vAlign w:val="bottom"/>
            <w:hideMark/>
          </w:tcPr>
          <w:p w14:paraId="345EBCDE" w14:textId="77777777" w:rsidR="00F05B91" w:rsidRPr="00E10BBE" w:rsidRDefault="00F05B91" w:rsidP="00F05B91">
            <w:pPr>
              <w:jc w:val="both"/>
              <w:rPr>
                <w:rFonts w:ascii="Times New Roman" w:eastAsia="Times New Roman" w:hAnsi="Times New Roman" w:cs="Times New Roman"/>
                <w:b/>
                <w:color w:val="FFFFFF"/>
                <w:sz w:val="20"/>
                <w:szCs w:val="20"/>
              </w:rPr>
            </w:pPr>
          </w:p>
        </w:tc>
        <w:tc>
          <w:tcPr>
            <w:tcW w:w="3495" w:type="dxa"/>
            <w:tcBorders>
              <w:top w:val="single" w:sz="4" w:space="0" w:color="8EA9DB"/>
              <w:left w:val="nil"/>
              <w:bottom w:val="single" w:sz="4" w:space="0" w:color="8EA9DB"/>
              <w:right w:val="nil"/>
            </w:tcBorders>
            <w:shd w:val="clear" w:color="auto" w:fill="4472C4" w:themeFill="accent1"/>
            <w:noWrap/>
            <w:vAlign w:val="bottom"/>
            <w:hideMark/>
          </w:tcPr>
          <w:p w14:paraId="3180579B" w14:textId="77777777" w:rsidR="00F05B91" w:rsidRPr="00E10BBE" w:rsidRDefault="00F05B91" w:rsidP="00F05B91">
            <w:pPr>
              <w:jc w:val="both"/>
              <w:rPr>
                <w:rFonts w:ascii="Times New Roman" w:eastAsia="Times New Roman" w:hAnsi="Times New Roman" w:cs="Times New Roman"/>
                <w:b/>
                <w:color w:val="FFFFFF"/>
                <w:sz w:val="20"/>
                <w:szCs w:val="20"/>
              </w:rPr>
            </w:pPr>
            <w:r w:rsidRPr="1CCC7DB9">
              <w:rPr>
                <w:rFonts w:ascii="Times New Roman" w:eastAsia="Times New Roman" w:hAnsi="Times New Roman" w:cs="Times New Roman"/>
                <w:b/>
                <w:color w:val="FFFFFF" w:themeColor="background1"/>
                <w:sz w:val="20"/>
                <w:szCs w:val="20"/>
              </w:rPr>
              <w:t xml:space="preserve">Institutions </w:t>
            </w:r>
          </w:p>
        </w:tc>
        <w:tc>
          <w:tcPr>
            <w:tcW w:w="828" w:type="dxa"/>
            <w:tcBorders>
              <w:top w:val="single" w:sz="4" w:space="0" w:color="8EA9DB"/>
              <w:left w:val="nil"/>
              <w:bottom w:val="single" w:sz="4" w:space="0" w:color="8EA9DB"/>
              <w:right w:val="nil"/>
            </w:tcBorders>
            <w:shd w:val="clear" w:color="auto" w:fill="4472C4" w:themeFill="accent1"/>
            <w:noWrap/>
            <w:vAlign w:val="bottom"/>
            <w:hideMark/>
          </w:tcPr>
          <w:p w14:paraId="23ADAFAD" w14:textId="77777777" w:rsidR="00F05B91" w:rsidRPr="00E10BBE" w:rsidRDefault="00F05B91" w:rsidP="00F05B91">
            <w:pPr>
              <w:jc w:val="both"/>
              <w:rPr>
                <w:rFonts w:ascii="Times New Roman" w:eastAsia="Times New Roman" w:hAnsi="Times New Roman" w:cs="Times New Roman"/>
                <w:b/>
                <w:color w:val="FFFFFF"/>
                <w:sz w:val="20"/>
                <w:szCs w:val="20"/>
              </w:rPr>
            </w:pPr>
            <w:r w:rsidRPr="1CCC7DB9">
              <w:rPr>
                <w:rFonts w:ascii="Times New Roman" w:eastAsia="Times New Roman" w:hAnsi="Times New Roman" w:cs="Times New Roman"/>
                <w:b/>
                <w:color w:val="FFFFFF" w:themeColor="background1"/>
                <w:sz w:val="20"/>
                <w:szCs w:val="20"/>
              </w:rPr>
              <w:t>%OS</w:t>
            </w:r>
          </w:p>
        </w:tc>
        <w:tc>
          <w:tcPr>
            <w:tcW w:w="1158" w:type="dxa"/>
            <w:tcBorders>
              <w:top w:val="single" w:sz="4" w:space="0" w:color="8EA9DB"/>
              <w:left w:val="nil"/>
              <w:bottom w:val="single" w:sz="4" w:space="0" w:color="8EA9DB"/>
              <w:right w:val="single" w:sz="4" w:space="0" w:color="8EA9DB"/>
            </w:tcBorders>
            <w:shd w:val="clear" w:color="auto" w:fill="4472C4" w:themeFill="accent1"/>
            <w:noWrap/>
            <w:vAlign w:val="bottom"/>
            <w:hideMark/>
          </w:tcPr>
          <w:p w14:paraId="59393592" w14:textId="77777777" w:rsidR="00F05B91" w:rsidRPr="00E10BBE" w:rsidRDefault="00F05B91" w:rsidP="00F05B91">
            <w:pPr>
              <w:jc w:val="both"/>
              <w:rPr>
                <w:rFonts w:ascii="Times New Roman" w:eastAsia="Times New Roman" w:hAnsi="Times New Roman" w:cs="Times New Roman"/>
                <w:b/>
                <w:color w:val="FFFFFF"/>
                <w:sz w:val="20"/>
                <w:szCs w:val="20"/>
              </w:rPr>
            </w:pPr>
            <w:r w:rsidRPr="1CCC7DB9">
              <w:rPr>
                <w:rFonts w:ascii="Times New Roman" w:eastAsia="Times New Roman" w:hAnsi="Times New Roman" w:cs="Times New Roman"/>
                <w:b/>
                <w:color w:val="FFFFFF" w:themeColor="background1"/>
                <w:sz w:val="20"/>
                <w:szCs w:val="20"/>
              </w:rPr>
              <w:t>% Port</w:t>
            </w:r>
          </w:p>
        </w:tc>
      </w:tr>
      <w:tr w:rsidR="00F05B91" w:rsidRPr="00E10BBE" w14:paraId="4361664F" w14:textId="77777777" w:rsidTr="00F05B91">
        <w:trPr>
          <w:trHeight w:val="331"/>
        </w:trPr>
        <w:tc>
          <w:tcPr>
            <w:tcW w:w="412" w:type="dxa"/>
            <w:tcBorders>
              <w:top w:val="single" w:sz="4" w:space="0" w:color="8EA9DB"/>
              <w:left w:val="single" w:sz="4" w:space="0" w:color="8EA9DB"/>
              <w:bottom w:val="single" w:sz="4" w:space="0" w:color="8EA9DB"/>
              <w:right w:val="nil"/>
            </w:tcBorders>
            <w:shd w:val="clear" w:color="auto" w:fill="F0F0F0"/>
            <w:noWrap/>
            <w:vAlign w:val="bottom"/>
            <w:hideMark/>
          </w:tcPr>
          <w:p w14:paraId="74CF88C2" w14:textId="77777777" w:rsidR="00F05B91" w:rsidRPr="00E10BBE" w:rsidRDefault="00F05B91" w:rsidP="00F05B91">
            <w:pPr>
              <w:jc w:val="both"/>
              <w:rPr>
                <w:rFonts w:ascii="Times New Roman" w:eastAsia="Times New Roman" w:hAnsi="Times New Roman" w:cs="Times New Roman"/>
                <w:color w:val="000000"/>
                <w:sz w:val="20"/>
                <w:szCs w:val="20"/>
              </w:rPr>
            </w:pPr>
            <w:r w:rsidRPr="1CCC7DB9">
              <w:rPr>
                <w:rFonts w:ascii="Times New Roman" w:eastAsia="Times New Roman" w:hAnsi="Times New Roman" w:cs="Times New Roman"/>
                <w:color w:val="000000" w:themeColor="text1"/>
                <w:sz w:val="20"/>
                <w:szCs w:val="20"/>
              </w:rPr>
              <w:t>1</w:t>
            </w:r>
          </w:p>
        </w:tc>
        <w:tc>
          <w:tcPr>
            <w:tcW w:w="3495" w:type="dxa"/>
            <w:tcBorders>
              <w:top w:val="single" w:sz="4" w:space="0" w:color="8EA9DB"/>
              <w:left w:val="nil"/>
              <w:bottom w:val="single" w:sz="4" w:space="0" w:color="8EA9DB"/>
              <w:right w:val="nil"/>
            </w:tcBorders>
            <w:shd w:val="clear" w:color="auto" w:fill="F0F0F0"/>
            <w:noWrap/>
            <w:vAlign w:val="bottom"/>
            <w:hideMark/>
          </w:tcPr>
          <w:p w14:paraId="58BE7A4E" w14:textId="77777777" w:rsidR="00F05B91" w:rsidRPr="00E10BBE" w:rsidRDefault="00F05B91" w:rsidP="00F05B91">
            <w:pPr>
              <w:jc w:val="both"/>
              <w:rPr>
                <w:rFonts w:ascii="Times New Roman" w:eastAsia="Times New Roman" w:hAnsi="Times New Roman" w:cs="Times New Roman"/>
                <w:color w:val="000000"/>
                <w:sz w:val="20"/>
                <w:szCs w:val="20"/>
              </w:rPr>
            </w:pPr>
            <w:r w:rsidRPr="1CCC7DB9">
              <w:rPr>
                <w:rFonts w:ascii="Times New Roman" w:eastAsia="Times New Roman" w:hAnsi="Times New Roman" w:cs="Times New Roman"/>
                <w:color w:val="000000" w:themeColor="text1"/>
                <w:sz w:val="20"/>
                <w:szCs w:val="20"/>
              </w:rPr>
              <w:t>The Vanguard Group, Inc.</w:t>
            </w:r>
          </w:p>
        </w:tc>
        <w:tc>
          <w:tcPr>
            <w:tcW w:w="828" w:type="dxa"/>
            <w:tcBorders>
              <w:top w:val="single" w:sz="4" w:space="0" w:color="8EA9DB"/>
              <w:left w:val="nil"/>
              <w:bottom w:val="single" w:sz="4" w:space="0" w:color="8EA9DB"/>
              <w:right w:val="nil"/>
            </w:tcBorders>
            <w:shd w:val="clear" w:color="auto" w:fill="F0F0F0"/>
            <w:noWrap/>
            <w:vAlign w:val="bottom"/>
            <w:hideMark/>
          </w:tcPr>
          <w:p w14:paraId="1E66EE9C" w14:textId="77777777" w:rsidR="00F05B91" w:rsidRPr="00E10BBE" w:rsidRDefault="00F05B91" w:rsidP="00F05B91">
            <w:pPr>
              <w:jc w:val="both"/>
              <w:rPr>
                <w:rFonts w:ascii="Times New Roman" w:eastAsia="Times New Roman" w:hAnsi="Times New Roman" w:cs="Times New Roman"/>
                <w:color w:val="000000"/>
                <w:sz w:val="20"/>
                <w:szCs w:val="20"/>
              </w:rPr>
            </w:pPr>
            <w:r w:rsidRPr="1CCC7DB9">
              <w:rPr>
                <w:rFonts w:ascii="Times New Roman" w:eastAsia="Times New Roman" w:hAnsi="Times New Roman" w:cs="Times New Roman"/>
                <w:color w:val="000000" w:themeColor="text1"/>
                <w:sz w:val="20"/>
                <w:szCs w:val="20"/>
              </w:rPr>
              <w:t>6.17</w:t>
            </w:r>
          </w:p>
        </w:tc>
        <w:tc>
          <w:tcPr>
            <w:tcW w:w="1158" w:type="dxa"/>
            <w:tcBorders>
              <w:top w:val="single" w:sz="4" w:space="0" w:color="8EA9DB"/>
              <w:left w:val="nil"/>
              <w:bottom w:val="single" w:sz="4" w:space="0" w:color="8EA9DB"/>
              <w:right w:val="single" w:sz="4" w:space="0" w:color="8EA9DB"/>
            </w:tcBorders>
            <w:shd w:val="clear" w:color="auto" w:fill="F0F0F0"/>
            <w:noWrap/>
            <w:vAlign w:val="bottom"/>
            <w:hideMark/>
          </w:tcPr>
          <w:p w14:paraId="6DDC9C34" w14:textId="77777777" w:rsidR="00F05B91" w:rsidRPr="00E10BBE" w:rsidRDefault="00F05B91" w:rsidP="00F05B91">
            <w:pPr>
              <w:jc w:val="both"/>
              <w:rPr>
                <w:rFonts w:ascii="Times New Roman" w:eastAsia="Times New Roman" w:hAnsi="Times New Roman" w:cs="Times New Roman"/>
                <w:color w:val="000000"/>
                <w:sz w:val="20"/>
                <w:szCs w:val="20"/>
              </w:rPr>
            </w:pPr>
            <w:r w:rsidRPr="1CCC7DB9">
              <w:rPr>
                <w:rFonts w:ascii="Times New Roman" w:eastAsia="Times New Roman" w:hAnsi="Times New Roman" w:cs="Times New Roman"/>
                <w:color w:val="000000" w:themeColor="text1"/>
                <w:sz w:val="20"/>
                <w:szCs w:val="20"/>
              </w:rPr>
              <w:t>1.89</w:t>
            </w:r>
          </w:p>
        </w:tc>
      </w:tr>
      <w:tr w:rsidR="00F05B91" w:rsidRPr="00E10BBE" w14:paraId="0983228E" w14:textId="77777777" w:rsidTr="00F05B91">
        <w:trPr>
          <w:trHeight w:val="331"/>
        </w:trPr>
        <w:tc>
          <w:tcPr>
            <w:tcW w:w="412" w:type="dxa"/>
            <w:tcBorders>
              <w:top w:val="single" w:sz="4" w:space="0" w:color="8EA9DB"/>
              <w:left w:val="single" w:sz="4" w:space="0" w:color="8EA9DB"/>
              <w:bottom w:val="single" w:sz="4" w:space="0" w:color="8EA9DB"/>
              <w:right w:val="nil"/>
            </w:tcBorders>
            <w:shd w:val="clear" w:color="auto" w:fill="auto"/>
            <w:noWrap/>
            <w:vAlign w:val="bottom"/>
            <w:hideMark/>
          </w:tcPr>
          <w:p w14:paraId="0A9EC270" w14:textId="77777777" w:rsidR="00F05B91" w:rsidRPr="00E10BBE" w:rsidRDefault="00F05B91" w:rsidP="00F05B91">
            <w:pPr>
              <w:jc w:val="both"/>
              <w:rPr>
                <w:rFonts w:ascii="Times New Roman" w:eastAsia="Times New Roman" w:hAnsi="Times New Roman" w:cs="Times New Roman"/>
                <w:color w:val="000000"/>
                <w:sz w:val="20"/>
                <w:szCs w:val="20"/>
              </w:rPr>
            </w:pPr>
            <w:r w:rsidRPr="1CCC7DB9">
              <w:rPr>
                <w:rFonts w:ascii="Times New Roman" w:eastAsia="Times New Roman" w:hAnsi="Times New Roman" w:cs="Times New Roman"/>
                <w:color w:val="000000" w:themeColor="text1"/>
                <w:sz w:val="20"/>
                <w:szCs w:val="20"/>
              </w:rPr>
              <w:t>2</w:t>
            </w:r>
          </w:p>
        </w:tc>
        <w:tc>
          <w:tcPr>
            <w:tcW w:w="3495" w:type="dxa"/>
            <w:tcBorders>
              <w:top w:val="single" w:sz="4" w:space="0" w:color="8EA9DB"/>
              <w:left w:val="nil"/>
              <w:bottom w:val="single" w:sz="4" w:space="0" w:color="8EA9DB"/>
              <w:right w:val="nil"/>
            </w:tcBorders>
            <w:shd w:val="clear" w:color="auto" w:fill="auto"/>
            <w:noWrap/>
            <w:vAlign w:val="bottom"/>
            <w:hideMark/>
          </w:tcPr>
          <w:p w14:paraId="0795FF15" w14:textId="77777777" w:rsidR="00F05B91" w:rsidRPr="00E10BBE" w:rsidRDefault="00F05B91" w:rsidP="00F05B91">
            <w:pPr>
              <w:jc w:val="both"/>
              <w:rPr>
                <w:rFonts w:ascii="Times New Roman" w:eastAsia="Times New Roman" w:hAnsi="Times New Roman" w:cs="Times New Roman"/>
                <w:color w:val="000000"/>
                <w:sz w:val="20"/>
                <w:szCs w:val="20"/>
              </w:rPr>
            </w:pPr>
            <w:r w:rsidRPr="1CCC7DB9">
              <w:rPr>
                <w:rFonts w:ascii="Times New Roman" w:eastAsia="Times New Roman" w:hAnsi="Times New Roman" w:cs="Times New Roman"/>
                <w:color w:val="000000" w:themeColor="text1"/>
                <w:sz w:val="20"/>
                <w:szCs w:val="20"/>
              </w:rPr>
              <w:t>BlackRock Fund Advisors</w:t>
            </w:r>
          </w:p>
        </w:tc>
        <w:tc>
          <w:tcPr>
            <w:tcW w:w="828" w:type="dxa"/>
            <w:tcBorders>
              <w:top w:val="single" w:sz="4" w:space="0" w:color="8EA9DB"/>
              <w:left w:val="nil"/>
              <w:bottom w:val="single" w:sz="4" w:space="0" w:color="8EA9DB"/>
              <w:right w:val="nil"/>
            </w:tcBorders>
            <w:shd w:val="clear" w:color="auto" w:fill="auto"/>
            <w:noWrap/>
            <w:vAlign w:val="bottom"/>
            <w:hideMark/>
          </w:tcPr>
          <w:p w14:paraId="20678B8B" w14:textId="77777777" w:rsidR="00F05B91" w:rsidRPr="00E10BBE" w:rsidRDefault="00F05B91" w:rsidP="00F05B91">
            <w:pPr>
              <w:jc w:val="both"/>
              <w:rPr>
                <w:rFonts w:ascii="Times New Roman" w:eastAsia="Times New Roman" w:hAnsi="Times New Roman" w:cs="Times New Roman"/>
                <w:color w:val="000000"/>
                <w:sz w:val="20"/>
                <w:szCs w:val="20"/>
              </w:rPr>
            </w:pPr>
            <w:r w:rsidRPr="1CCC7DB9">
              <w:rPr>
                <w:rFonts w:ascii="Times New Roman" w:eastAsia="Times New Roman" w:hAnsi="Times New Roman" w:cs="Times New Roman"/>
                <w:color w:val="000000" w:themeColor="text1"/>
                <w:sz w:val="20"/>
                <w:szCs w:val="20"/>
              </w:rPr>
              <w:t>3.69</w:t>
            </w:r>
          </w:p>
        </w:tc>
        <w:tc>
          <w:tcPr>
            <w:tcW w:w="1158" w:type="dxa"/>
            <w:tcBorders>
              <w:top w:val="single" w:sz="4" w:space="0" w:color="8EA9DB"/>
              <w:left w:val="nil"/>
              <w:bottom w:val="single" w:sz="4" w:space="0" w:color="8EA9DB"/>
              <w:right w:val="single" w:sz="4" w:space="0" w:color="8EA9DB"/>
            </w:tcBorders>
            <w:shd w:val="clear" w:color="auto" w:fill="auto"/>
            <w:noWrap/>
            <w:vAlign w:val="bottom"/>
            <w:hideMark/>
          </w:tcPr>
          <w:p w14:paraId="3F610ED7" w14:textId="77777777" w:rsidR="00F05B91" w:rsidRPr="00E10BBE" w:rsidRDefault="00F05B91" w:rsidP="00F05B91">
            <w:pPr>
              <w:jc w:val="both"/>
              <w:rPr>
                <w:rFonts w:ascii="Times New Roman" w:eastAsia="Times New Roman" w:hAnsi="Times New Roman" w:cs="Times New Roman"/>
                <w:color w:val="000000"/>
                <w:sz w:val="20"/>
                <w:szCs w:val="20"/>
              </w:rPr>
            </w:pPr>
            <w:r w:rsidRPr="1CCC7DB9">
              <w:rPr>
                <w:rFonts w:ascii="Times New Roman" w:eastAsia="Times New Roman" w:hAnsi="Times New Roman" w:cs="Times New Roman"/>
                <w:color w:val="000000" w:themeColor="text1"/>
                <w:sz w:val="20"/>
                <w:szCs w:val="20"/>
              </w:rPr>
              <w:t>2.14</w:t>
            </w:r>
          </w:p>
        </w:tc>
      </w:tr>
      <w:tr w:rsidR="00F05B91" w:rsidRPr="00E10BBE" w14:paraId="38D6D6C8" w14:textId="77777777" w:rsidTr="00F05B91">
        <w:trPr>
          <w:trHeight w:val="331"/>
        </w:trPr>
        <w:tc>
          <w:tcPr>
            <w:tcW w:w="412" w:type="dxa"/>
            <w:tcBorders>
              <w:top w:val="single" w:sz="4" w:space="0" w:color="8EA9DB"/>
              <w:left w:val="single" w:sz="4" w:space="0" w:color="8EA9DB"/>
              <w:bottom w:val="single" w:sz="4" w:space="0" w:color="8EA9DB"/>
              <w:right w:val="nil"/>
            </w:tcBorders>
            <w:shd w:val="clear" w:color="auto" w:fill="F0F0F0"/>
            <w:noWrap/>
            <w:vAlign w:val="bottom"/>
            <w:hideMark/>
          </w:tcPr>
          <w:p w14:paraId="06D149E7" w14:textId="77777777" w:rsidR="00F05B91" w:rsidRPr="00E10BBE" w:rsidRDefault="00F05B91" w:rsidP="00F05B91">
            <w:pPr>
              <w:jc w:val="both"/>
              <w:rPr>
                <w:rFonts w:ascii="Times New Roman" w:eastAsia="Times New Roman" w:hAnsi="Times New Roman" w:cs="Times New Roman"/>
                <w:color w:val="000000"/>
                <w:sz w:val="20"/>
                <w:szCs w:val="20"/>
              </w:rPr>
            </w:pPr>
            <w:r w:rsidRPr="1CCC7DB9">
              <w:rPr>
                <w:rFonts w:ascii="Times New Roman" w:eastAsia="Times New Roman" w:hAnsi="Times New Roman" w:cs="Times New Roman"/>
                <w:color w:val="000000" w:themeColor="text1"/>
                <w:sz w:val="20"/>
                <w:szCs w:val="20"/>
              </w:rPr>
              <w:t>3</w:t>
            </w:r>
          </w:p>
        </w:tc>
        <w:tc>
          <w:tcPr>
            <w:tcW w:w="3495" w:type="dxa"/>
            <w:tcBorders>
              <w:top w:val="single" w:sz="4" w:space="0" w:color="8EA9DB"/>
              <w:left w:val="nil"/>
              <w:bottom w:val="single" w:sz="4" w:space="0" w:color="8EA9DB"/>
              <w:right w:val="nil"/>
            </w:tcBorders>
            <w:shd w:val="clear" w:color="auto" w:fill="F0F0F0"/>
            <w:noWrap/>
            <w:vAlign w:val="bottom"/>
            <w:hideMark/>
          </w:tcPr>
          <w:p w14:paraId="260CCBC1" w14:textId="77777777" w:rsidR="00F05B91" w:rsidRPr="00E10BBE" w:rsidRDefault="00F05B91" w:rsidP="00F05B91">
            <w:pPr>
              <w:jc w:val="both"/>
              <w:rPr>
                <w:rFonts w:ascii="Times New Roman" w:eastAsia="Times New Roman" w:hAnsi="Times New Roman" w:cs="Times New Roman"/>
                <w:color w:val="000000"/>
                <w:sz w:val="20"/>
                <w:szCs w:val="20"/>
              </w:rPr>
            </w:pPr>
            <w:r w:rsidRPr="1CCC7DB9">
              <w:rPr>
                <w:rFonts w:ascii="Times New Roman" w:eastAsia="Times New Roman" w:hAnsi="Times New Roman" w:cs="Times New Roman"/>
                <w:color w:val="000000" w:themeColor="text1"/>
                <w:sz w:val="20"/>
                <w:szCs w:val="20"/>
              </w:rPr>
              <w:t>SSgA Funds Management, Inc.</w:t>
            </w:r>
          </w:p>
        </w:tc>
        <w:tc>
          <w:tcPr>
            <w:tcW w:w="828" w:type="dxa"/>
            <w:tcBorders>
              <w:top w:val="single" w:sz="4" w:space="0" w:color="8EA9DB"/>
              <w:left w:val="nil"/>
              <w:bottom w:val="single" w:sz="4" w:space="0" w:color="8EA9DB"/>
              <w:right w:val="nil"/>
            </w:tcBorders>
            <w:shd w:val="clear" w:color="auto" w:fill="F0F0F0"/>
            <w:noWrap/>
            <w:vAlign w:val="bottom"/>
            <w:hideMark/>
          </w:tcPr>
          <w:p w14:paraId="53F184BA" w14:textId="77777777" w:rsidR="00F05B91" w:rsidRPr="00E10BBE" w:rsidRDefault="00F05B91" w:rsidP="00F05B91">
            <w:pPr>
              <w:jc w:val="both"/>
              <w:rPr>
                <w:rFonts w:ascii="Times New Roman" w:eastAsia="Times New Roman" w:hAnsi="Times New Roman" w:cs="Times New Roman"/>
                <w:color w:val="000000"/>
                <w:sz w:val="20"/>
                <w:szCs w:val="20"/>
              </w:rPr>
            </w:pPr>
            <w:r w:rsidRPr="1CCC7DB9">
              <w:rPr>
                <w:rFonts w:ascii="Times New Roman" w:eastAsia="Times New Roman" w:hAnsi="Times New Roman" w:cs="Times New Roman"/>
                <w:color w:val="000000" w:themeColor="text1"/>
                <w:sz w:val="20"/>
                <w:szCs w:val="20"/>
              </w:rPr>
              <w:t>3.26</w:t>
            </w:r>
          </w:p>
        </w:tc>
        <w:tc>
          <w:tcPr>
            <w:tcW w:w="1158" w:type="dxa"/>
            <w:tcBorders>
              <w:top w:val="single" w:sz="4" w:space="0" w:color="8EA9DB"/>
              <w:left w:val="nil"/>
              <w:bottom w:val="single" w:sz="4" w:space="0" w:color="8EA9DB"/>
              <w:right w:val="single" w:sz="4" w:space="0" w:color="8EA9DB"/>
            </w:tcBorders>
            <w:shd w:val="clear" w:color="auto" w:fill="F0F0F0"/>
            <w:noWrap/>
            <w:vAlign w:val="bottom"/>
            <w:hideMark/>
          </w:tcPr>
          <w:p w14:paraId="737DB6B3" w14:textId="77777777" w:rsidR="00F05B91" w:rsidRPr="00E10BBE" w:rsidRDefault="00F05B91" w:rsidP="00F05B91">
            <w:pPr>
              <w:jc w:val="both"/>
              <w:rPr>
                <w:rFonts w:ascii="Times New Roman" w:eastAsia="Times New Roman" w:hAnsi="Times New Roman" w:cs="Times New Roman"/>
                <w:color w:val="000000"/>
                <w:sz w:val="20"/>
                <w:szCs w:val="20"/>
              </w:rPr>
            </w:pPr>
            <w:r w:rsidRPr="1CCC7DB9">
              <w:rPr>
                <w:rFonts w:ascii="Times New Roman" w:eastAsia="Times New Roman" w:hAnsi="Times New Roman" w:cs="Times New Roman"/>
                <w:color w:val="000000" w:themeColor="text1"/>
                <w:sz w:val="20"/>
                <w:szCs w:val="20"/>
              </w:rPr>
              <w:t>2.99</w:t>
            </w:r>
          </w:p>
        </w:tc>
      </w:tr>
      <w:tr w:rsidR="00F05B91" w:rsidRPr="00E10BBE" w14:paraId="7EDA0963" w14:textId="77777777" w:rsidTr="00F05B91">
        <w:trPr>
          <w:trHeight w:val="331"/>
        </w:trPr>
        <w:tc>
          <w:tcPr>
            <w:tcW w:w="412" w:type="dxa"/>
            <w:tcBorders>
              <w:top w:val="single" w:sz="4" w:space="0" w:color="8EA9DB"/>
              <w:left w:val="single" w:sz="4" w:space="0" w:color="8EA9DB"/>
              <w:bottom w:val="single" w:sz="4" w:space="0" w:color="8EA9DB"/>
              <w:right w:val="nil"/>
            </w:tcBorders>
            <w:shd w:val="clear" w:color="auto" w:fill="auto"/>
            <w:noWrap/>
            <w:vAlign w:val="bottom"/>
            <w:hideMark/>
          </w:tcPr>
          <w:p w14:paraId="24FA83E9" w14:textId="77777777" w:rsidR="00F05B91" w:rsidRPr="00E10BBE" w:rsidRDefault="00F05B91" w:rsidP="00F05B91">
            <w:pPr>
              <w:jc w:val="both"/>
              <w:rPr>
                <w:rFonts w:ascii="Times New Roman" w:eastAsia="Times New Roman" w:hAnsi="Times New Roman" w:cs="Times New Roman"/>
                <w:color w:val="000000"/>
                <w:sz w:val="20"/>
                <w:szCs w:val="20"/>
              </w:rPr>
            </w:pPr>
            <w:r w:rsidRPr="1CCC7DB9">
              <w:rPr>
                <w:rFonts w:ascii="Times New Roman" w:eastAsia="Times New Roman" w:hAnsi="Times New Roman" w:cs="Times New Roman"/>
                <w:color w:val="000000" w:themeColor="text1"/>
                <w:sz w:val="20"/>
                <w:szCs w:val="20"/>
              </w:rPr>
              <w:t>4</w:t>
            </w:r>
          </w:p>
        </w:tc>
        <w:tc>
          <w:tcPr>
            <w:tcW w:w="3495" w:type="dxa"/>
            <w:tcBorders>
              <w:top w:val="single" w:sz="4" w:space="0" w:color="8EA9DB"/>
              <w:left w:val="nil"/>
              <w:bottom w:val="single" w:sz="4" w:space="0" w:color="8EA9DB"/>
              <w:right w:val="nil"/>
            </w:tcBorders>
            <w:shd w:val="clear" w:color="auto" w:fill="auto"/>
            <w:noWrap/>
            <w:vAlign w:val="bottom"/>
            <w:hideMark/>
          </w:tcPr>
          <w:p w14:paraId="39A33F89" w14:textId="77777777" w:rsidR="00F05B91" w:rsidRPr="00E10BBE" w:rsidRDefault="00F05B91" w:rsidP="00F05B91">
            <w:pPr>
              <w:jc w:val="both"/>
              <w:rPr>
                <w:rFonts w:ascii="Times New Roman" w:eastAsia="Times New Roman" w:hAnsi="Times New Roman" w:cs="Times New Roman"/>
                <w:color w:val="000000"/>
                <w:sz w:val="20"/>
                <w:szCs w:val="20"/>
              </w:rPr>
            </w:pPr>
            <w:r w:rsidRPr="1CCC7DB9">
              <w:rPr>
                <w:rFonts w:ascii="Times New Roman" w:eastAsia="Times New Roman" w:hAnsi="Times New Roman" w:cs="Times New Roman"/>
                <w:color w:val="000000" w:themeColor="text1"/>
                <w:sz w:val="20"/>
                <w:szCs w:val="20"/>
              </w:rPr>
              <w:t>T. Rowe Price Associates, Inc. (Investment Management)</w:t>
            </w:r>
          </w:p>
        </w:tc>
        <w:tc>
          <w:tcPr>
            <w:tcW w:w="828" w:type="dxa"/>
            <w:tcBorders>
              <w:top w:val="single" w:sz="4" w:space="0" w:color="8EA9DB"/>
              <w:left w:val="nil"/>
              <w:bottom w:val="single" w:sz="4" w:space="0" w:color="8EA9DB"/>
              <w:right w:val="nil"/>
            </w:tcBorders>
            <w:shd w:val="clear" w:color="auto" w:fill="auto"/>
            <w:noWrap/>
            <w:vAlign w:val="bottom"/>
            <w:hideMark/>
          </w:tcPr>
          <w:p w14:paraId="46C945F5" w14:textId="77777777" w:rsidR="00F05B91" w:rsidRPr="00E10BBE" w:rsidRDefault="00F05B91" w:rsidP="00F05B91">
            <w:pPr>
              <w:jc w:val="both"/>
              <w:rPr>
                <w:rFonts w:ascii="Times New Roman" w:eastAsia="Times New Roman" w:hAnsi="Times New Roman" w:cs="Times New Roman"/>
                <w:color w:val="000000"/>
                <w:sz w:val="20"/>
                <w:szCs w:val="20"/>
              </w:rPr>
            </w:pPr>
            <w:r w:rsidRPr="1CCC7DB9">
              <w:rPr>
                <w:rFonts w:ascii="Times New Roman" w:eastAsia="Times New Roman" w:hAnsi="Times New Roman" w:cs="Times New Roman"/>
                <w:color w:val="000000" w:themeColor="text1"/>
                <w:sz w:val="20"/>
                <w:szCs w:val="20"/>
              </w:rPr>
              <w:t>3.15</w:t>
            </w:r>
          </w:p>
        </w:tc>
        <w:tc>
          <w:tcPr>
            <w:tcW w:w="1158" w:type="dxa"/>
            <w:tcBorders>
              <w:top w:val="single" w:sz="4" w:space="0" w:color="8EA9DB"/>
              <w:left w:val="nil"/>
              <w:bottom w:val="single" w:sz="4" w:space="0" w:color="8EA9DB"/>
              <w:right w:val="single" w:sz="4" w:space="0" w:color="8EA9DB"/>
            </w:tcBorders>
            <w:shd w:val="clear" w:color="auto" w:fill="auto"/>
            <w:noWrap/>
            <w:vAlign w:val="bottom"/>
            <w:hideMark/>
          </w:tcPr>
          <w:p w14:paraId="328DA404" w14:textId="77777777" w:rsidR="00F05B91" w:rsidRPr="00E10BBE" w:rsidRDefault="00F05B91" w:rsidP="00F05B91">
            <w:pPr>
              <w:jc w:val="both"/>
              <w:rPr>
                <w:rFonts w:ascii="Times New Roman" w:eastAsia="Times New Roman" w:hAnsi="Times New Roman" w:cs="Times New Roman"/>
                <w:color w:val="000000"/>
                <w:sz w:val="20"/>
                <w:szCs w:val="20"/>
              </w:rPr>
            </w:pPr>
            <w:r w:rsidRPr="1CCC7DB9">
              <w:rPr>
                <w:rFonts w:ascii="Times New Roman" w:eastAsia="Times New Roman" w:hAnsi="Times New Roman" w:cs="Times New Roman"/>
                <w:color w:val="000000" w:themeColor="text1"/>
                <w:sz w:val="20"/>
                <w:szCs w:val="20"/>
              </w:rPr>
              <w:t>4.82</w:t>
            </w:r>
          </w:p>
        </w:tc>
      </w:tr>
      <w:tr w:rsidR="00F05B91" w:rsidRPr="00E10BBE" w14:paraId="5C51BB39" w14:textId="77777777" w:rsidTr="00F05B91">
        <w:trPr>
          <w:trHeight w:val="331"/>
        </w:trPr>
        <w:tc>
          <w:tcPr>
            <w:tcW w:w="412" w:type="dxa"/>
            <w:tcBorders>
              <w:top w:val="single" w:sz="4" w:space="0" w:color="8EA9DB"/>
              <w:left w:val="single" w:sz="4" w:space="0" w:color="8EA9DB"/>
              <w:bottom w:val="single" w:sz="4" w:space="0" w:color="8EA9DB"/>
              <w:right w:val="nil"/>
            </w:tcBorders>
            <w:shd w:val="clear" w:color="auto" w:fill="F0F0F0"/>
            <w:noWrap/>
            <w:vAlign w:val="bottom"/>
            <w:hideMark/>
          </w:tcPr>
          <w:p w14:paraId="0DA7164D" w14:textId="77777777" w:rsidR="00F05B91" w:rsidRPr="00E10BBE" w:rsidRDefault="00F05B91" w:rsidP="00F05B91">
            <w:pPr>
              <w:jc w:val="both"/>
              <w:rPr>
                <w:rFonts w:ascii="Times New Roman" w:eastAsia="Times New Roman" w:hAnsi="Times New Roman" w:cs="Times New Roman"/>
                <w:color w:val="000000"/>
                <w:sz w:val="20"/>
                <w:szCs w:val="20"/>
              </w:rPr>
            </w:pPr>
            <w:r w:rsidRPr="1CCC7DB9">
              <w:rPr>
                <w:rFonts w:ascii="Times New Roman" w:eastAsia="Times New Roman" w:hAnsi="Times New Roman" w:cs="Times New Roman"/>
                <w:color w:val="000000" w:themeColor="text1"/>
                <w:sz w:val="20"/>
                <w:szCs w:val="20"/>
              </w:rPr>
              <w:t>5</w:t>
            </w:r>
          </w:p>
        </w:tc>
        <w:tc>
          <w:tcPr>
            <w:tcW w:w="3495" w:type="dxa"/>
            <w:tcBorders>
              <w:top w:val="single" w:sz="4" w:space="0" w:color="8EA9DB"/>
              <w:left w:val="nil"/>
              <w:bottom w:val="single" w:sz="4" w:space="0" w:color="8EA9DB"/>
              <w:right w:val="nil"/>
            </w:tcBorders>
            <w:shd w:val="clear" w:color="auto" w:fill="F0F0F0"/>
            <w:noWrap/>
            <w:vAlign w:val="bottom"/>
            <w:hideMark/>
          </w:tcPr>
          <w:p w14:paraId="5E0F3AD9" w14:textId="77777777" w:rsidR="00F05B91" w:rsidRPr="00E10BBE" w:rsidRDefault="00F05B91" w:rsidP="00F05B91">
            <w:pPr>
              <w:jc w:val="both"/>
              <w:rPr>
                <w:rFonts w:ascii="Times New Roman" w:eastAsia="Times New Roman" w:hAnsi="Times New Roman" w:cs="Times New Roman"/>
                <w:color w:val="000000"/>
                <w:sz w:val="20"/>
                <w:szCs w:val="20"/>
              </w:rPr>
            </w:pPr>
            <w:r w:rsidRPr="1CCC7DB9">
              <w:rPr>
                <w:rFonts w:ascii="Times New Roman" w:eastAsia="Times New Roman" w:hAnsi="Times New Roman" w:cs="Times New Roman"/>
                <w:color w:val="000000" w:themeColor="text1"/>
                <w:sz w:val="20"/>
                <w:szCs w:val="20"/>
              </w:rPr>
              <w:t>Fidelity Management &amp; Research Co. LLC</w:t>
            </w:r>
          </w:p>
        </w:tc>
        <w:tc>
          <w:tcPr>
            <w:tcW w:w="828" w:type="dxa"/>
            <w:tcBorders>
              <w:top w:val="single" w:sz="4" w:space="0" w:color="8EA9DB"/>
              <w:left w:val="nil"/>
              <w:bottom w:val="single" w:sz="4" w:space="0" w:color="8EA9DB"/>
              <w:right w:val="nil"/>
            </w:tcBorders>
            <w:shd w:val="clear" w:color="auto" w:fill="F0F0F0"/>
            <w:noWrap/>
            <w:vAlign w:val="bottom"/>
            <w:hideMark/>
          </w:tcPr>
          <w:p w14:paraId="09517D7D" w14:textId="77777777" w:rsidR="00F05B91" w:rsidRPr="00E10BBE" w:rsidRDefault="00F05B91" w:rsidP="00F05B91">
            <w:pPr>
              <w:jc w:val="both"/>
              <w:rPr>
                <w:rFonts w:ascii="Times New Roman" w:eastAsia="Times New Roman" w:hAnsi="Times New Roman" w:cs="Times New Roman"/>
                <w:color w:val="000000"/>
                <w:sz w:val="20"/>
                <w:szCs w:val="20"/>
              </w:rPr>
            </w:pPr>
            <w:r w:rsidRPr="1CCC7DB9">
              <w:rPr>
                <w:rFonts w:ascii="Times New Roman" w:eastAsia="Times New Roman" w:hAnsi="Times New Roman" w:cs="Times New Roman"/>
                <w:color w:val="000000" w:themeColor="text1"/>
                <w:sz w:val="20"/>
                <w:szCs w:val="20"/>
              </w:rPr>
              <w:t>3.06</w:t>
            </w:r>
          </w:p>
        </w:tc>
        <w:tc>
          <w:tcPr>
            <w:tcW w:w="1158" w:type="dxa"/>
            <w:tcBorders>
              <w:top w:val="single" w:sz="4" w:space="0" w:color="8EA9DB"/>
              <w:left w:val="nil"/>
              <w:bottom w:val="single" w:sz="4" w:space="0" w:color="8EA9DB"/>
              <w:right w:val="single" w:sz="4" w:space="0" w:color="8EA9DB"/>
            </w:tcBorders>
            <w:shd w:val="clear" w:color="auto" w:fill="F0F0F0"/>
            <w:noWrap/>
            <w:vAlign w:val="bottom"/>
            <w:hideMark/>
          </w:tcPr>
          <w:p w14:paraId="1647D20B" w14:textId="77777777" w:rsidR="00F05B91" w:rsidRPr="00E10BBE" w:rsidRDefault="00F05B91" w:rsidP="00F05B91">
            <w:pPr>
              <w:jc w:val="both"/>
              <w:rPr>
                <w:rFonts w:ascii="Times New Roman" w:eastAsia="Times New Roman" w:hAnsi="Times New Roman" w:cs="Times New Roman"/>
                <w:color w:val="000000"/>
                <w:sz w:val="20"/>
                <w:szCs w:val="20"/>
              </w:rPr>
            </w:pPr>
            <w:r w:rsidRPr="1CCC7DB9">
              <w:rPr>
                <w:rFonts w:ascii="Times New Roman" w:eastAsia="Times New Roman" w:hAnsi="Times New Roman" w:cs="Times New Roman"/>
                <w:color w:val="000000" w:themeColor="text1"/>
                <w:sz w:val="20"/>
                <w:szCs w:val="20"/>
              </w:rPr>
              <w:t>3.11</w:t>
            </w:r>
          </w:p>
        </w:tc>
      </w:tr>
    </w:tbl>
    <w:tbl>
      <w:tblPr>
        <w:tblpPr w:leftFromText="180" w:rightFromText="180" w:vertAnchor="text" w:horzAnchor="margin" w:tblpY="3922"/>
        <w:tblW w:w="5881" w:type="dxa"/>
        <w:tblLook w:val="04A0" w:firstRow="1" w:lastRow="0" w:firstColumn="1" w:lastColumn="0" w:noHBand="0" w:noVBand="1"/>
      </w:tblPr>
      <w:tblGrid>
        <w:gridCol w:w="4540"/>
        <w:gridCol w:w="1341"/>
      </w:tblGrid>
      <w:tr w:rsidR="00F05B91" w:rsidRPr="005F0418" w14:paraId="5335755B" w14:textId="77777777" w:rsidTr="00F05B91">
        <w:trPr>
          <w:trHeight w:val="429"/>
        </w:trPr>
        <w:tc>
          <w:tcPr>
            <w:tcW w:w="4540" w:type="dxa"/>
            <w:tcBorders>
              <w:top w:val="single" w:sz="4" w:space="0" w:color="8EA9DB"/>
              <w:left w:val="nil"/>
              <w:bottom w:val="single" w:sz="4" w:space="0" w:color="8EA9DB"/>
              <w:right w:val="nil"/>
            </w:tcBorders>
            <w:shd w:val="clear" w:color="auto" w:fill="4472C4" w:themeFill="accent1"/>
            <w:noWrap/>
            <w:vAlign w:val="bottom"/>
            <w:hideMark/>
          </w:tcPr>
          <w:p w14:paraId="05E3718D" w14:textId="77777777" w:rsidR="00F05B91" w:rsidRPr="005F0418" w:rsidRDefault="00F05B91" w:rsidP="00F05B91">
            <w:pPr>
              <w:jc w:val="both"/>
              <w:rPr>
                <w:rFonts w:ascii="Times New Roman" w:eastAsia="Times New Roman" w:hAnsi="Times New Roman" w:cs="Times New Roman"/>
                <w:b/>
                <w:color w:val="FFFFFF"/>
                <w:sz w:val="20"/>
                <w:szCs w:val="20"/>
              </w:rPr>
            </w:pPr>
            <w:r w:rsidRPr="1CCC7DB9">
              <w:rPr>
                <w:rFonts w:ascii="Times New Roman" w:eastAsia="Times New Roman" w:hAnsi="Times New Roman" w:cs="Times New Roman"/>
                <w:b/>
                <w:color w:val="FFFFFF" w:themeColor="background1"/>
                <w:sz w:val="20"/>
                <w:szCs w:val="20"/>
              </w:rPr>
              <w:t>Insider / Stakeholders</w:t>
            </w:r>
          </w:p>
        </w:tc>
        <w:tc>
          <w:tcPr>
            <w:tcW w:w="1341" w:type="dxa"/>
            <w:tcBorders>
              <w:top w:val="single" w:sz="4" w:space="0" w:color="8EA9DB"/>
              <w:left w:val="nil"/>
              <w:bottom w:val="single" w:sz="4" w:space="0" w:color="8EA9DB"/>
              <w:right w:val="nil"/>
            </w:tcBorders>
            <w:shd w:val="clear" w:color="auto" w:fill="4472C4" w:themeFill="accent1"/>
            <w:noWrap/>
            <w:vAlign w:val="bottom"/>
            <w:hideMark/>
          </w:tcPr>
          <w:p w14:paraId="0187D650" w14:textId="77777777" w:rsidR="00F05B91" w:rsidRPr="005F0418" w:rsidRDefault="00F05B91" w:rsidP="00F05B91">
            <w:pPr>
              <w:jc w:val="both"/>
              <w:rPr>
                <w:rFonts w:ascii="Times New Roman" w:eastAsia="Times New Roman" w:hAnsi="Times New Roman" w:cs="Times New Roman"/>
                <w:b/>
                <w:color w:val="FFFFFF"/>
                <w:sz w:val="20"/>
                <w:szCs w:val="20"/>
              </w:rPr>
            </w:pPr>
            <w:r w:rsidRPr="1CCC7DB9">
              <w:rPr>
                <w:rFonts w:ascii="Times New Roman" w:eastAsia="Times New Roman" w:hAnsi="Times New Roman" w:cs="Times New Roman"/>
                <w:b/>
                <w:color w:val="FFFFFF" w:themeColor="background1"/>
                <w:sz w:val="20"/>
                <w:szCs w:val="20"/>
              </w:rPr>
              <w:t>% OS</w:t>
            </w:r>
          </w:p>
        </w:tc>
      </w:tr>
      <w:tr w:rsidR="00F05B91" w:rsidRPr="005F0418" w14:paraId="762A82F5" w14:textId="77777777" w:rsidTr="00F05B91">
        <w:trPr>
          <w:trHeight w:val="429"/>
        </w:trPr>
        <w:tc>
          <w:tcPr>
            <w:tcW w:w="4540" w:type="dxa"/>
            <w:tcBorders>
              <w:top w:val="single" w:sz="4" w:space="0" w:color="8EA9DB"/>
              <w:left w:val="nil"/>
              <w:bottom w:val="single" w:sz="4" w:space="0" w:color="8EA9DB"/>
              <w:right w:val="nil"/>
            </w:tcBorders>
            <w:shd w:val="clear" w:color="auto" w:fill="F0F0F0"/>
            <w:noWrap/>
            <w:vAlign w:val="bottom"/>
            <w:hideMark/>
          </w:tcPr>
          <w:p w14:paraId="44E40A0A" w14:textId="77777777" w:rsidR="00F05B91" w:rsidRPr="005F0418" w:rsidRDefault="00F05B91" w:rsidP="00F05B91">
            <w:pPr>
              <w:jc w:val="both"/>
              <w:rPr>
                <w:rFonts w:ascii="Times New Roman" w:eastAsia="Times New Roman" w:hAnsi="Times New Roman" w:cs="Times New Roman"/>
                <w:color w:val="000000"/>
                <w:sz w:val="20"/>
                <w:szCs w:val="20"/>
              </w:rPr>
            </w:pPr>
            <w:r w:rsidRPr="1CCC7DB9">
              <w:rPr>
                <w:rFonts w:ascii="Times New Roman" w:eastAsia="Times New Roman" w:hAnsi="Times New Roman" w:cs="Times New Roman"/>
                <w:color w:val="000000" w:themeColor="text1"/>
                <w:sz w:val="20"/>
                <w:szCs w:val="20"/>
              </w:rPr>
              <w:t>Bezos Jeffrey Preston</w:t>
            </w:r>
          </w:p>
        </w:tc>
        <w:tc>
          <w:tcPr>
            <w:tcW w:w="1341" w:type="dxa"/>
            <w:tcBorders>
              <w:top w:val="single" w:sz="4" w:space="0" w:color="8EA9DB"/>
              <w:left w:val="nil"/>
              <w:bottom w:val="single" w:sz="4" w:space="0" w:color="8EA9DB"/>
              <w:right w:val="nil"/>
            </w:tcBorders>
            <w:shd w:val="clear" w:color="auto" w:fill="F0F0F0"/>
            <w:noWrap/>
            <w:vAlign w:val="bottom"/>
            <w:hideMark/>
          </w:tcPr>
          <w:p w14:paraId="7B61E8BD" w14:textId="77777777" w:rsidR="00F05B91" w:rsidRPr="005F0418" w:rsidRDefault="00F05B91" w:rsidP="00F05B91">
            <w:pPr>
              <w:jc w:val="both"/>
              <w:rPr>
                <w:rFonts w:ascii="Times New Roman" w:eastAsia="Times New Roman" w:hAnsi="Times New Roman" w:cs="Times New Roman"/>
                <w:color w:val="000000"/>
                <w:sz w:val="20"/>
                <w:szCs w:val="20"/>
              </w:rPr>
            </w:pPr>
            <w:r w:rsidRPr="1CCC7DB9">
              <w:rPr>
                <w:rFonts w:ascii="Times New Roman" w:eastAsia="Times New Roman" w:hAnsi="Times New Roman" w:cs="Times New Roman"/>
                <w:color w:val="000000" w:themeColor="text1"/>
                <w:sz w:val="20"/>
                <w:szCs w:val="20"/>
              </w:rPr>
              <w:t>10.88</w:t>
            </w:r>
          </w:p>
        </w:tc>
      </w:tr>
      <w:tr w:rsidR="00F05B91" w:rsidRPr="005F0418" w14:paraId="5210D91B" w14:textId="77777777" w:rsidTr="00F05B91">
        <w:trPr>
          <w:trHeight w:val="429"/>
        </w:trPr>
        <w:tc>
          <w:tcPr>
            <w:tcW w:w="4540" w:type="dxa"/>
            <w:tcBorders>
              <w:top w:val="single" w:sz="4" w:space="0" w:color="8EA9DB"/>
              <w:left w:val="nil"/>
              <w:bottom w:val="single" w:sz="4" w:space="0" w:color="8EA9DB"/>
              <w:right w:val="nil"/>
            </w:tcBorders>
            <w:shd w:val="clear" w:color="auto" w:fill="auto"/>
            <w:noWrap/>
            <w:vAlign w:val="bottom"/>
            <w:hideMark/>
          </w:tcPr>
          <w:p w14:paraId="57EEEB36" w14:textId="77777777" w:rsidR="00F05B91" w:rsidRPr="005F0418" w:rsidRDefault="00F05B91" w:rsidP="00F05B91">
            <w:pPr>
              <w:jc w:val="both"/>
              <w:rPr>
                <w:rFonts w:ascii="Times New Roman" w:eastAsia="Times New Roman" w:hAnsi="Times New Roman" w:cs="Times New Roman"/>
                <w:color w:val="000000"/>
                <w:sz w:val="20"/>
                <w:szCs w:val="20"/>
              </w:rPr>
            </w:pPr>
            <w:r w:rsidRPr="1CCC7DB9">
              <w:rPr>
                <w:rFonts w:ascii="Times New Roman" w:eastAsia="Times New Roman" w:hAnsi="Times New Roman" w:cs="Times New Roman"/>
                <w:color w:val="000000" w:themeColor="text1"/>
                <w:sz w:val="20"/>
                <w:szCs w:val="20"/>
              </w:rPr>
              <w:t>Bezos Mackenzie T</w:t>
            </w:r>
          </w:p>
        </w:tc>
        <w:tc>
          <w:tcPr>
            <w:tcW w:w="1341" w:type="dxa"/>
            <w:tcBorders>
              <w:top w:val="single" w:sz="4" w:space="0" w:color="8EA9DB"/>
              <w:left w:val="nil"/>
              <w:bottom w:val="single" w:sz="4" w:space="0" w:color="8EA9DB"/>
              <w:right w:val="nil"/>
            </w:tcBorders>
            <w:shd w:val="clear" w:color="auto" w:fill="auto"/>
            <w:noWrap/>
            <w:vAlign w:val="bottom"/>
            <w:hideMark/>
          </w:tcPr>
          <w:p w14:paraId="03C25A5A" w14:textId="77777777" w:rsidR="00F05B91" w:rsidRPr="005F0418" w:rsidRDefault="00F05B91" w:rsidP="00F05B91">
            <w:pPr>
              <w:jc w:val="both"/>
              <w:rPr>
                <w:rFonts w:ascii="Times New Roman" w:eastAsia="Times New Roman" w:hAnsi="Times New Roman" w:cs="Times New Roman"/>
                <w:color w:val="000000"/>
                <w:sz w:val="20"/>
                <w:szCs w:val="20"/>
              </w:rPr>
            </w:pPr>
            <w:r w:rsidRPr="1CCC7DB9">
              <w:rPr>
                <w:rFonts w:ascii="Times New Roman" w:eastAsia="Times New Roman" w:hAnsi="Times New Roman" w:cs="Times New Roman"/>
                <w:color w:val="000000" w:themeColor="text1"/>
                <w:sz w:val="20"/>
                <w:szCs w:val="20"/>
              </w:rPr>
              <w:t>3.89</w:t>
            </w:r>
          </w:p>
        </w:tc>
      </w:tr>
    </w:tbl>
    <w:p w14:paraId="6CF82A57" w14:textId="3C81B2B9" w:rsidR="00DA6E53" w:rsidRPr="00DA6E53" w:rsidRDefault="00F05B91" w:rsidP="1CCC7DB9">
      <w:pPr>
        <w:jc w:val="both"/>
        <w:rPr>
          <w:rFonts w:ascii="Times New Roman" w:eastAsia="Times New Roman" w:hAnsi="Times New Roman" w:cs="Times New Roman"/>
        </w:rPr>
      </w:pPr>
      <w:r>
        <w:rPr>
          <w:noProof/>
        </w:rPr>
        <w:drawing>
          <wp:anchor distT="0" distB="0" distL="114300" distR="114300" simplePos="0" relativeHeight="251658244" behindDoc="1" locked="0" layoutInCell="1" allowOverlap="1" wp14:anchorId="4B729344" wp14:editId="2E29C6BD">
            <wp:simplePos x="0" y="0"/>
            <wp:positionH relativeFrom="column">
              <wp:posOffset>3775075</wp:posOffset>
            </wp:positionH>
            <wp:positionV relativeFrom="paragraph">
              <wp:posOffset>680297</wp:posOffset>
            </wp:positionV>
            <wp:extent cx="3048000" cy="2565400"/>
            <wp:effectExtent l="0" t="0" r="0" b="0"/>
            <wp:wrapTight wrapText="bothSides">
              <wp:wrapPolygon edited="0">
                <wp:start x="0" y="0"/>
                <wp:lineTo x="0" y="21493"/>
                <wp:lineTo x="21510" y="21493"/>
                <wp:lineTo x="21510" y="0"/>
                <wp:lineTo x="0" y="0"/>
              </wp:wrapPolygon>
            </wp:wrapTight>
            <wp:docPr id="2" name="Chart 2">
              <a:extLst xmlns:a="http://schemas.openxmlformats.org/drawingml/2006/main">
                <a:ext uri="{FF2B5EF4-FFF2-40B4-BE49-F238E27FC236}">
                  <a16:creationId xmlns:a16="http://schemas.microsoft.com/office/drawing/2014/main" id="{581953B3-59BE-834E-9193-8B618CE079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9A569E" w:rsidRPr="1CCC7DB9">
        <w:rPr>
          <w:rFonts w:ascii="Times New Roman" w:eastAsia="Times New Roman" w:hAnsi="Times New Roman" w:cs="Times New Roman"/>
        </w:rPr>
        <w:t xml:space="preserve">The top 5 </w:t>
      </w:r>
      <w:r w:rsidR="00D106F7" w:rsidRPr="1CCC7DB9">
        <w:rPr>
          <w:rFonts w:ascii="Times New Roman" w:eastAsia="Times New Roman" w:hAnsi="Times New Roman" w:cs="Times New Roman"/>
        </w:rPr>
        <w:t>o</w:t>
      </w:r>
      <w:r w:rsidR="00025E84" w:rsidRPr="1CCC7DB9">
        <w:rPr>
          <w:rFonts w:ascii="Times New Roman" w:eastAsia="Times New Roman" w:hAnsi="Times New Roman" w:cs="Times New Roman"/>
        </w:rPr>
        <w:t>wners of</w:t>
      </w:r>
      <w:r w:rsidR="00D106F7" w:rsidRPr="1CCC7DB9">
        <w:rPr>
          <w:rFonts w:ascii="Times New Roman" w:eastAsia="Times New Roman" w:hAnsi="Times New Roman" w:cs="Times New Roman"/>
        </w:rPr>
        <w:t xml:space="preserve"> </w:t>
      </w:r>
      <w:r w:rsidR="006E7DA7" w:rsidRPr="1CCC7DB9">
        <w:rPr>
          <w:rFonts w:ascii="Times New Roman" w:eastAsia="Times New Roman" w:hAnsi="Times New Roman" w:cs="Times New Roman"/>
        </w:rPr>
        <w:t>Amazon</w:t>
      </w:r>
      <w:r w:rsidR="00D106F7" w:rsidRPr="1CCC7DB9">
        <w:rPr>
          <w:rFonts w:ascii="Times New Roman" w:eastAsia="Times New Roman" w:hAnsi="Times New Roman" w:cs="Times New Roman"/>
        </w:rPr>
        <w:t>.com</w:t>
      </w:r>
      <w:r w:rsidR="00457F55" w:rsidRPr="1CCC7DB9">
        <w:rPr>
          <w:rFonts w:ascii="Times New Roman" w:eastAsia="Times New Roman" w:hAnsi="Times New Roman" w:cs="Times New Roman"/>
        </w:rPr>
        <w:t xml:space="preserve"> </w:t>
      </w:r>
      <w:r w:rsidR="00F762F3" w:rsidRPr="1CCC7DB9">
        <w:rPr>
          <w:rFonts w:ascii="Times New Roman" w:eastAsia="Times New Roman" w:hAnsi="Times New Roman" w:cs="Times New Roman"/>
        </w:rPr>
        <w:t>have increased</w:t>
      </w:r>
      <w:r w:rsidR="006E7DA7" w:rsidRPr="1CCC7DB9">
        <w:rPr>
          <w:rFonts w:ascii="Times New Roman" w:eastAsia="Times New Roman" w:hAnsi="Times New Roman" w:cs="Times New Roman"/>
        </w:rPr>
        <w:t xml:space="preserve"> their </w:t>
      </w:r>
      <w:r w:rsidR="00B13D72" w:rsidRPr="1CCC7DB9">
        <w:rPr>
          <w:rFonts w:ascii="Times New Roman" w:eastAsia="Times New Roman" w:hAnsi="Times New Roman" w:cs="Times New Roman"/>
        </w:rPr>
        <w:t xml:space="preserve">share </w:t>
      </w:r>
      <w:r w:rsidR="00FD6A1F" w:rsidRPr="1CCC7DB9">
        <w:rPr>
          <w:rFonts w:ascii="Times New Roman" w:eastAsia="Times New Roman" w:hAnsi="Times New Roman" w:cs="Times New Roman"/>
        </w:rPr>
        <w:t xml:space="preserve">over the past year. </w:t>
      </w:r>
      <w:r w:rsidR="00E70438" w:rsidRPr="1CCC7DB9">
        <w:rPr>
          <w:rFonts w:ascii="Times New Roman" w:eastAsia="Times New Roman" w:hAnsi="Times New Roman" w:cs="Times New Roman"/>
        </w:rPr>
        <w:t>This is promising for Amazo</w:t>
      </w:r>
      <w:r w:rsidR="00B13D72" w:rsidRPr="1CCC7DB9">
        <w:rPr>
          <w:rFonts w:ascii="Times New Roman" w:eastAsia="Times New Roman" w:hAnsi="Times New Roman" w:cs="Times New Roman"/>
        </w:rPr>
        <w:t>n.com,</w:t>
      </w:r>
      <w:r w:rsidR="00E70438" w:rsidRPr="1CCC7DB9">
        <w:rPr>
          <w:rFonts w:ascii="Times New Roman" w:eastAsia="Times New Roman" w:hAnsi="Times New Roman" w:cs="Times New Roman"/>
        </w:rPr>
        <w:t xml:space="preserve"> as th</w:t>
      </w:r>
      <w:r w:rsidR="00B13D72" w:rsidRPr="1CCC7DB9">
        <w:rPr>
          <w:rFonts w:ascii="Times New Roman" w:eastAsia="Times New Roman" w:hAnsi="Times New Roman" w:cs="Times New Roman"/>
        </w:rPr>
        <w:t xml:space="preserve">is shows </w:t>
      </w:r>
      <w:r w:rsidR="00C46FC3" w:rsidRPr="1CCC7DB9">
        <w:rPr>
          <w:rFonts w:ascii="Times New Roman" w:eastAsia="Times New Roman" w:hAnsi="Times New Roman" w:cs="Times New Roman"/>
        </w:rPr>
        <w:t xml:space="preserve">these </w:t>
      </w:r>
      <w:r w:rsidR="00A44762" w:rsidRPr="1CCC7DB9">
        <w:rPr>
          <w:rFonts w:ascii="Times New Roman" w:eastAsia="Times New Roman" w:hAnsi="Times New Roman" w:cs="Times New Roman"/>
        </w:rPr>
        <w:t xml:space="preserve">established </w:t>
      </w:r>
      <w:r w:rsidR="00C46FC3" w:rsidRPr="1CCC7DB9">
        <w:rPr>
          <w:rFonts w:ascii="Times New Roman" w:eastAsia="Times New Roman" w:hAnsi="Times New Roman" w:cs="Times New Roman"/>
        </w:rPr>
        <w:t xml:space="preserve">institutions value </w:t>
      </w:r>
      <w:r w:rsidR="00B62123" w:rsidRPr="1CCC7DB9">
        <w:rPr>
          <w:rFonts w:ascii="Times New Roman" w:eastAsia="Times New Roman" w:hAnsi="Times New Roman" w:cs="Times New Roman"/>
        </w:rPr>
        <w:t>A</w:t>
      </w:r>
      <w:r w:rsidR="00C46FC3" w:rsidRPr="1CCC7DB9">
        <w:rPr>
          <w:rFonts w:ascii="Times New Roman" w:eastAsia="Times New Roman" w:hAnsi="Times New Roman" w:cs="Times New Roman"/>
        </w:rPr>
        <w:t>mazon as an investment.</w:t>
      </w:r>
      <w:r w:rsidR="005A701D" w:rsidRPr="1CCC7DB9">
        <w:rPr>
          <w:rFonts w:ascii="Times New Roman" w:eastAsia="Times New Roman" w:hAnsi="Times New Roman" w:cs="Times New Roman"/>
        </w:rPr>
        <w:t xml:space="preserve"> </w:t>
      </w:r>
      <w:r w:rsidR="00C202C7" w:rsidRPr="1CCC7DB9">
        <w:rPr>
          <w:rFonts w:ascii="Times New Roman" w:eastAsia="Times New Roman" w:hAnsi="Times New Roman" w:cs="Times New Roman"/>
        </w:rPr>
        <w:t>With the top 5 institutional owner</w:t>
      </w:r>
      <w:r w:rsidR="00A40AC2" w:rsidRPr="1CCC7DB9">
        <w:rPr>
          <w:rFonts w:ascii="Times New Roman" w:eastAsia="Times New Roman" w:hAnsi="Times New Roman" w:cs="Times New Roman"/>
        </w:rPr>
        <w:t>s</w:t>
      </w:r>
      <w:r w:rsidR="00C202C7" w:rsidRPr="1CCC7DB9">
        <w:rPr>
          <w:rFonts w:ascii="Times New Roman" w:eastAsia="Times New Roman" w:hAnsi="Times New Roman" w:cs="Times New Roman"/>
        </w:rPr>
        <w:t xml:space="preserve"> making up roughly 20% of the ownership it is unlikely the demand of a single owner will influence the price. </w:t>
      </w:r>
    </w:p>
    <w:sectPr w:rsidR="00DA6E53" w:rsidRPr="00DA6E53" w:rsidSect="008E3094">
      <w:headerReference w:type="default" r:id="rId23"/>
      <w:footerReference w:type="even" r:id="rId24"/>
      <w:footerReference w:type="default" r:id="rId2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5AA749" w14:textId="77777777" w:rsidR="00A37543" w:rsidRDefault="00A37543" w:rsidP="00D053E4">
      <w:r>
        <w:separator/>
      </w:r>
    </w:p>
  </w:endnote>
  <w:endnote w:type="continuationSeparator" w:id="0">
    <w:p w14:paraId="049D204B" w14:textId="77777777" w:rsidR="00A37543" w:rsidRDefault="00A37543" w:rsidP="00D053E4">
      <w:r>
        <w:continuationSeparator/>
      </w:r>
    </w:p>
  </w:endnote>
  <w:endnote w:type="continuationNotice" w:id="1">
    <w:p w14:paraId="7FDAC1FD" w14:textId="77777777" w:rsidR="00A37543" w:rsidRDefault="00A375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91508862"/>
      <w:docPartObj>
        <w:docPartGallery w:val="Page Numbers (Bottom of Page)"/>
        <w:docPartUnique/>
      </w:docPartObj>
    </w:sdtPr>
    <w:sdtContent>
      <w:p w14:paraId="592A1F2A" w14:textId="07AE73C5" w:rsidR="00EF0AD8" w:rsidRDefault="00EF0AD8" w:rsidP="002560A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E2F934" w14:textId="77777777" w:rsidR="00EF0AD8" w:rsidRDefault="00EF0AD8" w:rsidP="008E309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0B3CB" w14:textId="5A36BBF4" w:rsidR="00EF0AD8" w:rsidRDefault="00EF0AD8" w:rsidP="008E3094">
    <w:pPr>
      <w:pStyle w:val="Footer"/>
      <w:pBdr>
        <w:top w:val="single" w:sz="24" w:space="1" w:color="FFC000"/>
      </w:pBdr>
      <w:jc w:val="center"/>
      <w:rPr>
        <w:i/>
      </w:rPr>
    </w:pPr>
    <w:r>
      <w:rPr>
        <w:i/>
      </w:rPr>
      <w:t>Excellence.  Our Measure.  Our Motto.  Our Goal.</w:t>
    </w:r>
  </w:p>
  <w:p w14:paraId="00D5537D" w14:textId="58E5B4B2" w:rsidR="00EF0AD8" w:rsidRPr="00FE1A45" w:rsidRDefault="00EF0AD8" w:rsidP="00FE1A45">
    <w:pPr>
      <w:rPr>
        <w:rFonts w:ascii="Times New Roman" w:eastAsia="Times New Roman" w:hAnsi="Times New Roman" w:cs="Times New Roman"/>
        <w:b/>
        <w:bCs/>
      </w:rPr>
    </w:pPr>
    <w:r w:rsidRPr="00745685">
      <w:rPr>
        <w:rFonts w:ascii="Times New Roman" w:eastAsia="Times New Roman" w:hAnsi="Times New Roman" w:cs="Times New Roman"/>
        <w:b/>
        <w:bCs/>
      </w:rPr>
      <w:t>Nicholas Brickner, Tumenkhuslen Batdelger &amp; Luke Dorn</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sidRPr="00A34EFB">
      <w:rPr>
        <w:i/>
        <w:color w:val="7F7F7F" w:themeColor="background1" w:themeShade="7F"/>
        <w:spacing w:val="60"/>
      </w:rPr>
      <w:t>Page</w:t>
    </w:r>
    <w:r w:rsidRPr="00A34EFB">
      <w:rPr>
        <w:i/>
      </w:rPr>
      <w:t xml:space="preserve"> | </w:t>
    </w:r>
    <w:r w:rsidRPr="00A34EFB">
      <w:rPr>
        <w:i/>
      </w:rPr>
      <w:fldChar w:fldCharType="begin"/>
    </w:r>
    <w:r w:rsidRPr="00A34EFB">
      <w:rPr>
        <w:i/>
      </w:rPr>
      <w:instrText xml:space="preserve"> PAGE   \* MERGEFORMAT </w:instrText>
    </w:r>
    <w:r w:rsidRPr="00A34EFB">
      <w:rPr>
        <w:i/>
      </w:rPr>
      <w:fldChar w:fldCharType="separate"/>
    </w:r>
    <w:r>
      <w:rPr>
        <w:i/>
      </w:rPr>
      <w:t>4</w:t>
    </w:r>
    <w:r w:rsidRPr="00A34EFB">
      <w:rPr>
        <w:b/>
        <w:bCs/>
        <w: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3929F5" w14:textId="77777777" w:rsidR="00A37543" w:rsidRDefault="00A37543" w:rsidP="00D053E4">
      <w:r>
        <w:separator/>
      </w:r>
    </w:p>
  </w:footnote>
  <w:footnote w:type="continuationSeparator" w:id="0">
    <w:p w14:paraId="55CB0224" w14:textId="77777777" w:rsidR="00A37543" w:rsidRDefault="00A37543" w:rsidP="00D053E4">
      <w:r>
        <w:continuationSeparator/>
      </w:r>
    </w:p>
  </w:footnote>
  <w:footnote w:type="continuationNotice" w:id="1">
    <w:p w14:paraId="6147BC84" w14:textId="77777777" w:rsidR="00A37543" w:rsidRDefault="00A375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15E06" w14:textId="40F8683D" w:rsidR="00EF0AD8" w:rsidRPr="00387D96" w:rsidRDefault="00EF0AD8" w:rsidP="00387D96">
    <w:pPr>
      <w:rPr>
        <w:rFonts w:ascii="Calibri" w:eastAsia="Times New Roman" w:hAnsi="Calibri" w:cs="Calibri"/>
        <w:b/>
        <w:bCs/>
        <w:color w:val="1E4C77"/>
      </w:rPr>
    </w:pPr>
    <w:r w:rsidRPr="00D053E4">
      <w:rPr>
        <w:rFonts w:ascii="Calibri" w:eastAsia="Times New Roman" w:hAnsi="Calibri" w:cs="Calibri"/>
        <w:b/>
        <w:bCs/>
        <w:color w:val="1E4C77"/>
      </w:rPr>
      <w:t>UWEC Student Managed Investment Fund Fall 20</w:t>
    </w:r>
    <w:r>
      <w:rPr>
        <w:rFonts w:ascii="Calibri" w:eastAsia="Times New Roman" w:hAnsi="Calibri" w:cs="Calibri"/>
        <w:b/>
        <w:bCs/>
        <w:color w:val="1E4C77"/>
      </w:rPr>
      <w:t>20</w:t>
    </w:r>
    <w:r>
      <w:rPr>
        <w:rFonts w:ascii="Calibri" w:eastAsia="Times New Roman" w:hAnsi="Calibri" w:cs="Calibri"/>
        <w:b/>
        <w:bCs/>
        <w:color w:val="1E4C77"/>
      </w:rPr>
      <w:tab/>
    </w:r>
    <w:r w:rsidRPr="00D053E4">
      <w:rPr>
        <w:rFonts w:ascii="Calibri" w:eastAsia="Times New Roman" w:hAnsi="Calibri" w:cs="Calibri"/>
        <w:b/>
        <w:bCs/>
        <w:color w:val="1E4C77"/>
      </w:rPr>
      <w:t xml:space="preserve"> </w:t>
    </w:r>
    <w:r w:rsidRPr="00D053E4">
      <w:rPr>
        <w:rFonts w:ascii="Times New Roman" w:eastAsia="Times New Roman" w:hAnsi="Times New Roman" w:cs="Times New Roman"/>
      </w:rPr>
      <w:fldChar w:fldCharType="begin"/>
    </w:r>
    <w:r>
      <w:rPr>
        <w:rFonts w:ascii="Times New Roman" w:eastAsia="Times New Roman" w:hAnsi="Times New Roman" w:cs="Times New Roman"/>
      </w:rPr>
      <w:instrText xml:space="preserve"> INCLUDEPICTURE "C:\\var\\folders\\xr\\66_0g9bs539gbqfk6tt9y7p00000gn\\T\\com.microsoft.Word\\WebArchiveCopyPasteTempFiles\\page1image3360794624" \* MERGEFORMAT </w:instrText>
    </w:r>
    <w:r w:rsidRPr="00D053E4">
      <w:rPr>
        <w:rFonts w:ascii="Times New Roman" w:eastAsia="Times New Roman" w:hAnsi="Times New Roman" w:cs="Times New Roman"/>
      </w:rPr>
      <w:fldChar w:fldCharType="separate"/>
    </w:r>
    <w:r w:rsidRPr="00D053E4">
      <w:rPr>
        <w:rFonts w:ascii="Times New Roman" w:eastAsia="Times New Roman" w:hAnsi="Times New Roman" w:cs="Times New Roman"/>
        <w:noProof/>
      </w:rPr>
      <w:drawing>
        <wp:inline distT="0" distB="0" distL="0" distR="0" wp14:anchorId="5678345D" wp14:editId="5C7DC78C">
          <wp:extent cx="2133600" cy="368300"/>
          <wp:effectExtent l="0" t="0" r="0" b="0"/>
          <wp:docPr id="6" name="Picture 6" descr="page1image336079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33607946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0" cy="368300"/>
                  </a:xfrm>
                  <a:prstGeom prst="rect">
                    <a:avLst/>
                  </a:prstGeom>
                  <a:noFill/>
                  <a:ln>
                    <a:noFill/>
                  </a:ln>
                </pic:spPr>
              </pic:pic>
            </a:graphicData>
          </a:graphic>
        </wp:inline>
      </w:drawing>
    </w:r>
    <w:r w:rsidRPr="00D053E4">
      <w:rPr>
        <w:rFonts w:ascii="Times New Roman" w:eastAsia="Times New Roman" w:hAnsi="Times New Roman" w:cs="Times New Roman"/>
      </w:rPr>
      <w:fldChar w:fldCharType="end"/>
    </w:r>
  </w:p>
  <w:p w14:paraId="7E57CEC9" w14:textId="4DC5A540" w:rsidR="00EF0AD8" w:rsidRPr="007D31E1" w:rsidRDefault="00EF0AD8" w:rsidP="007D31E1">
    <w:pPr>
      <w:rPr>
        <w:rFonts w:ascii="Times New Roman" w:eastAsia="Times New Roman" w:hAnsi="Times New Roman" w:cs="Times New Roman"/>
      </w:rPr>
    </w:pPr>
    <w:r w:rsidRPr="007D31E1">
      <w:rPr>
        <w:rFonts w:ascii="Times New Roman" w:eastAsia="Times New Roman" w:hAnsi="Times New Roman" w:cs="Times New Roman"/>
      </w:rPr>
      <w:fldChar w:fldCharType="begin"/>
    </w:r>
    <w:r>
      <w:rPr>
        <w:rFonts w:ascii="Times New Roman" w:eastAsia="Times New Roman" w:hAnsi="Times New Roman" w:cs="Times New Roman"/>
      </w:rPr>
      <w:instrText xml:space="preserve"> INCLUDEPICTURE "C:\\var\\folders\\xr\\66_0g9bs539gbqfk6tt9y7p00000gn\\T\\com.microsoft.Word\\WebArchiveCopyPasteTempFiles\\page1image2118825216" \* MERGEFORMAT </w:instrText>
    </w:r>
    <w:r w:rsidRPr="007D31E1">
      <w:rPr>
        <w:rFonts w:ascii="Times New Roman" w:eastAsia="Times New Roman" w:hAnsi="Times New Roman" w:cs="Times New Roman"/>
      </w:rPr>
      <w:fldChar w:fldCharType="separate"/>
    </w:r>
    <w:r>
      <w:rPr>
        <w:noProof/>
      </w:rPr>
      <w:drawing>
        <wp:inline distT="0" distB="0" distL="0" distR="0" wp14:anchorId="3AD16111" wp14:editId="0B8E6FE8">
          <wp:extent cx="5943600" cy="38100"/>
          <wp:effectExtent l="0" t="0" r="0" b="0"/>
          <wp:docPr id="7" name="Picture 7" descr="page1image211882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5943600" cy="38100"/>
                  </a:xfrm>
                  <a:prstGeom prst="rect">
                    <a:avLst/>
                  </a:prstGeom>
                </pic:spPr>
              </pic:pic>
            </a:graphicData>
          </a:graphic>
        </wp:inline>
      </w:drawing>
    </w:r>
    <w:r w:rsidRPr="007D31E1">
      <w:rPr>
        <w:rFonts w:ascii="Times New Roman" w:eastAsia="Times New Roman" w:hAnsi="Times New Roman" w:cs="Times New Roman"/>
      </w:rPr>
      <w:fldChar w:fldCharType="end"/>
    </w:r>
  </w:p>
</w:hdr>
</file>

<file path=word/intelligence.xml><?xml version="1.0" encoding="utf-8"?>
<int:Intelligence xmlns:int="http://schemas.microsoft.com/office/intelligence/2019/intelligence">
  <int:IntelligenceSettings/>
  <int:Manifest>
    <int:WordHash hashCode="wYBa+Z6PphLcgZ" id="lNUxDNOq"/>
    <int:WordHash hashCode="FVqySTmaqJIGPa" id="UXey2XAS"/>
    <int:WordHash hashCode="RiBA1cmxGMMIZR" id="+wFz+B38"/>
    <int:WordHash hashCode="E6kpTOPaafH5FT" id="vrmy05C3"/>
  </int:Manifest>
  <int:Observations>
    <int:Content id="lNUxDNOq">
      <int:Rejection type="AugLoop_Text_Critique"/>
    </int:Content>
    <int:Content id="UXey2XAS">
      <int:Rejection type="AugLoop_Text_Critique"/>
    </int:Content>
    <int:Content id="+wFz+B38">
      <int:Rejection type="AugLoop_Text_Critique"/>
    </int:Content>
    <int:Content id="vrmy05C3">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6601A8"/>
    <w:multiLevelType w:val="hybridMultilevel"/>
    <w:tmpl w:val="FFFFFFFF"/>
    <w:lvl w:ilvl="0" w:tplc="8E62C386">
      <w:start w:val="1"/>
      <w:numFmt w:val="decimal"/>
      <w:lvlText w:val="%1."/>
      <w:lvlJc w:val="left"/>
      <w:pPr>
        <w:ind w:left="720" w:hanging="360"/>
      </w:pPr>
    </w:lvl>
    <w:lvl w:ilvl="1" w:tplc="6374DA72">
      <w:start w:val="1"/>
      <w:numFmt w:val="decimal"/>
      <w:lvlText w:val="%2."/>
      <w:lvlJc w:val="left"/>
      <w:pPr>
        <w:ind w:left="1440" w:hanging="360"/>
      </w:pPr>
    </w:lvl>
    <w:lvl w:ilvl="2" w:tplc="D0527516">
      <w:start w:val="1"/>
      <w:numFmt w:val="lowerRoman"/>
      <w:lvlText w:val="%3."/>
      <w:lvlJc w:val="right"/>
      <w:pPr>
        <w:ind w:left="2160" w:hanging="180"/>
      </w:pPr>
    </w:lvl>
    <w:lvl w:ilvl="3" w:tplc="5A5C17BC">
      <w:start w:val="1"/>
      <w:numFmt w:val="decimal"/>
      <w:lvlText w:val="%4."/>
      <w:lvlJc w:val="left"/>
      <w:pPr>
        <w:ind w:left="2880" w:hanging="360"/>
      </w:pPr>
    </w:lvl>
    <w:lvl w:ilvl="4" w:tplc="0F8CE2B8">
      <w:start w:val="1"/>
      <w:numFmt w:val="lowerLetter"/>
      <w:lvlText w:val="%5."/>
      <w:lvlJc w:val="left"/>
      <w:pPr>
        <w:ind w:left="3600" w:hanging="360"/>
      </w:pPr>
    </w:lvl>
    <w:lvl w:ilvl="5" w:tplc="41B6443A">
      <w:start w:val="1"/>
      <w:numFmt w:val="lowerRoman"/>
      <w:lvlText w:val="%6."/>
      <w:lvlJc w:val="right"/>
      <w:pPr>
        <w:ind w:left="4320" w:hanging="180"/>
      </w:pPr>
    </w:lvl>
    <w:lvl w:ilvl="6" w:tplc="E3DE8174">
      <w:start w:val="1"/>
      <w:numFmt w:val="decimal"/>
      <w:lvlText w:val="%7."/>
      <w:lvlJc w:val="left"/>
      <w:pPr>
        <w:ind w:left="5040" w:hanging="360"/>
      </w:pPr>
    </w:lvl>
    <w:lvl w:ilvl="7" w:tplc="CB10A5AE">
      <w:start w:val="1"/>
      <w:numFmt w:val="lowerLetter"/>
      <w:lvlText w:val="%8."/>
      <w:lvlJc w:val="left"/>
      <w:pPr>
        <w:ind w:left="5760" w:hanging="360"/>
      </w:pPr>
    </w:lvl>
    <w:lvl w:ilvl="8" w:tplc="B6C41FB4">
      <w:start w:val="1"/>
      <w:numFmt w:val="lowerRoman"/>
      <w:lvlText w:val="%9."/>
      <w:lvlJc w:val="right"/>
      <w:pPr>
        <w:ind w:left="6480" w:hanging="180"/>
      </w:pPr>
    </w:lvl>
  </w:abstractNum>
  <w:abstractNum w:abstractNumId="1" w15:restartNumberingAfterBreak="0">
    <w:nsid w:val="1B3C071D"/>
    <w:multiLevelType w:val="hybridMultilevel"/>
    <w:tmpl w:val="FFFFFFFF"/>
    <w:lvl w:ilvl="0" w:tplc="15AE0C74">
      <w:start w:val="1"/>
      <w:numFmt w:val="bullet"/>
      <w:lvlText w:val=""/>
      <w:lvlJc w:val="left"/>
      <w:pPr>
        <w:ind w:left="720" w:hanging="360"/>
      </w:pPr>
      <w:rPr>
        <w:rFonts w:ascii="Symbol" w:hAnsi="Symbol" w:hint="default"/>
      </w:rPr>
    </w:lvl>
    <w:lvl w:ilvl="1" w:tplc="09265690">
      <w:start w:val="1"/>
      <w:numFmt w:val="bullet"/>
      <w:lvlText w:val=""/>
      <w:lvlJc w:val="left"/>
      <w:pPr>
        <w:ind w:left="1440" w:hanging="360"/>
      </w:pPr>
      <w:rPr>
        <w:rFonts w:ascii="Symbol" w:hAnsi="Symbol" w:hint="default"/>
      </w:rPr>
    </w:lvl>
    <w:lvl w:ilvl="2" w:tplc="31A26AD4">
      <w:start w:val="1"/>
      <w:numFmt w:val="bullet"/>
      <w:lvlText w:val=""/>
      <w:lvlJc w:val="left"/>
      <w:pPr>
        <w:ind w:left="2160" w:hanging="360"/>
      </w:pPr>
      <w:rPr>
        <w:rFonts w:ascii="Wingdings" w:hAnsi="Wingdings" w:hint="default"/>
      </w:rPr>
    </w:lvl>
    <w:lvl w:ilvl="3" w:tplc="C1EC29CC">
      <w:start w:val="1"/>
      <w:numFmt w:val="bullet"/>
      <w:lvlText w:val=""/>
      <w:lvlJc w:val="left"/>
      <w:pPr>
        <w:ind w:left="2880" w:hanging="360"/>
      </w:pPr>
      <w:rPr>
        <w:rFonts w:ascii="Symbol" w:hAnsi="Symbol" w:hint="default"/>
      </w:rPr>
    </w:lvl>
    <w:lvl w:ilvl="4" w:tplc="BAB658E8">
      <w:start w:val="1"/>
      <w:numFmt w:val="bullet"/>
      <w:lvlText w:val="o"/>
      <w:lvlJc w:val="left"/>
      <w:pPr>
        <w:ind w:left="3600" w:hanging="360"/>
      </w:pPr>
      <w:rPr>
        <w:rFonts w:ascii="Courier New" w:hAnsi="Courier New" w:hint="default"/>
      </w:rPr>
    </w:lvl>
    <w:lvl w:ilvl="5" w:tplc="552CF23A">
      <w:start w:val="1"/>
      <w:numFmt w:val="bullet"/>
      <w:lvlText w:val=""/>
      <w:lvlJc w:val="left"/>
      <w:pPr>
        <w:ind w:left="4320" w:hanging="360"/>
      </w:pPr>
      <w:rPr>
        <w:rFonts w:ascii="Wingdings" w:hAnsi="Wingdings" w:hint="default"/>
      </w:rPr>
    </w:lvl>
    <w:lvl w:ilvl="6" w:tplc="45868556">
      <w:start w:val="1"/>
      <w:numFmt w:val="bullet"/>
      <w:lvlText w:val=""/>
      <w:lvlJc w:val="left"/>
      <w:pPr>
        <w:ind w:left="5040" w:hanging="360"/>
      </w:pPr>
      <w:rPr>
        <w:rFonts w:ascii="Symbol" w:hAnsi="Symbol" w:hint="default"/>
      </w:rPr>
    </w:lvl>
    <w:lvl w:ilvl="7" w:tplc="A81495F8">
      <w:start w:val="1"/>
      <w:numFmt w:val="bullet"/>
      <w:lvlText w:val="o"/>
      <w:lvlJc w:val="left"/>
      <w:pPr>
        <w:ind w:left="5760" w:hanging="360"/>
      </w:pPr>
      <w:rPr>
        <w:rFonts w:ascii="Courier New" w:hAnsi="Courier New" w:hint="default"/>
      </w:rPr>
    </w:lvl>
    <w:lvl w:ilvl="8" w:tplc="C882DF3E">
      <w:start w:val="1"/>
      <w:numFmt w:val="bullet"/>
      <w:lvlText w:val=""/>
      <w:lvlJc w:val="left"/>
      <w:pPr>
        <w:ind w:left="6480" w:hanging="360"/>
      </w:pPr>
      <w:rPr>
        <w:rFonts w:ascii="Wingdings" w:hAnsi="Wingdings" w:hint="default"/>
      </w:rPr>
    </w:lvl>
  </w:abstractNum>
  <w:abstractNum w:abstractNumId="2" w15:restartNumberingAfterBreak="0">
    <w:nsid w:val="22A96DBA"/>
    <w:multiLevelType w:val="hybridMultilevel"/>
    <w:tmpl w:val="FFFFFFFF"/>
    <w:lvl w:ilvl="0" w:tplc="A77CC8E4">
      <w:start w:val="1"/>
      <w:numFmt w:val="decimal"/>
      <w:lvlText w:val="%1."/>
      <w:lvlJc w:val="left"/>
      <w:pPr>
        <w:ind w:left="720" w:hanging="360"/>
      </w:pPr>
    </w:lvl>
    <w:lvl w:ilvl="1" w:tplc="755A8C96">
      <w:start w:val="1"/>
      <w:numFmt w:val="lowerLetter"/>
      <w:lvlText w:val="%2."/>
      <w:lvlJc w:val="left"/>
      <w:pPr>
        <w:ind w:left="1440" w:hanging="360"/>
      </w:pPr>
    </w:lvl>
    <w:lvl w:ilvl="2" w:tplc="CFE87354">
      <w:start w:val="1"/>
      <w:numFmt w:val="lowerRoman"/>
      <w:lvlText w:val="%3."/>
      <w:lvlJc w:val="right"/>
      <w:pPr>
        <w:ind w:left="2160" w:hanging="180"/>
      </w:pPr>
    </w:lvl>
    <w:lvl w:ilvl="3" w:tplc="F2A40B12">
      <w:start w:val="1"/>
      <w:numFmt w:val="decimal"/>
      <w:lvlText w:val="%4."/>
      <w:lvlJc w:val="left"/>
      <w:pPr>
        <w:ind w:left="2880" w:hanging="360"/>
      </w:pPr>
    </w:lvl>
    <w:lvl w:ilvl="4" w:tplc="0D4CA1E8">
      <w:start w:val="1"/>
      <w:numFmt w:val="lowerLetter"/>
      <w:lvlText w:val="%5."/>
      <w:lvlJc w:val="left"/>
      <w:pPr>
        <w:ind w:left="3600" w:hanging="360"/>
      </w:pPr>
    </w:lvl>
    <w:lvl w:ilvl="5" w:tplc="D9DEB7EA">
      <w:start w:val="1"/>
      <w:numFmt w:val="lowerRoman"/>
      <w:lvlText w:val="%6."/>
      <w:lvlJc w:val="right"/>
      <w:pPr>
        <w:ind w:left="4320" w:hanging="180"/>
      </w:pPr>
    </w:lvl>
    <w:lvl w:ilvl="6" w:tplc="050E4960">
      <w:start w:val="1"/>
      <w:numFmt w:val="decimal"/>
      <w:lvlText w:val="%7."/>
      <w:lvlJc w:val="left"/>
      <w:pPr>
        <w:ind w:left="5040" w:hanging="360"/>
      </w:pPr>
    </w:lvl>
    <w:lvl w:ilvl="7" w:tplc="4E7EA382">
      <w:start w:val="1"/>
      <w:numFmt w:val="lowerLetter"/>
      <w:lvlText w:val="%8."/>
      <w:lvlJc w:val="left"/>
      <w:pPr>
        <w:ind w:left="5760" w:hanging="360"/>
      </w:pPr>
    </w:lvl>
    <w:lvl w:ilvl="8" w:tplc="26E0A87E">
      <w:start w:val="1"/>
      <w:numFmt w:val="lowerRoman"/>
      <w:lvlText w:val="%9."/>
      <w:lvlJc w:val="right"/>
      <w:pPr>
        <w:ind w:left="6480" w:hanging="180"/>
      </w:pPr>
    </w:lvl>
  </w:abstractNum>
  <w:abstractNum w:abstractNumId="3" w15:restartNumberingAfterBreak="0">
    <w:nsid w:val="23C04407"/>
    <w:multiLevelType w:val="hybridMultilevel"/>
    <w:tmpl w:val="FFFFFFFF"/>
    <w:lvl w:ilvl="0" w:tplc="2684E9EE">
      <w:start w:val="1"/>
      <w:numFmt w:val="decimal"/>
      <w:lvlText w:val="%1."/>
      <w:lvlJc w:val="left"/>
      <w:pPr>
        <w:ind w:left="720" w:hanging="360"/>
      </w:pPr>
    </w:lvl>
    <w:lvl w:ilvl="1" w:tplc="DC704708">
      <w:start w:val="1"/>
      <w:numFmt w:val="lowerLetter"/>
      <w:lvlText w:val="%2."/>
      <w:lvlJc w:val="left"/>
      <w:pPr>
        <w:ind w:left="1440" w:hanging="360"/>
      </w:pPr>
    </w:lvl>
    <w:lvl w:ilvl="2" w:tplc="74D211F2">
      <w:start w:val="1"/>
      <w:numFmt w:val="lowerRoman"/>
      <w:lvlText w:val="%3."/>
      <w:lvlJc w:val="right"/>
      <w:pPr>
        <w:ind w:left="2160" w:hanging="180"/>
      </w:pPr>
    </w:lvl>
    <w:lvl w:ilvl="3" w:tplc="C004123E">
      <w:start w:val="1"/>
      <w:numFmt w:val="decimal"/>
      <w:lvlText w:val="%4."/>
      <w:lvlJc w:val="left"/>
      <w:pPr>
        <w:ind w:left="2880" w:hanging="360"/>
      </w:pPr>
    </w:lvl>
    <w:lvl w:ilvl="4" w:tplc="1CE249FA">
      <w:start w:val="1"/>
      <w:numFmt w:val="lowerLetter"/>
      <w:lvlText w:val="%5."/>
      <w:lvlJc w:val="left"/>
      <w:pPr>
        <w:ind w:left="3600" w:hanging="360"/>
      </w:pPr>
    </w:lvl>
    <w:lvl w:ilvl="5" w:tplc="91307DFE">
      <w:start w:val="1"/>
      <w:numFmt w:val="lowerRoman"/>
      <w:lvlText w:val="%6."/>
      <w:lvlJc w:val="right"/>
      <w:pPr>
        <w:ind w:left="4320" w:hanging="180"/>
      </w:pPr>
    </w:lvl>
    <w:lvl w:ilvl="6" w:tplc="E55A6D06">
      <w:start w:val="1"/>
      <w:numFmt w:val="decimal"/>
      <w:lvlText w:val="%7."/>
      <w:lvlJc w:val="left"/>
      <w:pPr>
        <w:ind w:left="5040" w:hanging="360"/>
      </w:pPr>
    </w:lvl>
    <w:lvl w:ilvl="7" w:tplc="E52A032E">
      <w:start w:val="1"/>
      <w:numFmt w:val="lowerLetter"/>
      <w:lvlText w:val="%8."/>
      <w:lvlJc w:val="left"/>
      <w:pPr>
        <w:ind w:left="5760" w:hanging="360"/>
      </w:pPr>
    </w:lvl>
    <w:lvl w:ilvl="8" w:tplc="652A8B7A">
      <w:start w:val="1"/>
      <w:numFmt w:val="lowerRoman"/>
      <w:lvlText w:val="%9."/>
      <w:lvlJc w:val="right"/>
      <w:pPr>
        <w:ind w:left="6480" w:hanging="180"/>
      </w:pPr>
    </w:lvl>
  </w:abstractNum>
  <w:abstractNum w:abstractNumId="4" w15:restartNumberingAfterBreak="0">
    <w:nsid w:val="240C184A"/>
    <w:multiLevelType w:val="hybridMultilevel"/>
    <w:tmpl w:val="FFFFFFFF"/>
    <w:lvl w:ilvl="0" w:tplc="26A6F512">
      <w:start w:val="1"/>
      <w:numFmt w:val="bullet"/>
      <w:lvlText w:val=""/>
      <w:lvlJc w:val="left"/>
      <w:pPr>
        <w:ind w:left="720" w:hanging="360"/>
      </w:pPr>
      <w:rPr>
        <w:rFonts w:ascii="Symbol" w:hAnsi="Symbol" w:hint="default"/>
      </w:rPr>
    </w:lvl>
    <w:lvl w:ilvl="1" w:tplc="33CA4748">
      <w:start w:val="1"/>
      <w:numFmt w:val="bullet"/>
      <w:lvlText w:val=""/>
      <w:lvlJc w:val="left"/>
      <w:pPr>
        <w:ind w:left="1440" w:hanging="360"/>
      </w:pPr>
      <w:rPr>
        <w:rFonts w:ascii="Symbol" w:hAnsi="Symbol" w:hint="default"/>
      </w:rPr>
    </w:lvl>
    <w:lvl w:ilvl="2" w:tplc="0646EE9A">
      <w:start w:val="1"/>
      <w:numFmt w:val="bullet"/>
      <w:lvlText w:val=""/>
      <w:lvlJc w:val="left"/>
      <w:pPr>
        <w:ind w:left="2160" w:hanging="360"/>
      </w:pPr>
      <w:rPr>
        <w:rFonts w:ascii="Wingdings" w:hAnsi="Wingdings" w:hint="default"/>
      </w:rPr>
    </w:lvl>
    <w:lvl w:ilvl="3" w:tplc="483A4594">
      <w:start w:val="1"/>
      <w:numFmt w:val="bullet"/>
      <w:lvlText w:val=""/>
      <w:lvlJc w:val="left"/>
      <w:pPr>
        <w:ind w:left="2880" w:hanging="360"/>
      </w:pPr>
      <w:rPr>
        <w:rFonts w:ascii="Symbol" w:hAnsi="Symbol" w:hint="default"/>
      </w:rPr>
    </w:lvl>
    <w:lvl w:ilvl="4" w:tplc="C3DC5214">
      <w:start w:val="1"/>
      <w:numFmt w:val="bullet"/>
      <w:lvlText w:val="o"/>
      <w:lvlJc w:val="left"/>
      <w:pPr>
        <w:ind w:left="3600" w:hanging="360"/>
      </w:pPr>
      <w:rPr>
        <w:rFonts w:ascii="Courier New" w:hAnsi="Courier New" w:hint="default"/>
      </w:rPr>
    </w:lvl>
    <w:lvl w:ilvl="5" w:tplc="497479A2">
      <w:start w:val="1"/>
      <w:numFmt w:val="bullet"/>
      <w:lvlText w:val=""/>
      <w:lvlJc w:val="left"/>
      <w:pPr>
        <w:ind w:left="4320" w:hanging="360"/>
      </w:pPr>
      <w:rPr>
        <w:rFonts w:ascii="Wingdings" w:hAnsi="Wingdings" w:hint="default"/>
      </w:rPr>
    </w:lvl>
    <w:lvl w:ilvl="6" w:tplc="D55CC0E0">
      <w:start w:val="1"/>
      <w:numFmt w:val="bullet"/>
      <w:lvlText w:val=""/>
      <w:lvlJc w:val="left"/>
      <w:pPr>
        <w:ind w:left="5040" w:hanging="360"/>
      </w:pPr>
      <w:rPr>
        <w:rFonts w:ascii="Symbol" w:hAnsi="Symbol" w:hint="default"/>
      </w:rPr>
    </w:lvl>
    <w:lvl w:ilvl="7" w:tplc="D4A43B22">
      <w:start w:val="1"/>
      <w:numFmt w:val="bullet"/>
      <w:lvlText w:val="o"/>
      <w:lvlJc w:val="left"/>
      <w:pPr>
        <w:ind w:left="5760" w:hanging="360"/>
      </w:pPr>
      <w:rPr>
        <w:rFonts w:ascii="Courier New" w:hAnsi="Courier New" w:hint="default"/>
      </w:rPr>
    </w:lvl>
    <w:lvl w:ilvl="8" w:tplc="D9D20BF8">
      <w:start w:val="1"/>
      <w:numFmt w:val="bullet"/>
      <w:lvlText w:val=""/>
      <w:lvlJc w:val="left"/>
      <w:pPr>
        <w:ind w:left="6480" w:hanging="360"/>
      </w:pPr>
      <w:rPr>
        <w:rFonts w:ascii="Wingdings" w:hAnsi="Wingdings" w:hint="default"/>
      </w:rPr>
    </w:lvl>
  </w:abstractNum>
  <w:abstractNum w:abstractNumId="5" w15:restartNumberingAfterBreak="0">
    <w:nsid w:val="29887AB2"/>
    <w:multiLevelType w:val="hybridMultilevel"/>
    <w:tmpl w:val="FFFFFFFF"/>
    <w:lvl w:ilvl="0" w:tplc="940C3286">
      <w:start w:val="1"/>
      <w:numFmt w:val="bullet"/>
      <w:lvlText w:val=""/>
      <w:lvlJc w:val="left"/>
      <w:pPr>
        <w:ind w:left="720" w:hanging="360"/>
      </w:pPr>
      <w:rPr>
        <w:rFonts w:ascii="Symbol" w:hAnsi="Symbol" w:hint="default"/>
      </w:rPr>
    </w:lvl>
    <w:lvl w:ilvl="1" w:tplc="9ED4A9F8">
      <w:start w:val="1"/>
      <w:numFmt w:val="bullet"/>
      <w:lvlText w:val="o"/>
      <w:lvlJc w:val="left"/>
      <w:pPr>
        <w:ind w:left="1440" w:hanging="360"/>
      </w:pPr>
      <w:rPr>
        <w:rFonts w:ascii="Courier New" w:hAnsi="Courier New" w:hint="default"/>
      </w:rPr>
    </w:lvl>
    <w:lvl w:ilvl="2" w:tplc="3B8023C8">
      <w:start w:val="1"/>
      <w:numFmt w:val="bullet"/>
      <w:lvlText w:val=""/>
      <w:lvlJc w:val="left"/>
      <w:pPr>
        <w:ind w:left="2160" w:hanging="360"/>
      </w:pPr>
      <w:rPr>
        <w:rFonts w:ascii="Wingdings" w:hAnsi="Wingdings" w:hint="default"/>
      </w:rPr>
    </w:lvl>
    <w:lvl w:ilvl="3" w:tplc="1A78B9B8">
      <w:start w:val="1"/>
      <w:numFmt w:val="bullet"/>
      <w:lvlText w:val=""/>
      <w:lvlJc w:val="left"/>
      <w:pPr>
        <w:ind w:left="2880" w:hanging="360"/>
      </w:pPr>
      <w:rPr>
        <w:rFonts w:ascii="Symbol" w:hAnsi="Symbol" w:hint="default"/>
      </w:rPr>
    </w:lvl>
    <w:lvl w:ilvl="4" w:tplc="5A2809BE">
      <w:start w:val="1"/>
      <w:numFmt w:val="bullet"/>
      <w:lvlText w:val="o"/>
      <w:lvlJc w:val="left"/>
      <w:pPr>
        <w:ind w:left="3600" w:hanging="360"/>
      </w:pPr>
      <w:rPr>
        <w:rFonts w:ascii="Courier New" w:hAnsi="Courier New" w:hint="default"/>
      </w:rPr>
    </w:lvl>
    <w:lvl w:ilvl="5" w:tplc="42C84CDA">
      <w:start w:val="1"/>
      <w:numFmt w:val="bullet"/>
      <w:lvlText w:val=""/>
      <w:lvlJc w:val="left"/>
      <w:pPr>
        <w:ind w:left="4320" w:hanging="360"/>
      </w:pPr>
      <w:rPr>
        <w:rFonts w:ascii="Wingdings" w:hAnsi="Wingdings" w:hint="default"/>
      </w:rPr>
    </w:lvl>
    <w:lvl w:ilvl="6" w:tplc="988814B0">
      <w:start w:val="1"/>
      <w:numFmt w:val="bullet"/>
      <w:lvlText w:val=""/>
      <w:lvlJc w:val="left"/>
      <w:pPr>
        <w:ind w:left="5040" w:hanging="360"/>
      </w:pPr>
      <w:rPr>
        <w:rFonts w:ascii="Symbol" w:hAnsi="Symbol" w:hint="default"/>
      </w:rPr>
    </w:lvl>
    <w:lvl w:ilvl="7" w:tplc="1C2ABBB0">
      <w:start w:val="1"/>
      <w:numFmt w:val="bullet"/>
      <w:lvlText w:val="o"/>
      <w:lvlJc w:val="left"/>
      <w:pPr>
        <w:ind w:left="5760" w:hanging="360"/>
      </w:pPr>
      <w:rPr>
        <w:rFonts w:ascii="Courier New" w:hAnsi="Courier New" w:hint="default"/>
      </w:rPr>
    </w:lvl>
    <w:lvl w:ilvl="8" w:tplc="C590B662">
      <w:start w:val="1"/>
      <w:numFmt w:val="bullet"/>
      <w:lvlText w:val=""/>
      <w:lvlJc w:val="left"/>
      <w:pPr>
        <w:ind w:left="6480" w:hanging="360"/>
      </w:pPr>
      <w:rPr>
        <w:rFonts w:ascii="Wingdings" w:hAnsi="Wingdings" w:hint="default"/>
      </w:rPr>
    </w:lvl>
  </w:abstractNum>
  <w:abstractNum w:abstractNumId="6" w15:restartNumberingAfterBreak="0">
    <w:nsid w:val="2A50758B"/>
    <w:multiLevelType w:val="hybridMultilevel"/>
    <w:tmpl w:val="22349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214F59"/>
    <w:multiLevelType w:val="hybridMultilevel"/>
    <w:tmpl w:val="FFFFFFFF"/>
    <w:lvl w:ilvl="0" w:tplc="BA5E4A76">
      <w:start w:val="1"/>
      <w:numFmt w:val="bullet"/>
      <w:lvlText w:val=""/>
      <w:lvlJc w:val="left"/>
      <w:pPr>
        <w:ind w:left="720" w:hanging="360"/>
      </w:pPr>
      <w:rPr>
        <w:rFonts w:ascii="Symbol" w:hAnsi="Symbol" w:hint="default"/>
      </w:rPr>
    </w:lvl>
    <w:lvl w:ilvl="1" w:tplc="25605E96">
      <w:start w:val="1"/>
      <w:numFmt w:val="bullet"/>
      <w:lvlText w:val="o"/>
      <w:lvlJc w:val="left"/>
      <w:pPr>
        <w:ind w:left="1440" w:hanging="360"/>
      </w:pPr>
      <w:rPr>
        <w:rFonts w:ascii="Courier New" w:hAnsi="Courier New" w:hint="default"/>
      </w:rPr>
    </w:lvl>
    <w:lvl w:ilvl="2" w:tplc="38F21E6E">
      <w:start w:val="1"/>
      <w:numFmt w:val="bullet"/>
      <w:lvlText w:val=""/>
      <w:lvlJc w:val="left"/>
      <w:pPr>
        <w:ind w:left="2160" w:hanging="360"/>
      </w:pPr>
      <w:rPr>
        <w:rFonts w:ascii="Wingdings" w:hAnsi="Wingdings" w:hint="default"/>
      </w:rPr>
    </w:lvl>
    <w:lvl w:ilvl="3" w:tplc="C53AEC22">
      <w:start w:val="1"/>
      <w:numFmt w:val="bullet"/>
      <w:lvlText w:val=""/>
      <w:lvlJc w:val="left"/>
      <w:pPr>
        <w:ind w:left="2880" w:hanging="360"/>
      </w:pPr>
      <w:rPr>
        <w:rFonts w:ascii="Symbol" w:hAnsi="Symbol" w:hint="default"/>
      </w:rPr>
    </w:lvl>
    <w:lvl w:ilvl="4" w:tplc="591CE528">
      <w:start w:val="1"/>
      <w:numFmt w:val="bullet"/>
      <w:lvlText w:val="o"/>
      <w:lvlJc w:val="left"/>
      <w:pPr>
        <w:ind w:left="3600" w:hanging="360"/>
      </w:pPr>
      <w:rPr>
        <w:rFonts w:ascii="Courier New" w:hAnsi="Courier New" w:hint="default"/>
      </w:rPr>
    </w:lvl>
    <w:lvl w:ilvl="5" w:tplc="BD785BA2">
      <w:start w:val="1"/>
      <w:numFmt w:val="bullet"/>
      <w:lvlText w:val=""/>
      <w:lvlJc w:val="left"/>
      <w:pPr>
        <w:ind w:left="4320" w:hanging="360"/>
      </w:pPr>
      <w:rPr>
        <w:rFonts w:ascii="Wingdings" w:hAnsi="Wingdings" w:hint="default"/>
      </w:rPr>
    </w:lvl>
    <w:lvl w:ilvl="6" w:tplc="E9B0BBBA">
      <w:start w:val="1"/>
      <w:numFmt w:val="bullet"/>
      <w:lvlText w:val=""/>
      <w:lvlJc w:val="left"/>
      <w:pPr>
        <w:ind w:left="5040" w:hanging="360"/>
      </w:pPr>
      <w:rPr>
        <w:rFonts w:ascii="Symbol" w:hAnsi="Symbol" w:hint="default"/>
      </w:rPr>
    </w:lvl>
    <w:lvl w:ilvl="7" w:tplc="45F88828">
      <w:start w:val="1"/>
      <w:numFmt w:val="bullet"/>
      <w:lvlText w:val="o"/>
      <w:lvlJc w:val="left"/>
      <w:pPr>
        <w:ind w:left="5760" w:hanging="360"/>
      </w:pPr>
      <w:rPr>
        <w:rFonts w:ascii="Courier New" w:hAnsi="Courier New" w:hint="default"/>
      </w:rPr>
    </w:lvl>
    <w:lvl w:ilvl="8" w:tplc="0DFA782A">
      <w:start w:val="1"/>
      <w:numFmt w:val="bullet"/>
      <w:lvlText w:val=""/>
      <w:lvlJc w:val="left"/>
      <w:pPr>
        <w:ind w:left="6480" w:hanging="360"/>
      </w:pPr>
      <w:rPr>
        <w:rFonts w:ascii="Wingdings" w:hAnsi="Wingdings" w:hint="default"/>
      </w:rPr>
    </w:lvl>
  </w:abstractNum>
  <w:abstractNum w:abstractNumId="8" w15:restartNumberingAfterBreak="0">
    <w:nsid w:val="3A417DBB"/>
    <w:multiLevelType w:val="hybridMultilevel"/>
    <w:tmpl w:val="FFFFFFFF"/>
    <w:lvl w:ilvl="0" w:tplc="9C26DE06">
      <w:start w:val="1"/>
      <w:numFmt w:val="decimal"/>
      <w:lvlText w:val="%1."/>
      <w:lvlJc w:val="left"/>
      <w:pPr>
        <w:ind w:left="720" w:hanging="360"/>
      </w:pPr>
    </w:lvl>
    <w:lvl w:ilvl="1" w:tplc="484854D2">
      <w:start w:val="1"/>
      <w:numFmt w:val="lowerLetter"/>
      <w:lvlText w:val="%2."/>
      <w:lvlJc w:val="left"/>
      <w:pPr>
        <w:ind w:left="1440" w:hanging="360"/>
      </w:pPr>
    </w:lvl>
    <w:lvl w:ilvl="2" w:tplc="5602F928">
      <w:start w:val="1"/>
      <w:numFmt w:val="lowerRoman"/>
      <w:lvlText w:val="%3."/>
      <w:lvlJc w:val="right"/>
      <w:pPr>
        <w:ind w:left="2160" w:hanging="180"/>
      </w:pPr>
    </w:lvl>
    <w:lvl w:ilvl="3" w:tplc="027833AA">
      <w:start w:val="1"/>
      <w:numFmt w:val="decimal"/>
      <w:lvlText w:val="%4."/>
      <w:lvlJc w:val="left"/>
      <w:pPr>
        <w:ind w:left="2880" w:hanging="360"/>
      </w:pPr>
    </w:lvl>
    <w:lvl w:ilvl="4" w:tplc="8968FB48">
      <w:start w:val="1"/>
      <w:numFmt w:val="lowerLetter"/>
      <w:lvlText w:val="%5."/>
      <w:lvlJc w:val="left"/>
      <w:pPr>
        <w:ind w:left="3600" w:hanging="360"/>
      </w:pPr>
    </w:lvl>
    <w:lvl w:ilvl="5" w:tplc="A412DA08">
      <w:start w:val="1"/>
      <w:numFmt w:val="lowerRoman"/>
      <w:lvlText w:val="%6."/>
      <w:lvlJc w:val="right"/>
      <w:pPr>
        <w:ind w:left="4320" w:hanging="180"/>
      </w:pPr>
    </w:lvl>
    <w:lvl w:ilvl="6" w:tplc="257A11F0">
      <w:start w:val="1"/>
      <w:numFmt w:val="decimal"/>
      <w:lvlText w:val="%7."/>
      <w:lvlJc w:val="left"/>
      <w:pPr>
        <w:ind w:left="5040" w:hanging="360"/>
      </w:pPr>
    </w:lvl>
    <w:lvl w:ilvl="7" w:tplc="7A942446">
      <w:start w:val="1"/>
      <w:numFmt w:val="lowerLetter"/>
      <w:lvlText w:val="%8."/>
      <w:lvlJc w:val="left"/>
      <w:pPr>
        <w:ind w:left="5760" w:hanging="360"/>
      </w:pPr>
    </w:lvl>
    <w:lvl w:ilvl="8" w:tplc="D81071E6">
      <w:start w:val="1"/>
      <w:numFmt w:val="lowerRoman"/>
      <w:lvlText w:val="%9."/>
      <w:lvlJc w:val="right"/>
      <w:pPr>
        <w:ind w:left="6480" w:hanging="180"/>
      </w:pPr>
    </w:lvl>
  </w:abstractNum>
  <w:abstractNum w:abstractNumId="9" w15:restartNumberingAfterBreak="0">
    <w:nsid w:val="3CE133A6"/>
    <w:multiLevelType w:val="hybridMultilevel"/>
    <w:tmpl w:val="FFFFFFFF"/>
    <w:lvl w:ilvl="0" w:tplc="4858ACDC">
      <w:start w:val="1"/>
      <w:numFmt w:val="bullet"/>
      <w:lvlText w:val=""/>
      <w:lvlJc w:val="left"/>
      <w:pPr>
        <w:ind w:left="720" w:hanging="360"/>
      </w:pPr>
      <w:rPr>
        <w:rFonts w:ascii="Symbol" w:hAnsi="Symbol" w:hint="default"/>
      </w:rPr>
    </w:lvl>
    <w:lvl w:ilvl="1" w:tplc="084A45D8">
      <w:start w:val="1"/>
      <w:numFmt w:val="bullet"/>
      <w:lvlText w:val=""/>
      <w:lvlJc w:val="left"/>
      <w:pPr>
        <w:ind w:left="1440" w:hanging="360"/>
      </w:pPr>
      <w:rPr>
        <w:rFonts w:ascii="Symbol" w:hAnsi="Symbol" w:hint="default"/>
      </w:rPr>
    </w:lvl>
    <w:lvl w:ilvl="2" w:tplc="C244256C">
      <w:start w:val="1"/>
      <w:numFmt w:val="bullet"/>
      <w:lvlText w:val=""/>
      <w:lvlJc w:val="left"/>
      <w:pPr>
        <w:ind w:left="2160" w:hanging="360"/>
      </w:pPr>
      <w:rPr>
        <w:rFonts w:ascii="Wingdings" w:hAnsi="Wingdings" w:hint="default"/>
      </w:rPr>
    </w:lvl>
    <w:lvl w:ilvl="3" w:tplc="E8A0D12C">
      <w:start w:val="1"/>
      <w:numFmt w:val="bullet"/>
      <w:lvlText w:val=""/>
      <w:lvlJc w:val="left"/>
      <w:pPr>
        <w:ind w:left="2880" w:hanging="360"/>
      </w:pPr>
      <w:rPr>
        <w:rFonts w:ascii="Symbol" w:hAnsi="Symbol" w:hint="default"/>
      </w:rPr>
    </w:lvl>
    <w:lvl w:ilvl="4" w:tplc="3286A26A">
      <w:start w:val="1"/>
      <w:numFmt w:val="bullet"/>
      <w:lvlText w:val="o"/>
      <w:lvlJc w:val="left"/>
      <w:pPr>
        <w:ind w:left="3600" w:hanging="360"/>
      </w:pPr>
      <w:rPr>
        <w:rFonts w:ascii="Courier New" w:hAnsi="Courier New" w:hint="default"/>
      </w:rPr>
    </w:lvl>
    <w:lvl w:ilvl="5" w:tplc="6B0AE0AE">
      <w:start w:val="1"/>
      <w:numFmt w:val="bullet"/>
      <w:lvlText w:val=""/>
      <w:lvlJc w:val="left"/>
      <w:pPr>
        <w:ind w:left="4320" w:hanging="360"/>
      </w:pPr>
      <w:rPr>
        <w:rFonts w:ascii="Wingdings" w:hAnsi="Wingdings" w:hint="default"/>
      </w:rPr>
    </w:lvl>
    <w:lvl w:ilvl="6" w:tplc="1786AE12">
      <w:start w:val="1"/>
      <w:numFmt w:val="bullet"/>
      <w:lvlText w:val=""/>
      <w:lvlJc w:val="left"/>
      <w:pPr>
        <w:ind w:left="5040" w:hanging="360"/>
      </w:pPr>
      <w:rPr>
        <w:rFonts w:ascii="Symbol" w:hAnsi="Symbol" w:hint="default"/>
      </w:rPr>
    </w:lvl>
    <w:lvl w:ilvl="7" w:tplc="8330509E">
      <w:start w:val="1"/>
      <w:numFmt w:val="bullet"/>
      <w:lvlText w:val="o"/>
      <w:lvlJc w:val="left"/>
      <w:pPr>
        <w:ind w:left="5760" w:hanging="360"/>
      </w:pPr>
      <w:rPr>
        <w:rFonts w:ascii="Courier New" w:hAnsi="Courier New" w:hint="default"/>
      </w:rPr>
    </w:lvl>
    <w:lvl w:ilvl="8" w:tplc="334E9D0E">
      <w:start w:val="1"/>
      <w:numFmt w:val="bullet"/>
      <w:lvlText w:val=""/>
      <w:lvlJc w:val="left"/>
      <w:pPr>
        <w:ind w:left="6480" w:hanging="360"/>
      </w:pPr>
      <w:rPr>
        <w:rFonts w:ascii="Wingdings" w:hAnsi="Wingdings" w:hint="default"/>
      </w:rPr>
    </w:lvl>
  </w:abstractNum>
  <w:abstractNum w:abstractNumId="10" w15:restartNumberingAfterBreak="0">
    <w:nsid w:val="3F1C52C1"/>
    <w:multiLevelType w:val="hybridMultilevel"/>
    <w:tmpl w:val="F3E43630"/>
    <w:lvl w:ilvl="0" w:tplc="53E860CE">
      <w:start w:val="1"/>
      <w:numFmt w:val="bullet"/>
      <w:lvlText w:val=""/>
      <w:lvlJc w:val="left"/>
      <w:pPr>
        <w:ind w:left="720" w:hanging="360"/>
      </w:pPr>
      <w:rPr>
        <w:rFonts w:ascii="Symbol" w:hAnsi="Symbol" w:hint="default"/>
      </w:rPr>
    </w:lvl>
    <w:lvl w:ilvl="1" w:tplc="53125B9C">
      <w:start w:val="1"/>
      <w:numFmt w:val="bullet"/>
      <w:lvlText w:val="o"/>
      <w:lvlJc w:val="left"/>
      <w:pPr>
        <w:ind w:left="1440" w:hanging="360"/>
      </w:pPr>
      <w:rPr>
        <w:rFonts w:ascii="Courier New" w:hAnsi="Courier New" w:hint="default"/>
      </w:rPr>
    </w:lvl>
    <w:lvl w:ilvl="2" w:tplc="D694ACD4">
      <w:start w:val="1"/>
      <w:numFmt w:val="bullet"/>
      <w:lvlText w:val=""/>
      <w:lvlJc w:val="left"/>
      <w:pPr>
        <w:ind w:left="2160" w:hanging="360"/>
      </w:pPr>
      <w:rPr>
        <w:rFonts w:ascii="Wingdings" w:hAnsi="Wingdings" w:hint="default"/>
      </w:rPr>
    </w:lvl>
    <w:lvl w:ilvl="3" w:tplc="D2B857EA">
      <w:start w:val="1"/>
      <w:numFmt w:val="bullet"/>
      <w:lvlText w:val=""/>
      <w:lvlJc w:val="left"/>
      <w:pPr>
        <w:ind w:left="2880" w:hanging="360"/>
      </w:pPr>
      <w:rPr>
        <w:rFonts w:ascii="Symbol" w:hAnsi="Symbol" w:hint="default"/>
      </w:rPr>
    </w:lvl>
    <w:lvl w:ilvl="4" w:tplc="43404818">
      <w:start w:val="1"/>
      <w:numFmt w:val="bullet"/>
      <w:lvlText w:val="o"/>
      <w:lvlJc w:val="left"/>
      <w:pPr>
        <w:ind w:left="3600" w:hanging="360"/>
      </w:pPr>
      <w:rPr>
        <w:rFonts w:ascii="Courier New" w:hAnsi="Courier New" w:hint="default"/>
      </w:rPr>
    </w:lvl>
    <w:lvl w:ilvl="5" w:tplc="46126BDA">
      <w:start w:val="1"/>
      <w:numFmt w:val="bullet"/>
      <w:lvlText w:val=""/>
      <w:lvlJc w:val="left"/>
      <w:pPr>
        <w:ind w:left="4320" w:hanging="360"/>
      </w:pPr>
      <w:rPr>
        <w:rFonts w:ascii="Wingdings" w:hAnsi="Wingdings" w:hint="default"/>
      </w:rPr>
    </w:lvl>
    <w:lvl w:ilvl="6" w:tplc="F154AABE">
      <w:start w:val="1"/>
      <w:numFmt w:val="bullet"/>
      <w:lvlText w:val=""/>
      <w:lvlJc w:val="left"/>
      <w:pPr>
        <w:ind w:left="5040" w:hanging="360"/>
      </w:pPr>
      <w:rPr>
        <w:rFonts w:ascii="Symbol" w:hAnsi="Symbol" w:hint="default"/>
      </w:rPr>
    </w:lvl>
    <w:lvl w:ilvl="7" w:tplc="CC822922">
      <w:start w:val="1"/>
      <w:numFmt w:val="bullet"/>
      <w:lvlText w:val="o"/>
      <w:lvlJc w:val="left"/>
      <w:pPr>
        <w:ind w:left="5760" w:hanging="360"/>
      </w:pPr>
      <w:rPr>
        <w:rFonts w:ascii="Courier New" w:hAnsi="Courier New" w:hint="default"/>
      </w:rPr>
    </w:lvl>
    <w:lvl w:ilvl="8" w:tplc="8656FD38">
      <w:start w:val="1"/>
      <w:numFmt w:val="bullet"/>
      <w:lvlText w:val=""/>
      <w:lvlJc w:val="left"/>
      <w:pPr>
        <w:ind w:left="6480" w:hanging="360"/>
      </w:pPr>
      <w:rPr>
        <w:rFonts w:ascii="Wingdings" w:hAnsi="Wingdings" w:hint="default"/>
      </w:rPr>
    </w:lvl>
  </w:abstractNum>
  <w:abstractNum w:abstractNumId="11" w15:restartNumberingAfterBreak="0">
    <w:nsid w:val="400F3C92"/>
    <w:multiLevelType w:val="hybridMultilevel"/>
    <w:tmpl w:val="FFFFFFFF"/>
    <w:lvl w:ilvl="0" w:tplc="F0BE56C2">
      <w:start w:val="1"/>
      <w:numFmt w:val="bullet"/>
      <w:lvlText w:val=""/>
      <w:lvlJc w:val="left"/>
      <w:pPr>
        <w:ind w:left="720" w:hanging="360"/>
      </w:pPr>
      <w:rPr>
        <w:rFonts w:ascii="Symbol" w:hAnsi="Symbol" w:hint="default"/>
      </w:rPr>
    </w:lvl>
    <w:lvl w:ilvl="1" w:tplc="AC82A794">
      <w:start w:val="1"/>
      <w:numFmt w:val="bullet"/>
      <w:lvlText w:val="o"/>
      <w:lvlJc w:val="left"/>
      <w:pPr>
        <w:ind w:left="1440" w:hanging="360"/>
      </w:pPr>
      <w:rPr>
        <w:rFonts w:ascii="Courier New" w:hAnsi="Courier New" w:hint="default"/>
      </w:rPr>
    </w:lvl>
    <w:lvl w:ilvl="2" w:tplc="4126E36A">
      <w:start w:val="1"/>
      <w:numFmt w:val="bullet"/>
      <w:lvlText w:val=""/>
      <w:lvlJc w:val="left"/>
      <w:pPr>
        <w:ind w:left="2160" w:hanging="360"/>
      </w:pPr>
      <w:rPr>
        <w:rFonts w:ascii="Wingdings" w:hAnsi="Wingdings" w:hint="default"/>
      </w:rPr>
    </w:lvl>
    <w:lvl w:ilvl="3" w:tplc="EE0A7850">
      <w:start w:val="1"/>
      <w:numFmt w:val="bullet"/>
      <w:lvlText w:val=""/>
      <w:lvlJc w:val="left"/>
      <w:pPr>
        <w:ind w:left="2880" w:hanging="360"/>
      </w:pPr>
      <w:rPr>
        <w:rFonts w:ascii="Symbol" w:hAnsi="Symbol" w:hint="default"/>
      </w:rPr>
    </w:lvl>
    <w:lvl w:ilvl="4" w:tplc="0764E7CA">
      <w:start w:val="1"/>
      <w:numFmt w:val="bullet"/>
      <w:lvlText w:val="o"/>
      <w:lvlJc w:val="left"/>
      <w:pPr>
        <w:ind w:left="3600" w:hanging="360"/>
      </w:pPr>
      <w:rPr>
        <w:rFonts w:ascii="Courier New" w:hAnsi="Courier New" w:hint="default"/>
      </w:rPr>
    </w:lvl>
    <w:lvl w:ilvl="5" w:tplc="B0484EB4">
      <w:start w:val="1"/>
      <w:numFmt w:val="bullet"/>
      <w:lvlText w:val=""/>
      <w:lvlJc w:val="left"/>
      <w:pPr>
        <w:ind w:left="4320" w:hanging="360"/>
      </w:pPr>
      <w:rPr>
        <w:rFonts w:ascii="Wingdings" w:hAnsi="Wingdings" w:hint="default"/>
      </w:rPr>
    </w:lvl>
    <w:lvl w:ilvl="6" w:tplc="AAD42D8C">
      <w:start w:val="1"/>
      <w:numFmt w:val="bullet"/>
      <w:lvlText w:val=""/>
      <w:lvlJc w:val="left"/>
      <w:pPr>
        <w:ind w:left="5040" w:hanging="360"/>
      </w:pPr>
      <w:rPr>
        <w:rFonts w:ascii="Symbol" w:hAnsi="Symbol" w:hint="default"/>
      </w:rPr>
    </w:lvl>
    <w:lvl w:ilvl="7" w:tplc="AAB8DD96">
      <w:start w:val="1"/>
      <w:numFmt w:val="bullet"/>
      <w:lvlText w:val="o"/>
      <w:lvlJc w:val="left"/>
      <w:pPr>
        <w:ind w:left="5760" w:hanging="360"/>
      </w:pPr>
      <w:rPr>
        <w:rFonts w:ascii="Courier New" w:hAnsi="Courier New" w:hint="default"/>
      </w:rPr>
    </w:lvl>
    <w:lvl w:ilvl="8" w:tplc="5BD2E97A">
      <w:start w:val="1"/>
      <w:numFmt w:val="bullet"/>
      <w:lvlText w:val=""/>
      <w:lvlJc w:val="left"/>
      <w:pPr>
        <w:ind w:left="6480" w:hanging="360"/>
      </w:pPr>
      <w:rPr>
        <w:rFonts w:ascii="Wingdings" w:hAnsi="Wingdings" w:hint="default"/>
      </w:rPr>
    </w:lvl>
  </w:abstractNum>
  <w:abstractNum w:abstractNumId="12" w15:restartNumberingAfterBreak="0">
    <w:nsid w:val="49266D53"/>
    <w:multiLevelType w:val="hybridMultilevel"/>
    <w:tmpl w:val="FFFFFFFF"/>
    <w:lvl w:ilvl="0" w:tplc="D45ED7AA">
      <w:start w:val="1"/>
      <w:numFmt w:val="decimal"/>
      <w:lvlText w:val="%1."/>
      <w:lvlJc w:val="left"/>
      <w:pPr>
        <w:ind w:left="720" w:hanging="360"/>
      </w:pPr>
    </w:lvl>
    <w:lvl w:ilvl="1" w:tplc="3CDE633C">
      <w:start w:val="1"/>
      <w:numFmt w:val="lowerLetter"/>
      <w:lvlText w:val="%2."/>
      <w:lvlJc w:val="left"/>
      <w:pPr>
        <w:ind w:left="1440" w:hanging="360"/>
      </w:pPr>
    </w:lvl>
    <w:lvl w:ilvl="2" w:tplc="82F6A5E8">
      <w:start w:val="1"/>
      <w:numFmt w:val="lowerRoman"/>
      <w:lvlText w:val="%3."/>
      <w:lvlJc w:val="right"/>
      <w:pPr>
        <w:ind w:left="2160" w:hanging="180"/>
      </w:pPr>
    </w:lvl>
    <w:lvl w:ilvl="3" w:tplc="515836F8">
      <w:start w:val="1"/>
      <w:numFmt w:val="decimal"/>
      <w:lvlText w:val="%4."/>
      <w:lvlJc w:val="left"/>
      <w:pPr>
        <w:ind w:left="2880" w:hanging="360"/>
      </w:pPr>
    </w:lvl>
    <w:lvl w:ilvl="4" w:tplc="13588D1E">
      <w:start w:val="1"/>
      <w:numFmt w:val="lowerLetter"/>
      <w:lvlText w:val="%5."/>
      <w:lvlJc w:val="left"/>
      <w:pPr>
        <w:ind w:left="3600" w:hanging="360"/>
      </w:pPr>
    </w:lvl>
    <w:lvl w:ilvl="5" w:tplc="6332F944">
      <w:start w:val="1"/>
      <w:numFmt w:val="lowerRoman"/>
      <w:lvlText w:val="%6."/>
      <w:lvlJc w:val="right"/>
      <w:pPr>
        <w:ind w:left="4320" w:hanging="180"/>
      </w:pPr>
    </w:lvl>
    <w:lvl w:ilvl="6" w:tplc="54D0367A">
      <w:start w:val="1"/>
      <w:numFmt w:val="decimal"/>
      <w:lvlText w:val="%7."/>
      <w:lvlJc w:val="left"/>
      <w:pPr>
        <w:ind w:left="5040" w:hanging="360"/>
      </w:pPr>
    </w:lvl>
    <w:lvl w:ilvl="7" w:tplc="678613FA">
      <w:start w:val="1"/>
      <w:numFmt w:val="lowerLetter"/>
      <w:lvlText w:val="%8."/>
      <w:lvlJc w:val="left"/>
      <w:pPr>
        <w:ind w:left="5760" w:hanging="360"/>
      </w:pPr>
    </w:lvl>
    <w:lvl w:ilvl="8" w:tplc="9D94ABC6">
      <w:start w:val="1"/>
      <w:numFmt w:val="lowerRoman"/>
      <w:lvlText w:val="%9."/>
      <w:lvlJc w:val="right"/>
      <w:pPr>
        <w:ind w:left="6480" w:hanging="180"/>
      </w:pPr>
    </w:lvl>
  </w:abstractNum>
  <w:abstractNum w:abstractNumId="13" w15:restartNumberingAfterBreak="0">
    <w:nsid w:val="49771F04"/>
    <w:multiLevelType w:val="hybridMultilevel"/>
    <w:tmpl w:val="FFFFFFFF"/>
    <w:lvl w:ilvl="0" w:tplc="1576BCBA">
      <w:start w:val="1"/>
      <w:numFmt w:val="decimal"/>
      <w:lvlText w:val="%1."/>
      <w:lvlJc w:val="left"/>
      <w:pPr>
        <w:ind w:left="720" w:hanging="360"/>
      </w:pPr>
    </w:lvl>
    <w:lvl w:ilvl="1" w:tplc="BA6EACC6">
      <w:start w:val="1"/>
      <w:numFmt w:val="bullet"/>
      <w:lvlText w:val=""/>
      <w:lvlJc w:val="left"/>
      <w:pPr>
        <w:ind w:left="1440" w:hanging="360"/>
      </w:pPr>
      <w:rPr>
        <w:rFonts w:ascii="Symbol" w:hAnsi="Symbol" w:hint="default"/>
      </w:rPr>
    </w:lvl>
    <w:lvl w:ilvl="2" w:tplc="B2609F0C">
      <w:start w:val="1"/>
      <w:numFmt w:val="lowerRoman"/>
      <w:lvlText w:val="%3."/>
      <w:lvlJc w:val="right"/>
      <w:pPr>
        <w:ind w:left="2160" w:hanging="180"/>
      </w:pPr>
    </w:lvl>
    <w:lvl w:ilvl="3" w:tplc="2AD201E0">
      <w:start w:val="1"/>
      <w:numFmt w:val="decimal"/>
      <w:lvlText w:val="%4."/>
      <w:lvlJc w:val="left"/>
      <w:pPr>
        <w:ind w:left="2880" w:hanging="360"/>
      </w:pPr>
    </w:lvl>
    <w:lvl w:ilvl="4" w:tplc="4D3C4D00">
      <w:start w:val="1"/>
      <w:numFmt w:val="lowerLetter"/>
      <w:lvlText w:val="%5."/>
      <w:lvlJc w:val="left"/>
      <w:pPr>
        <w:ind w:left="3600" w:hanging="360"/>
      </w:pPr>
    </w:lvl>
    <w:lvl w:ilvl="5" w:tplc="55505BC4">
      <w:start w:val="1"/>
      <w:numFmt w:val="lowerRoman"/>
      <w:lvlText w:val="%6."/>
      <w:lvlJc w:val="right"/>
      <w:pPr>
        <w:ind w:left="4320" w:hanging="180"/>
      </w:pPr>
    </w:lvl>
    <w:lvl w:ilvl="6" w:tplc="0B9A776C">
      <w:start w:val="1"/>
      <w:numFmt w:val="decimal"/>
      <w:lvlText w:val="%7."/>
      <w:lvlJc w:val="left"/>
      <w:pPr>
        <w:ind w:left="5040" w:hanging="360"/>
      </w:pPr>
    </w:lvl>
    <w:lvl w:ilvl="7" w:tplc="E5245B94">
      <w:start w:val="1"/>
      <w:numFmt w:val="lowerLetter"/>
      <w:lvlText w:val="%8."/>
      <w:lvlJc w:val="left"/>
      <w:pPr>
        <w:ind w:left="5760" w:hanging="360"/>
      </w:pPr>
    </w:lvl>
    <w:lvl w:ilvl="8" w:tplc="D1809BAC">
      <w:start w:val="1"/>
      <w:numFmt w:val="lowerRoman"/>
      <w:lvlText w:val="%9."/>
      <w:lvlJc w:val="right"/>
      <w:pPr>
        <w:ind w:left="6480" w:hanging="180"/>
      </w:pPr>
    </w:lvl>
  </w:abstractNum>
  <w:abstractNum w:abstractNumId="14" w15:restartNumberingAfterBreak="0">
    <w:nsid w:val="56ED15A4"/>
    <w:multiLevelType w:val="hybridMultilevel"/>
    <w:tmpl w:val="FFFFFFFF"/>
    <w:lvl w:ilvl="0" w:tplc="B532F3D8">
      <w:start w:val="1"/>
      <w:numFmt w:val="decimal"/>
      <w:lvlText w:val="%1."/>
      <w:lvlJc w:val="left"/>
      <w:pPr>
        <w:ind w:left="720" w:hanging="360"/>
      </w:pPr>
    </w:lvl>
    <w:lvl w:ilvl="1" w:tplc="355EBE78">
      <w:start w:val="1"/>
      <w:numFmt w:val="bullet"/>
      <w:lvlText w:val=""/>
      <w:lvlJc w:val="left"/>
      <w:pPr>
        <w:ind w:left="1440" w:hanging="360"/>
      </w:pPr>
      <w:rPr>
        <w:rFonts w:ascii="Symbol" w:hAnsi="Symbol" w:hint="default"/>
      </w:rPr>
    </w:lvl>
    <w:lvl w:ilvl="2" w:tplc="B77A56D8">
      <w:start w:val="1"/>
      <w:numFmt w:val="lowerRoman"/>
      <w:lvlText w:val="%3."/>
      <w:lvlJc w:val="right"/>
      <w:pPr>
        <w:ind w:left="2160" w:hanging="180"/>
      </w:pPr>
    </w:lvl>
    <w:lvl w:ilvl="3" w:tplc="1FD0C520">
      <w:start w:val="1"/>
      <w:numFmt w:val="decimal"/>
      <w:lvlText w:val="%4."/>
      <w:lvlJc w:val="left"/>
      <w:pPr>
        <w:ind w:left="2880" w:hanging="360"/>
      </w:pPr>
    </w:lvl>
    <w:lvl w:ilvl="4" w:tplc="0CDA455A">
      <w:start w:val="1"/>
      <w:numFmt w:val="lowerLetter"/>
      <w:lvlText w:val="%5."/>
      <w:lvlJc w:val="left"/>
      <w:pPr>
        <w:ind w:left="3600" w:hanging="360"/>
      </w:pPr>
    </w:lvl>
    <w:lvl w:ilvl="5" w:tplc="142E9C70">
      <w:start w:val="1"/>
      <w:numFmt w:val="lowerRoman"/>
      <w:lvlText w:val="%6."/>
      <w:lvlJc w:val="right"/>
      <w:pPr>
        <w:ind w:left="4320" w:hanging="180"/>
      </w:pPr>
    </w:lvl>
    <w:lvl w:ilvl="6" w:tplc="2470373E">
      <w:start w:val="1"/>
      <w:numFmt w:val="decimal"/>
      <w:lvlText w:val="%7."/>
      <w:lvlJc w:val="left"/>
      <w:pPr>
        <w:ind w:left="5040" w:hanging="360"/>
      </w:pPr>
    </w:lvl>
    <w:lvl w:ilvl="7" w:tplc="D7461F9E">
      <w:start w:val="1"/>
      <w:numFmt w:val="lowerLetter"/>
      <w:lvlText w:val="%8."/>
      <w:lvlJc w:val="left"/>
      <w:pPr>
        <w:ind w:left="5760" w:hanging="360"/>
      </w:pPr>
    </w:lvl>
    <w:lvl w:ilvl="8" w:tplc="61020810">
      <w:start w:val="1"/>
      <w:numFmt w:val="lowerRoman"/>
      <w:lvlText w:val="%9."/>
      <w:lvlJc w:val="right"/>
      <w:pPr>
        <w:ind w:left="6480" w:hanging="180"/>
      </w:pPr>
    </w:lvl>
  </w:abstractNum>
  <w:abstractNum w:abstractNumId="15" w15:restartNumberingAfterBreak="0">
    <w:nsid w:val="612178D3"/>
    <w:multiLevelType w:val="hybridMultilevel"/>
    <w:tmpl w:val="FFFFFFFF"/>
    <w:lvl w:ilvl="0" w:tplc="0BE0147C">
      <w:start w:val="1"/>
      <w:numFmt w:val="bullet"/>
      <w:lvlText w:val=""/>
      <w:lvlJc w:val="left"/>
      <w:pPr>
        <w:ind w:left="720" w:hanging="360"/>
      </w:pPr>
      <w:rPr>
        <w:rFonts w:ascii="Symbol" w:hAnsi="Symbol" w:hint="default"/>
      </w:rPr>
    </w:lvl>
    <w:lvl w:ilvl="1" w:tplc="3388303E">
      <w:start w:val="1"/>
      <w:numFmt w:val="bullet"/>
      <w:lvlText w:val=""/>
      <w:lvlJc w:val="left"/>
      <w:pPr>
        <w:ind w:left="1440" w:hanging="360"/>
      </w:pPr>
      <w:rPr>
        <w:rFonts w:ascii="Symbol" w:hAnsi="Symbol" w:hint="default"/>
      </w:rPr>
    </w:lvl>
    <w:lvl w:ilvl="2" w:tplc="0DAE11A6">
      <w:start w:val="1"/>
      <w:numFmt w:val="bullet"/>
      <w:lvlText w:val=""/>
      <w:lvlJc w:val="left"/>
      <w:pPr>
        <w:ind w:left="2160" w:hanging="360"/>
      </w:pPr>
      <w:rPr>
        <w:rFonts w:ascii="Wingdings" w:hAnsi="Wingdings" w:hint="default"/>
      </w:rPr>
    </w:lvl>
    <w:lvl w:ilvl="3" w:tplc="5028A078">
      <w:start w:val="1"/>
      <w:numFmt w:val="bullet"/>
      <w:lvlText w:val=""/>
      <w:lvlJc w:val="left"/>
      <w:pPr>
        <w:ind w:left="2880" w:hanging="360"/>
      </w:pPr>
      <w:rPr>
        <w:rFonts w:ascii="Symbol" w:hAnsi="Symbol" w:hint="default"/>
      </w:rPr>
    </w:lvl>
    <w:lvl w:ilvl="4" w:tplc="B9126778">
      <w:start w:val="1"/>
      <w:numFmt w:val="bullet"/>
      <w:lvlText w:val="o"/>
      <w:lvlJc w:val="left"/>
      <w:pPr>
        <w:ind w:left="3600" w:hanging="360"/>
      </w:pPr>
      <w:rPr>
        <w:rFonts w:ascii="Courier New" w:hAnsi="Courier New" w:hint="default"/>
      </w:rPr>
    </w:lvl>
    <w:lvl w:ilvl="5" w:tplc="E61A3412">
      <w:start w:val="1"/>
      <w:numFmt w:val="bullet"/>
      <w:lvlText w:val=""/>
      <w:lvlJc w:val="left"/>
      <w:pPr>
        <w:ind w:left="4320" w:hanging="360"/>
      </w:pPr>
      <w:rPr>
        <w:rFonts w:ascii="Wingdings" w:hAnsi="Wingdings" w:hint="default"/>
      </w:rPr>
    </w:lvl>
    <w:lvl w:ilvl="6" w:tplc="266077F8">
      <w:start w:val="1"/>
      <w:numFmt w:val="bullet"/>
      <w:lvlText w:val=""/>
      <w:lvlJc w:val="left"/>
      <w:pPr>
        <w:ind w:left="5040" w:hanging="360"/>
      </w:pPr>
      <w:rPr>
        <w:rFonts w:ascii="Symbol" w:hAnsi="Symbol" w:hint="default"/>
      </w:rPr>
    </w:lvl>
    <w:lvl w:ilvl="7" w:tplc="F71E003C">
      <w:start w:val="1"/>
      <w:numFmt w:val="bullet"/>
      <w:lvlText w:val="o"/>
      <w:lvlJc w:val="left"/>
      <w:pPr>
        <w:ind w:left="5760" w:hanging="360"/>
      </w:pPr>
      <w:rPr>
        <w:rFonts w:ascii="Courier New" w:hAnsi="Courier New" w:hint="default"/>
      </w:rPr>
    </w:lvl>
    <w:lvl w:ilvl="8" w:tplc="71D45658">
      <w:start w:val="1"/>
      <w:numFmt w:val="bullet"/>
      <w:lvlText w:val=""/>
      <w:lvlJc w:val="left"/>
      <w:pPr>
        <w:ind w:left="6480" w:hanging="360"/>
      </w:pPr>
      <w:rPr>
        <w:rFonts w:ascii="Wingdings" w:hAnsi="Wingdings" w:hint="default"/>
      </w:rPr>
    </w:lvl>
  </w:abstractNum>
  <w:abstractNum w:abstractNumId="16" w15:restartNumberingAfterBreak="0">
    <w:nsid w:val="626513E1"/>
    <w:multiLevelType w:val="hybridMultilevel"/>
    <w:tmpl w:val="FFFFFFFF"/>
    <w:lvl w:ilvl="0" w:tplc="9490052A">
      <w:start w:val="1"/>
      <w:numFmt w:val="bullet"/>
      <w:lvlText w:val=""/>
      <w:lvlJc w:val="left"/>
      <w:pPr>
        <w:ind w:left="720" w:hanging="360"/>
      </w:pPr>
      <w:rPr>
        <w:rFonts w:ascii="Symbol" w:hAnsi="Symbol" w:hint="default"/>
      </w:rPr>
    </w:lvl>
    <w:lvl w:ilvl="1" w:tplc="688C4E1A">
      <w:start w:val="1"/>
      <w:numFmt w:val="bullet"/>
      <w:lvlText w:val=""/>
      <w:lvlJc w:val="left"/>
      <w:pPr>
        <w:ind w:left="1440" w:hanging="360"/>
      </w:pPr>
      <w:rPr>
        <w:rFonts w:ascii="Symbol" w:hAnsi="Symbol" w:hint="default"/>
      </w:rPr>
    </w:lvl>
    <w:lvl w:ilvl="2" w:tplc="C7861BC6">
      <w:start w:val="1"/>
      <w:numFmt w:val="bullet"/>
      <w:lvlText w:val=""/>
      <w:lvlJc w:val="left"/>
      <w:pPr>
        <w:ind w:left="2160" w:hanging="360"/>
      </w:pPr>
      <w:rPr>
        <w:rFonts w:ascii="Wingdings" w:hAnsi="Wingdings" w:hint="default"/>
      </w:rPr>
    </w:lvl>
    <w:lvl w:ilvl="3" w:tplc="E2849AC4">
      <w:start w:val="1"/>
      <w:numFmt w:val="bullet"/>
      <w:lvlText w:val=""/>
      <w:lvlJc w:val="left"/>
      <w:pPr>
        <w:ind w:left="2880" w:hanging="360"/>
      </w:pPr>
      <w:rPr>
        <w:rFonts w:ascii="Symbol" w:hAnsi="Symbol" w:hint="default"/>
      </w:rPr>
    </w:lvl>
    <w:lvl w:ilvl="4" w:tplc="0184938A">
      <w:start w:val="1"/>
      <w:numFmt w:val="bullet"/>
      <w:lvlText w:val="o"/>
      <w:lvlJc w:val="left"/>
      <w:pPr>
        <w:ind w:left="3600" w:hanging="360"/>
      </w:pPr>
      <w:rPr>
        <w:rFonts w:ascii="Courier New" w:hAnsi="Courier New" w:hint="default"/>
      </w:rPr>
    </w:lvl>
    <w:lvl w:ilvl="5" w:tplc="7910F1A0">
      <w:start w:val="1"/>
      <w:numFmt w:val="bullet"/>
      <w:lvlText w:val=""/>
      <w:lvlJc w:val="left"/>
      <w:pPr>
        <w:ind w:left="4320" w:hanging="360"/>
      </w:pPr>
      <w:rPr>
        <w:rFonts w:ascii="Wingdings" w:hAnsi="Wingdings" w:hint="default"/>
      </w:rPr>
    </w:lvl>
    <w:lvl w:ilvl="6" w:tplc="33A25896">
      <w:start w:val="1"/>
      <w:numFmt w:val="bullet"/>
      <w:lvlText w:val=""/>
      <w:lvlJc w:val="left"/>
      <w:pPr>
        <w:ind w:left="5040" w:hanging="360"/>
      </w:pPr>
      <w:rPr>
        <w:rFonts w:ascii="Symbol" w:hAnsi="Symbol" w:hint="default"/>
      </w:rPr>
    </w:lvl>
    <w:lvl w:ilvl="7" w:tplc="C7325CA4">
      <w:start w:val="1"/>
      <w:numFmt w:val="bullet"/>
      <w:lvlText w:val="o"/>
      <w:lvlJc w:val="left"/>
      <w:pPr>
        <w:ind w:left="5760" w:hanging="360"/>
      </w:pPr>
      <w:rPr>
        <w:rFonts w:ascii="Courier New" w:hAnsi="Courier New" w:hint="default"/>
      </w:rPr>
    </w:lvl>
    <w:lvl w:ilvl="8" w:tplc="556A2406">
      <w:start w:val="1"/>
      <w:numFmt w:val="bullet"/>
      <w:lvlText w:val=""/>
      <w:lvlJc w:val="left"/>
      <w:pPr>
        <w:ind w:left="6480" w:hanging="360"/>
      </w:pPr>
      <w:rPr>
        <w:rFonts w:ascii="Wingdings" w:hAnsi="Wingdings" w:hint="default"/>
      </w:rPr>
    </w:lvl>
  </w:abstractNum>
  <w:abstractNum w:abstractNumId="17" w15:restartNumberingAfterBreak="0">
    <w:nsid w:val="76EE52FB"/>
    <w:multiLevelType w:val="hybridMultilevel"/>
    <w:tmpl w:val="FFFFFFFF"/>
    <w:lvl w:ilvl="0" w:tplc="687E150E">
      <w:start w:val="1"/>
      <w:numFmt w:val="decimal"/>
      <w:lvlText w:val="%1."/>
      <w:lvlJc w:val="left"/>
      <w:pPr>
        <w:ind w:left="720" w:hanging="360"/>
      </w:pPr>
    </w:lvl>
    <w:lvl w:ilvl="1" w:tplc="3CC8541A">
      <w:start w:val="1"/>
      <w:numFmt w:val="lowerLetter"/>
      <w:lvlText w:val="%2."/>
      <w:lvlJc w:val="left"/>
      <w:pPr>
        <w:ind w:left="1440" w:hanging="360"/>
      </w:pPr>
    </w:lvl>
    <w:lvl w:ilvl="2" w:tplc="FB34C516">
      <w:start w:val="1"/>
      <w:numFmt w:val="lowerRoman"/>
      <w:lvlText w:val="%3."/>
      <w:lvlJc w:val="right"/>
      <w:pPr>
        <w:ind w:left="2160" w:hanging="180"/>
      </w:pPr>
    </w:lvl>
    <w:lvl w:ilvl="3" w:tplc="56BE2C30">
      <w:start w:val="1"/>
      <w:numFmt w:val="decimal"/>
      <w:lvlText w:val="%4."/>
      <w:lvlJc w:val="left"/>
      <w:pPr>
        <w:ind w:left="2880" w:hanging="360"/>
      </w:pPr>
    </w:lvl>
    <w:lvl w:ilvl="4" w:tplc="7A9C3450">
      <w:start w:val="1"/>
      <w:numFmt w:val="lowerLetter"/>
      <w:lvlText w:val="%5."/>
      <w:lvlJc w:val="left"/>
      <w:pPr>
        <w:ind w:left="3600" w:hanging="360"/>
      </w:pPr>
    </w:lvl>
    <w:lvl w:ilvl="5" w:tplc="2E221D30">
      <w:start w:val="1"/>
      <w:numFmt w:val="lowerRoman"/>
      <w:lvlText w:val="%6."/>
      <w:lvlJc w:val="right"/>
      <w:pPr>
        <w:ind w:left="4320" w:hanging="180"/>
      </w:pPr>
    </w:lvl>
    <w:lvl w:ilvl="6" w:tplc="20E2E5FE">
      <w:start w:val="1"/>
      <w:numFmt w:val="decimal"/>
      <w:lvlText w:val="%7."/>
      <w:lvlJc w:val="left"/>
      <w:pPr>
        <w:ind w:left="5040" w:hanging="360"/>
      </w:pPr>
    </w:lvl>
    <w:lvl w:ilvl="7" w:tplc="0038A548">
      <w:start w:val="1"/>
      <w:numFmt w:val="lowerLetter"/>
      <w:lvlText w:val="%8."/>
      <w:lvlJc w:val="left"/>
      <w:pPr>
        <w:ind w:left="5760" w:hanging="360"/>
      </w:pPr>
    </w:lvl>
    <w:lvl w:ilvl="8" w:tplc="57B4E58C">
      <w:start w:val="1"/>
      <w:numFmt w:val="lowerRoman"/>
      <w:lvlText w:val="%9."/>
      <w:lvlJc w:val="right"/>
      <w:pPr>
        <w:ind w:left="6480" w:hanging="180"/>
      </w:pPr>
    </w:lvl>
  </w:abstractNum>
  <w:abstractNum w:abstractNumId="18" w15:restartNumberingAfterBreak="0">
    <w:nsid w:val="7BCB0136"/>
    <w:multiLevelType w:val="hybridMultilevel"/>
    <w:tmpl w:val="8E060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CD563F"/>
    <w:multiLevelType w:val="hybridMultilevel"/>
    <w:tmpl w:val="FFFFFFFF"/>
    <w:lvl w:ilvl="0" w:tplc="0A223218">
      <w:start w:val="1"/>
      <w:numFmt w:val="bullet"/>
      <w:lvlText w:val=""/>
      <w:lvlJc w:val="left"/>
      <w:pPr>
        <w:ind w:left="720" w:hanging="360"/>
      </w:pPr>
      <w:rPr>
        <w:rFonts w:ascii="Symbol" w:hAnsi="Symbol" w:hint="default"/>
      </w:rPr>
    </w:lvl>
    <w:lvl w:ilvl="1" w:tplc="31FAD154">
      <w:start w:val="1"/>
      <w:numFmt w:val="bullet"/>
      <w:lvlText w:val="o"/>
      <w:lvlJc w:val="left"/>
      <w:pPr>
        <w:ind w:left="1440" w:hanging="360"/>
      </w:pPr>
      <w:rPr>
        <w:rFonts w:ascii="Courier New" w:hAnsi="Courier New" w:hint="default"/>
      </w:rPr>
    </w:lvl>
    <w:lvl w:ilvl="2" w:tplc="0778FA22">
      <w:start w:val="1"/>
      <w:numFmt w:val="bullet"/>
      <w:lvlText w:val=""/>
      <w:lvlJc w:val="left"/>
      <w:pPr>
        <w:ind w:left="2160" w:hanging="360"/>
      </w:pPr>
      <w:rPr>
        <w:rFonts w:ascii="Wingdings" w:hAnsi="Wingdings" w:hint="default"/>
      </w:rPr>
    </w:lvl>
    <w:lvl w:ilvl="3" w:tplc="7B8A035C">
      <w:start w:val="1"/>
      <w:numFmt w:val="bullet"/>
      <w:lvlText w:val=""/>
      <w:lvlJc w:val="left"/>
      <w:pPr>
        <w:ind w:left="2880" w:hanging="360"/>
      </w:pPr>
      <w:rPr>
        <w:rFonts w:ascii="Symbol" w:hAnsi="Symbol" w:hint="default"/>
      </w:rPr>
    </w:lvl>
    <w:lvl w:ilvl="4" w:tplc="6046F10A">
      <w:start w:val="1"/>
      <w:numFmt w:val="bullet"/>
      <w:lvlText w:val="o"/>
      <w:lvlJc w:val="left"/>
      <w:pPr>
        <w:ind w:left="3600" w:hanging="360"/>
      </w:pPr>
      <w:rPr>
        <w:rFonts w:ascii="Courier New" w:hAnsi="Courier New" w:hint="default"/>
      </w:rPr>
    </w:lvl>
    <w:lvl w:ilvl="5" w:tplc="B4EC5396">
      <w:start w:val="1"/>
      <w:numFmt w:val="bullet"/>
      <w:lvlText w:val=""/>
      <w:lvlJc w:val="left"/>
      <w:pPr>
        <w:ind w:left="4320" w:hanging="360"/>
      </w:pPr>
      <w:rPr>
        <w:rFonts w:ascii="Wingdings" w:hAnsi="Wingdings" w:hint="default"/>
      </w:rPr>
    </w:lvl>
    <w:lvl w:ilvl="6" w:tplc="2FF07CA0">
      <w:start w:val="1"/>
      <w:numFmt w:val="bullet"/>
      <w:lvlText w:val=""/>
      <w:lvlJc w:val="left"/>
      <w:pPr>
        <w:ind w:left="5040" w:hanging="360"/>
      </w:pPr>
      <w:rPr>
        <w:rFonts w:ascii="Symbol" w:hAnsi="Symbol" w:hint="default"/>
      </w:rPr>
    </w:lvl>
    <w:lvl w:ilvl="7" w:tplc="68609B1C">
      <w:start w:val="1"/>
      <w:numFmt w:val="bullet"/>
      <w:lvlText w:val="o"/>
      <w:lvlJc w:val="left"/>
      <w:pPr>
        <w:ind w:left="5760" w:hanging="360"/>
      </w:pPr>
      <w:rPr>
        <w:rFonts w:ascii="Courier New" w:hAnsi="Courier New" w:hint="default"/>
      </w:rPr>
    </w:lvl>
    <w:lvl w:ilvl="8" w:tplc="1D5836D8">
      <w:start w:val="1"/>
      <w:numFmt w:val="bullet"/>
      <w:lvlText w:val=""/>
      <w:lvlJc w:val="left"/>
      <w:pPr>
        <w:ind w:left="6480" w:hanging="360"/>
      </w:pPr>
      <w:rPr>
        <w:rFonts w:ascii="Wingdings" w:hAnsi="Wingdings" w:hint="default"/>
      </w:rPr>
    </w:lvl>
  </w:abstractNum>
  <w:abstractNum w:abstractNumId="20" w15:restartNumberingAfterBreak="0">
    <w:nsid w:val="7FEE2525"/>
    <w:multiLevelType w:val="hybridMultilevel"/>
    <w:tmpl w:val="4316F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5"/>
  </w:num>
  <w:num w:numId="4">
    <w:abstractNumId w:val="6"/>
  </w:num>
  <w:num w:numId="5">
    <w:abstractNumId w:val="20"/>
  </w:num>
  <w:num w:numId="6">
    <w:abstractNumId w:val="18"/>
  </w:num>
  <w:num w:numId="7">
    <w:abstractNumId w:val="13"/>
  </w:num>
  <w:num w:numId="8">
    <w:abstractNumId w:val="3"/>
  </w:num>
  <w:num w:numId="9">
    <w:abstractNumId w:val="14"/>
  </w:num>
  <w:num w:numId="10">
    <w:abstractNumId w:val="0"/>
  </w:num>
  <w:num w:numId="11">
    <w:abstractNumId w:val="1"/>
  </w:num>
  <w:num w:numId="12">
    <w:abstractNumId w:val="19"/>
  </w:num>
  <w:num w:numId="13">
    <w:abstractNumId w:val="2"/>
  </w:num>
  <w:num w:numId="14">
    <w:abstractNumId w:val="12"/>
  </w:num>
  <w:num w:numId="15">
    <w:abstractNumId w:val="16"/>
  </w:num>
  <w:num w:numId="16">
    <w:abstractNumId w:val="11"/>
  </w:num>
  <w:num w:numId="17">
    <w:abstractNumId w:val="8"/>
  </w:num>
  <w:num w:numId="18">
    <w:abstractNumId w:val="17"/>
  </w:num>
  <w:num w:numId="19">
    <w:abstractNumId w:val="15"/>
  </w:num>
  <w:num w:numId="20">
    <w:abstractNumId w:val="9"/>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561"/>
    <w:rsid w:val="00011E75"/>
    <w:rsid w:val="00016595"/>
    <w:rsid w:val="000211D5"/>
    <w:rsid w:val="00023B1A"/>
    <w:rsid w:val="00025E84"/>
    <w:rsid w:val="00031AF2"/>
    <w:rsid w:val="00034A98"/>
    <w:rsid w:val="00034B07"/>
    <w:rsid w:val="000427AC"/>
    <w:rsid w:val="00055993"/>
    <w:rsid w:val="00062C99"/>
    <w:rsid w:val="00064EB5"/>
    <w:rsid w:val="00065D9E"/>
    <w:rsid w:val="000754B1"/>
    <w:rsid w:val="000845E3"/>
    <w:rsid w:val="00085C61"/>
    <w:rsid w:val="0008702D"/>
    <w:rsid w:val="000A004F"/>
    <w:rsid w:val="000A5D3C"/>
    <w:rsid w:val="000A6951"/>
    <w:rsid w:val="000B2817"/>
    <w:rsid w:val="000B3D9D"/>
    <w:rsid w:val="000C23F9"/>
    <w:rsid w:val="000C41E6"/>
    <w:rsid w:val="000C6D6C"/>
    <w:rsid w:val="000C7975"/>
    <w:rsid w:val="000D2E9E"/>
    <w:rsid w:val="000D521E"/>
    <w:rsid w:val="000D6B73"/>
    <w:rsid w:val="000E5B4B"/>
    <w:rsid w:val="000F2057"/>
    <w:rsid w:val="000F2854"/>
    <w:rsid w:val="00112ED0"/>
    <w:rsid w:val="00114AEA"/>
    <w:rsid w:val="00121F96"/>
    <w:rsid w:val="001328F2"/>
    <w:rsid w:val="00132DF5"/>
    <w:rsid w:val="00137364"/>
    <w:rsid w:val="0014041A"/>
    <w:rsid w:val="00140580"/>
    <w:rsid w:val="00143260"/>
    <w:rsid w:val="0015449C"/>
    <w:rsid w:val="00154BCC"/>
    <w:rsid w:val="00156CD2"/>
    <w:rsid w:val="0015777C"/>
    <w:rsid w:val="00157E6C"/>
    <w:rsid w:val="00163B31"/>
    <w:rsid w:val="001705FF"/>
    <w:rsid w:val="001738FD"/>
    <w:rsid w:val="00173AA0"/>
    <w:rsid w:val="00182010"/>
    <w:rsid w:val="00182C97"/>
    <w:rsid w:val="0019277A"/>
    <w:rsid w:val="001961C2"/>
    <w:rsid w:val="001A0605"/>
    <w:rsid w:val="001A1D76"/>
    <w:rsid w:val="001A3E67"/>
    <w:rsid w:val="001A65A9"/>
    <w:rsid w:val="001B1540"/>
    <w:rsid w:val="001B1747"/>
    <w:rsid w:val="001B52DD"/>
    <w:rsid w:val="001B7539"/>
    <w:rsid w:val="001C07EB"/>
    <w:rsid w:val="001C6DFB"/>
    <w:rsid w:val="001D38BB"/>
    <w:rsid w:val="001D64F1"/>
    <w:rsid w:val="001D7599"/>
    <w:rsid w:val="001E21BA"/>
    <w:rsid w:val="001E43AD"/>
    <w:rsid w:val="001E472C"/>
    <w:rsid w:val="001E71C9"/>
    <w:rsid w:val="001F016E"/>
    <w:rsid w:val="001F04A5"/>
    <w:rsid w:val="001F2E99"/>
    <w:rsid w:val="001F450B"/>
    <w:rsid w:val="001F4F12"/>
    <w:rsid w:val="001F7727"/>
    <w:rsid w:val="00202256"/>
    <w:rsid w:val="00203749"/>
    <w:rsid w:val="002044F2"/>
    <w:rsid w:val="00204510"/>
    <w:rsid w:val="00217548"/>
    <w:rsid w:val="002236DE"/>
    <w:rsid w:val="0023510D"/>
    <w:rsid w:val="00236E0F"/>
    <w:rsid w:val="002446D6"/>
    <w:rsid w:val="00254CBF"/>
    <w:rsid w:val="002560A3"/>
    <w:rsid w:val="002647E9"/>
    <w:rsid w:val="00272E0D"/>
    <w:rsid w:val="0027396F"/>
    <w:rsid w:val="00281298"/>
    <w:rsid w:val="0028479C"/>
    <w:rsid w:val="00286ABC"/>
    <w:rsid w:val="00286E03"/>
    <w:rsid w:val="002947B6"/>
    <w:rsid w:val="002A0B17"/>
    <w:rsid w:val="002A3290"/>
    <w:rsid w:val="002A370A"/>
    <w:rsid w:val="002A7650"/>
    <w:rsid w:val="002A8E41"/>
    <w:rsid w:val="002C17D0"/>
    <w:rsid w:val="002D0406"/>
    <w:rsid w:val="002D64EE"/>
    <w:rsid w:val="002E3082"/>
    <w:rsid w:val="002E34F1"/>
    <w:rsid w:val="002E66F3"/>
    <w:rsid w:val="002E7F81"/>
    <w:rsid w:val="002F01C4"/>
    <w:rsid w:val="002F6D0C"/>
    <w:rsid w:val="002F6E41"/>
    <w:rsid w:val="002F79F9"/>
    <w:rsid w:val="00310D8F"/>
    <w:rsid w:val="0031248C"/>
    <w:rsid w:val="003148DF"/>
    <w:rsid w:val="003156C1"/>
    <w:rsid w:val="00332096"/>
    <w:rsid w:val="003328B2"/>
    <w:rsid w:val="003339E7"/>
    <w:rsid w:val="0033476C"/>
    <w:rsid w:val="00340072"/>
    <w:rsid w:val="003407B8"/>
    <w:rsid w:val="0034575D"/>
    <w:rsid w:val="00345D27"/>
    <w:rsid w:val="00345E6E"/>
    <w:rsid w:val="003460BE"/>
    <w:rsid w:val="0035158D"/>
    <w:rsid w:val="00351BA8"/>
    <w:rsid w:val="00356994"/>
    <w:rsid w:val="003569F6"/>
    <w:rsid w:val="00356E9D"/>
    <w:rsid w:val="0036411F"/>
    <w:rsid w:val="00364CB5"/>
    <w:rsid w:val="003716C2"/>
    <w:rsid w:val="00373D6F"/>
    <w:rsid w:val="0037736A"/>
    <w:rsid w:val="00385406"/>
    <w:rsid w:val="00387D96"/>
    <w:rsid w:val="0039096C"/>
    <w:rsid w:val="0039396D"/>
    <w:rsid w:val="003948C8"/>
    <w:rsid w:val="0039587A"/>
    <w:rsid w:val="003A094F"/>
    <w:rsid w:val="003A5308"/>
    <w:rsid w:val="003A7DF0"/>
    <w:rsid w:val="003B1FDC"/>
    <w:rsid w:val="003B2EF6"/>
    <w:rsid w:val="003B39C5"/>
    <w:rsid w:val="003B4920"/>
    <w:rsid w:val="003B7516"/>
    <w:rsid w:val="003C534F"/>
    <w:rsid w:val="003C7546"/>
    <w:rsid w:val="003C7646"/>
    <w:rsid w:val="003D6384"/>
    <w:rsid w:val="003E35D7"/>
    <w:rsid w:val="003E41C7"/>
    <w:rsid w:val="003E6E7D"/>
    <w:rsid w:val="003F1A8F"/>
    <w:rsid w:val="003F7A71"/>
    <w:rsid w:val="00401AFD"/>
    <w:rsid w:val="004064B8"/>
    <w:rsid w:val="00406711"/>
    <w:rsid w:val="00410039"/>
    <w:rsid w:val="004160EE"/>
    <w:rsid w:val="0042136C"/>
    <w:rsid w:val="00427791"/>
    <w:rsid w:val="004311D1"/>
    <w:rsid w:val="0043342E"/>
    <w:rsid w:val="00442FD9"/>
    <w:rsid w:val="00452DA4"/>
    <w:rsid w:val="00457F55"/>
    <w:rsid w:val="0045CE5C"/>
    <w:rsid w:val="00460EC3"/>
    <w:rsid w:val="00462076"/>
    <w:rsid w:val="00464860"/>
    <w:rsid w:val="00475D8F"/>
    <w:rsid w:val="0048232A"/>
    <w:rsid w:val="00486508"/>
    <w:rsid w:val="00492294"/>
    <w:rsid w:val="0049620B"/>
    <w:rsid w:val="00497A02"/>
    <w:rsid w:val="004A1EEB"/>
    <w:rsid w:val="004A4E14"/>
    <w:rsid w:val="004A5829"/>
    <w:rsid w:val="004B0359"/>
    <w:rsid w:val="004B3860"/>
    <w:rsid w:val="004B3B88"/>
    <w:rsid w:val="004B3E96"/>
    <w:rsid w:val="004B7867"/>
    <w:rsid w:val="004C2586"/>
    <w:rsid w:val="004C296B"/>
    <w:rsid w:val="004C3333"/>
    <w:rsid w:val="004C5621"/>
    <w:rsid w:val="004D30B5"/>
    <w:rsid w:val="004D471C"/>
    <w:rsid w:val="004E0417"/>
    <w:rsid w:val="004E25BF"/>
    <w:rsid w:val="004E2943"/>
    <w:rsid w:val="004E2BDE"/>
    <w:rsid w:val="004E6961"/>
    <w:rsid w:val="00502F6F"/>
    <w:rsid w:val="00520E43"/>
    <w:rsid w:val="00524EBF"/>
    <w:rsid w:val="00526896"/>
    <w:rsid w:val="00535B7D"/>
    <w:rsid w:val="00540720"/>
    <w:rsid w:val="005419C7"/>
    <w:rsid w:val="0054477A"/>
    <w:rsid w:val="005462B2"/>
    <w:rsid w:val="00553FD7"/>
    <w:rsid w:val="00554139"/>
    <w:rsid w:val="0056664B"/>
    <w:rsid w:val="005714FE"/>
    <w:rsid w:val="00572E76"/>
    <w:rsid w:val="00573F9C"/>
    <w:rsid w:val="00575F9D"/>
    <w:rsid w:val="00595183"/>
    <w:rsid w:val="0059764E"/>
    <w:rsid w:val="005A352C"/>
    <w:rsid w:val="005A6192"/>
    <w:rsid w:val="005A701D"/>
    <w:rsid w:val="005B0738"/>
    <w:rsid w:val="005C1E99"/>
    <w:rsid w:val="005D45F9"/>
    <w:rsid w:val="005D534B"/>
    <w:rsid w:val="005F0418"/>
    <w:rsid w:val="005F4FBA"/>
    <w:rsid w:val="00602765"/>
    <w:rsid w:val="00612A5C"/>
    <w:rsid w:val="00615E06"/>
    <w:rsid w:val="0062576C"/>
    <w:rsid w:val="00633C2F"/>
    <w:rsid w:val="006344F3"/>
    <w:rsid w:val="00640E5A"/>
    <w:rsid w:val="00644F28"/>
    <w:rsid w:val="006565AC"/>
    <w:rsid w:val="00661EE4"/>
    <w:rsid w:val="0066578B"/>
    <w:rsid w:val="00677F62"/>
    <w:rsid w:val="006821ED"/>
    <w:rsid w:val="00682B42"/>
    <w:rsid w:val="00683BA5"/>
    <w:rsid w:val="00684142"/>
    <w:rsid w:val="00684D74"/>
    <w:rsid w:val="00687D00"/>
    <w:rsid w:val="00691AE1"/>
    <w:rsid w:val="00692798"/>
    <w:rsid w:val="006967AC"/>
    <w:rsid w:val="006A1C93"/>
    <w:rsid w:val="006A689D"/>
    <w:rsid w:val="006B60D7"/>
    <w:rsid w:val="006C6318"/>
    <w:rsid w:val="006D34C3"/>
    <w:rsid w:val="006D4C8A"/>
    <w:rsid w:val="006E7DA7"/>
    <w:rsid w:val="006F7276"/>
    <w:rsid w:val="006F78A5"/>
    <w:rsid w:val="0070615C"/>
    <w:rsid w:val="00707602"/>
    <w:rsid w:val="0071335A"/>
    <w:rsid w:val="00714178"/>
    <w:rsid w:val="0071460B"/>
    <w:rsid w:val="00721AEB"/>
    <w:rsid w:val="00722561"/>
    <w:rsid w:val="00722DD1"/>
    <w:rsid w:val="0072739C"/>
    <w:rsid w:val="0073068D"/>
    <w:rsid w:val="00736AE5"/>
    <w:rsid w:val="00736EA3"/>
    <w:rsid w:val="00745472"/>
    <w:rsid w:val="00745685"/>
    <w:rsid w:val="007458BC"/>
    <w:rsid w:val="00746AA8"/>
    <w:rsid w:val="00747C67"/>
    <w:rsid w:val="0075087E"/>
    <w:rsid w:val="007515A6"/>
    <w:rsid w:val="00754AD2"/>
    <w:rsid w:val="007602D3"/>
    <w:rsid w:val="00765EB2"/>
    <w:rsid w:val="0076702A"/>
    <w:rsid w:val="007671B7"/>
    <w:rsid w:val="00767B33"/>
    <w:rsid w:val="00770A02"/>
    <w:rsid w:val="00780F6B"/>
    <w:rsid w:val="00781150"/>
    <w:rsid w:val="00782101"/>
    <w:rsid w:val="007869F7"/>
    <w:rsid w:val="00787E10"/>
    <w:rsid w:val="00797B09"/>
    <w:rsid w:val="007A0795"/>
    <w:rsid w:val="007A20FD"/>
    <w:rsid w:val="007A5A21"/>
    <w:rsid w:val="007A6EAA"/>
    <w:rsid w:val="007B2E52"/>
    <w:rsid w:val="007B4184"/>
    <w:rsid w:val="007C1CCD"/>
    <w:rsid w:val="007C4763"/>
    <w:rsid w:val="007C59D7"/>
    <w:rsid w:val="007D31E1"/>
    <w:rsid w:val="007D5C94"/>
    <w:rsid w:val="007E6425"/>
    <w:rsid w:val="007E7CB1"/>
    <w:rsid w:val="007E7E22"/>
    <w:rsid w:val="007F2A56"/>
    <w:rsid w:val="007F4A0F"/>
    <w:rsid w:val="007F5F15"/>
    <w:rsid w:val="00800B6D"/>
    <w:rsid w:val="008103D9"/>
    <w:rsid w:val="008131CA"/>
    <w:rsid w:val="00840D41"/>
    <w:rsid w:val="008412D5"/>
    <w:rsid w:val="0084266F"/>
    <w:rsid w:val="00842DD7"/>
    <w:rsid w:val="00845000"/>
    <w:rsid w:val="008520C1"/>
    <w:rsid w:val="00852578"/>
    <w:rsid w:val="00860E7A"/>
    <w:rsid w:val="00861225"/>
    <w:rsid w:val="00880A87"/>
    <w:rsid w:val="008846A1"/>
    <w:rsid w:val="00886603"/>
    <w:rsid w:val="00895DA7"/>
    <w:rsid w:val="008A3B7E"/>
    <w:rsid w:val="008A4733"/>
    <w:rsid w:val="008B2524"/>
    <w:rsid w:val="008B31D9"/>
    <w:rsid w:val="008B44D3"/>
    <w:rsid w:val="008B5101"/>
    <w:rsid w:val="008B7ACE"/>
    <w:rsid w:val="008C0EB7"/>
    <w:rsid w:val="008C1664"/>
    <w:rsid w:val="008C6FBD"/>
    <w:rsid w:val="008D2141"/>
    <w:rsid w:val="008D7D2D"/>
    <w:rsid w:val="008E3094"/>
    <w:rsid w:val="008E4FDF"/>
    <w:rsid w:val="008E50D5"/>
    <w:rsid w:val="008F37E6"/>
    <w:rsid w:val="008F5B60"/>
    <w:rsid w:val="009050F6"/>
    <w:rsid w:val="00906C20"/>
    <w:rsid w:val="00906CEC"/>
    <w:rsid w:val="00907D39"/>
    <w:rsid w:val="00934D37"/>
    <w:rsid w:val="00937896"/>
    <w:rsid w:val="009437F8"/>
    <w:rsid w:val="00943A5B"/>
    <w:rsid w:val="0094553A"/>
    <w:rsid w:val="00957914"/>
    <w:rsid w:val="00967C01"/>
    <w:rsid w:val="00970901"/>
    <w:rsid w:val="0097673D"/>
    <w:rsid w:val="0097760F"/>
    <w:rsid w:val="0098119B"/>
    <w:rsid w:val="009A0CC8"/>
    <w:rsid w:val="009A1907"/>
    <w:rsid w:val="009A2A95"/>
    <w:rsid w:val="009A391A"/>
    <w:rsid w:val="009A4E31"/>
    <w:rsid w:val="009A569E"/>
    <w:rsid w:val="009B118F"/>
    <w:rsid w:val="009B5BDC"/>
    <w:rsid w:val="009B63E7"/>
    <w:rsid w:val="009C7662"/>
    <w:rsid w:val="009D16B7"/>
    <w:rsid w:val="009E1AC0"/>
    <w:rsid w:val="009E1F22"/>
    <w:rsid w:val="00A033CD"/>
    <w:rsid w:val="00A10EAD"/>
    <w:rsid w:val="00A124BE"/>
    <w:rsid w:val="00A1294A"/>
    <w:rsid w:val="00A12D96"/>
    <w:rsid w:val="00A12FED"/>
    <w:rsid w:val="00A1563F"/>
    <w:rsid w:val="00A17602"/>
    <w:rsid w:val="00A178CB"/>
    <w:rsid w:val="00A2369C"/>
    <w:rsid w:val="00A31158"/>
    <w:rsid w:val="00A32CC3"/>
    <w:rsid w:val="00A34893"/>
    <w:rsid w:val="00A37543"/>
    <w:rsid w:val="00A40AC2"/>
    <w:rsid w:val="00A4333E"/>
    <w:rsid w:val="00A44762"/>
    <w:rsid w:val="00A547B1"/>
    <w:rsid w:val="00A56A80"/>
    <w:rsid w:val="00A65128"/>
    <w:rsid w:val="00A66F07"/>
    <w:rsid w:val="00A71771"/>
    <w:rsid w:val="00A82BFF"/>
    <w:rsid w:val="00A91701"/>
    <w:rsid w:val="00AA474D"/>
    <w:rsid w:val="00AA75AD"/>
    <w:rsid w:val="00AB28F7"/>
    <w:rsid w:val="00AB45D0"/>
    <w:rsid w:val="00AB5D4D"/>
    <w:rsid w:val="00AB6E06"/>
    <w:rsid w:val="00AB7D90"/>
    <w:rsid w:val="00AC10E6"/>
    <w:rsid w:val="00AC1374"/>
    <w:rsid w:val="00AC1444"/>
    <w:rsid w:val="00AC7923"/>
    <w:rsid w:val="00AD0133"/>
    <w:rsid w:val="00AD16F9"/>
    <w:rsid w:val="00AD2303"/>
    <w:rsid w:val="00AD3487"/>
    <w:rsid w:val="00AD503E"/>
    <w:rsid w:val="00AE121C"/>
    <w:rsid w:val="00AE24BA"/>
    <w:rsid w:val="00AEA141"/>
    <w:rsid w:val="00B07BE3"/>
    <w:rsid w:val="00B100D4"/>
    <w:rsid w:val="00B13D72"/>
    <w:rsid w:val="00B155DC"/>
    <w:rsid w:val="00B213ED"/>
    <w:rsid w:val="00B223DF"/>
    <w:rsid w:val="00B34286"/>
    <w:rsid w:val="00B40666"/>
    <w:rsid w:val="00B42C13"/>
    <w:rsid w:val="00B43450"/>
    <w:rsid w:val="00B445F1"/>
    <w:rsid w:val="00B52C96"/>
    <w:rsid w:val="00B533D9"/>
    <w:rsid w:val="00B543AF"/>
    <w:rsid w:val="00B552EA"/>
    <w:rsid w:val="00B55AC6"/>
    <w:rsid w:val="00B61DBA"/>
    <w:rsid w:val="00B62123"/>
    <w:rsid w:val="00B63D9D"/>
    <w:rsid w:val="00B66032"/>
    <w:rsid w:val="00B773D5"/>
    <w:rsid w:val="00B8206B"/>
    <w:rsid w:val="00B94A82"/>
    <w:rsid w:val="00BA1A86"/>
    <w:rsid w:val="00BA2122"/>
    <w:rsid w:val="00BA2C1B"/>
    <w:rsid w:val="00BA3D33"/>
    <w:rsid w:val="00BA3F9F"/>
    <w:rsid w:val="00BA6DDA"/>
    <w:rsid w:val="00BB3723"/>
    <w:rsid w:val="00BB4822"/>
    <w:rsid w:val="00BB698F"/>
    <w:rsid w:val="00BC66C0"/>
    <w:rsid w:val="00BD3781"/>
    <w:rsid w:val="00BD3AF6"/>
    <w:rsid w:val="00BE6594"/>
    <w:rsid w:val="00C0350B"/>
    <w:rsid w:val="00C06FE3"/>
    <w:rsid w:val="00C202C7"/>
    <w:rsid w:val="00C21ED9"/>
    <w:rsid w:val="00C2276C"/>
    <w:rsid w:val="00C227EB"/>
    <w:rsid w:val="00C2572E"/>
    <w:rsid w:val="00C26933"/>
    <w:rsid w:val="00C3522B"/>
    <w:rsid w:val="00C37F33"/>
    <w:rsid w:val="00C46FC3"/>
    <w:rsid w:val="00C47D18"/>
    <w:rsid w:val="00C51A83"/>
    <w:rsid w:val="00C5377D"/>
    <w:rsid w:val="00C53C05"/>
    <w:rsid w:val="00C542FA"/>
    <w:rsid w:val="00C60FA3"/>
    <w:rsid w:val="00C64C38"/>
    <w:rsid w:val="00C672E2"/>
    <w:rsid w:val="00C7123E"/>
    <w:rsid w:val="00C721AD"/>
    <w:rsid w:val="00C722C6"/>
    <w:rsid w:val="00C87EC2"/>
    <w:rsid w:val="00C90B7E"/>
    <w:rsid w:val="00C94BA4"/>
    <w:rsid w:val="00CA5029"/>
    <w:rsid w:val="00CA6121"/>
    <w:rsid w:val="00CA702F"/>
    <w:rsid w:val="00CB0936"/>
    <w:rsid w:val="00CB0E7C"/>
    <w:rsid w:val="00CB1711"/>
    <w:rsid w:val="00CB426A"/>
    <w:rsid w:val="00CC144D"/>
    <w:rsid w:val="00CC713C"/>
    <w:rsid w:val="00CC7A4F"/>
    <w:rsid w:val="00CD0C55"/>
    <w:rsid w:val="00CD2E7A"/>
    <w:rsid w:val="00CD5989"/>
    <w:rsid w:val="00CD7841"/>
    <w:rsid w:val="00CE20B2"/>
    <w:rsid w:val="00CE3A5E"/>
    <w:rsid w:val="00CE51F2"/>
    <w:rsid w:val="00CF4988"/>
    <w:rsid w:val="00CF51CF"/>
    <w:rsid w:val="00D00A09"/>
    <w:rsid w:val="00D012DC"/>
    <w:rsid w:val="00D053E4"/>
    <w:rsid w:val="00D05916"/>
    <w:rsid w:val="00D06E4D"/>
    <w:rsid w:val="00D0783F"/>
    <w:rsid w:val="00D106F7"/>
    <w:rsid w:val="00D17CD1"/>
    <w:rsid w:val="00D22125"/>
    <w:rsid w:val="00D22188"/>
    <w:rsid w:val="00D24926"/>
    <w:rsid w:val="00D27059"/>
    <w:rsid w:val="00D329BA"/>
    <w:rsid w:val="00D35046"/>
    <w:rsid w:val="00D43310"/>
    <w:rsid w:val="00D435E9"/>
    <w:rsid w:val="00D60A0A"/>
    <w:rsid w:val="00D6167C"/>
    <w:rsid w:val="00D61966"/>
    <w:rsid w:val="00D65E2E"/>
    <w:rsid w:val="00D67114"/>
    <w:rsid w:val="00D77837"/>
    <w:rsid w:val="00D77BB5"/>
    <w:rsid w:val="00D82D18"/>
    <w:rsid w:val="00D87EB8"/>
    <w:rsid w:val="00D927DE"/>
    <w:rsid w:val="00D93308"/>
    <w:rsid w:val="00DA0A0E"/>
    <w:rsid w:val="00DA6E53"/>
    <w:rsid w:val="00DB543D"/>
    <w:rsid w:val="00DB569C"/>
    <w:rsid w:val="00DB5CBE"/>
    <w:rsid w:val="00DC53CC"/>
    <w:rsid w:val="00DD0B4C"/>
    <w:rsid w:val="00DD4A48"/>
    <w:rsid w:val="00DD7C29"/>
    <w:rsid w:val="00DE01BB"/>
    <w:rsid w:val="00DE0200"/>
    <w:rsid w:val="00DE1803"/>
    <w:rsid w:val="00DF5C25"/>
    <w:rsid w:val="00E044CB"/>
    <w:rsid w:val="00E10BBE"/>
    <w:rsid w:val="00E17758"/>
    <w:rsid w:val="00E27671"/>
    <w:rsid w:val="00E27DC0"/>
    <w:rsid w:val="00E403B5"/>
    <w:rsid w:val="00E47B9F"/>
    <w:rsid w:val="00E511E9"/>
    <w:rsid w:val="00E51C2B"/>
    <w:rsid w:val="00E61538"/>
    <w:rsid w:val="00E62ACE"/>
    <w:rsid w:val="00E70438"/>
    <w:rsid w:val="00E764DF"/>
    <w:rsid w:val="00E8121D"/>
    <w:rsid w:val="00E82A21"/>
    <w:rsid w:val="00E856A4"/>
    <w:rsid w:val="00E8617B"/>
    <w:rsid w:val="00E87269"/>
    <w:rsid w:val="00E90613"/>
    <w:rsid w:val="00E94889"/>
    <w:rsid w:val="00E97BCD"/>
    <w:rsid w:val="00EA2A3C"/>
    <w:rsid w:val="00EA69AB"/>
    <w:rsid w:val="00EC0827"/>
    <w:rsid w:val="00EC5984"/>
    <w:rsid w:val="00ED5072"/>
    <w:rsid w:val="00ED51C2"/>
    <w:rsid w:val="00ED54EC"/>
    <w:rsid w:val="00EE1150"/>
    <w:rsid w:val="00EF0AD8"/>
    <w:rsid w:val="00EF2DDA"/>
    <w:rsid w:val="00EF7792"/>
    <w:rsid w:val="00EF7E59"/>
    <w:rsid w:val="00F05B91"/>
    <w:rsid w:val="00F0620E"/>
    <w:rsid w:val="00F06BB1"/>
    <w:rsid w:val="00F07CCB"/>
    <w:rsid w:val="00F11697"/>
    <w:rsid w:val="00F30A88"/>
    <w:rsid w:val="00F31B1D"/>
    <w:rsid w:val="00F46A2C"/>
    <w:rsid w:val="00F504E4"/>
    <w:rsid w:val="00F527EC"/>
    <w:rsid w:val="00F53225"/>
    <w:rsid w:val="00F5642B"/>
    <w:rsid w:val="00F6449D"/>
    <w:rsid w:val="00F65A35"/>
    <w:rsid w:val="00F65E33"/>
    <w:rsid w:val="00F6620C"/>
    <w:rsid w:val="00F665BB"/>
    <w:rsid w:val="00F762F3"/>
    <w:rsid w:val="00F77CA1"/>
    <w:rsid w:val="00F90828"/>
    <w:rsid w:val="00F915F9"/>
    <w:rsid w:val="00F92D7D"/>
    <w:rsid w:val="00F94C86"/>
    <w:rsid w:val="00FA4417"/>
    <w:rsid w:val="00FB4566"/>
    <w:rsid w:val="00FB5957"/>
    <w:rsid w:val="00FB7658"/>
    <w:rsid w:val="00FD041D"/>
    <w:rsid w:val="00FD1E0D"/>
    <w:rsid w:val="00FD2877"/>
    <w:rsid w:val="00FD32A6"/>
    <w:rsid w:val="00FD6A1F"/>
    <w:rsid w:val="00FD7FC0"/>
    <w:rsid w:val="00FE07B1"/>
    <w:rsid w:val="00FE1A45"/>
    <w:rsid w:val="00FE49FD"/>
    <w:rsid w:val="00FF18A7"/>
    <w:rsid w:val="00FF395C"/>
    <w:rsid w:val="011281DC"/>
    <w:rsid w:val="015EB38B"/>
    <w:rsid w:val="017450C3"/>
    <w:rsid w:val="01CEEB61"/>
    <w:rsid w:val="02016F53"/>
    <w:rsid w:val="020F5F8F"/>
    <w:rsid w:val="0236340E"/>
    <w:rsid w:val="02389BB9"/>
    <w:rsid w:val="024539AC"/>
    <w:rsid w:val="0247280C"/>
    <w:rsid w:val="02610578"/>
    <w:rsid w:val="0268FBEA"/>
    <w:rsid w:val="02834B07"/>
    <w:rsid w:val="02855165"/>
    <w:rsid w:val="02A5A79E"/>
    <w:rsid w:val="02AA8C91"/>
    <w:rsid w:val="02C55780"/>
    <w:rsid w:val="02D87AE7"/>
    <w:rsid w:val="03F1DA76"/>
    <w:rsid w:val="0438BC21"/>
    <w:rsid w:val="0461157C"/>
    <w:rsid w:val="04CE50D2"/>
    <w:rsid w:val="04DE92FB"/>
    <w:rsid w:val="051BBAD4"/>
    <w:rsid w:val="0521250E"/>
    <w:rsid w:val="0556A249"/>
    <w:rsid w:val="05BBF2C7"/>
    <w:rsid w:val="05C39374"/>
    <w:rsid w:val="05E4CC66"/>
    <w:rsid w:val="05F8AB1C"/>
    <w:rsid w:val="06007968"/>
    <w:rsid w:val="0612E0C7"/>
    <w:rsid w:val="061DDF2B"/>
    <w:rsid w:val="0641519B"/>
    <w:rsid w:val="065087DF"/>
    <w:rsid w:val="067135AE"/>
    <w:rsid w:val="06979A7B"/>
    <w:rsid w:val="06B88539"/>
    <w:rsid w:val="06CDA9AC"/>
    <w:rsid w:val="06D4777E"/>
    <w:rsid w:val="06DC3827"/>
    <w:rsid w:val="06FEE9BF"/>
    <w:rsid w:val="071C21E2"/>
    <w:rsid w:val="0748D120"/>
    <w:rsid w:val="074EC889"/>
    <w:rsid w:val="075851C7"/>
    <w:rsid w:val="075FFB58"/>
    <w:rsid w:val="07757E0D"/>
    <w:rsid w:val="07A9683B"/>
    <w:rsid w:val="07AF3E94"/>
    <w:rsid w:val="07B20F4A"/>
    <w:rsid w:val="07D14300"/>
    <w:rsid w:val="08348F54"/>
    <w:rsid w:val="088A2B17"/>
    <w:rsid w:val="0893C488"/>
    <w:rsid w:val="08B4D993"/>
    <w:rsid w:val="08CB091F"/>
    <w:rsid w:val="09352077"/>
    <w:rsid w:val="093637BD"/>
    <w:rsid w:val="093924AA"/>
    <w:rsid w:val="0947D256"/>
    <w:rsid w:val="09608D87"/>
    <w:rsid w:val="09660844"/>
    <w:rsid w:val="096F7944"/>
    <w:rsid w:val="097AF9A6"/>
    <w:rsid w:val="09B547D4"/>
    <w:rsid w:val="09CD68E7"/>
    <w:rsid w:val="09DE4757"/>
    <w:rsid w:val="0A3C1EA3"/>
    <w:rsid w:val="0AA75878"/>
    <w:rsid w:val="0AAE2EBF"/>
    <w:rsid w:val="0AC9693F"/>
    <w:rsid w:val="0AD82370"/>
    <w:rsid w:val="0AFAE030"/>
    <w:rsid w:val="0B50048D"/>
    <w:rsid w:val="0B57F3E5"/>
    <w:rsid w:val="0B5F0D5F"/>
    <w:rsid w:val="0B69EB7E"/>
    <w:rsid w:val="0B7E48E2"/>
    <w:rsid w:val="0BDAF548"/>
    <w:rsid w:val="0C147B65"/>
    <w:rsid w:val="0C39C628"/>
    <w:rsid w:val="0C4A7BF9"/>
    <w:rsid w:val="0C9DB743"/>
    <w:rsid w:val="0CAC2B20"/>
    <w:rsid w:val="0CADC074"/>
    <w:rsid w:val="0CE8CC0A"/>
    <w:rsid w:val="0D02F27C"/>
    <w:rsid w:val="0D0AF6B0"/>
    <w:rsid w:val="0D2CC58C"/>
    <w:rsid w:val="0D7BA97D"/>
    <w:rsid w:val="0D818720"/>
    <w:rsid w:val="0D88D99C"/>
    <w:rsid w:val="0D8CCC95"/>
    <w:rsid w:val="0D94DDA1"/>
    <w:rsid w:val="0DC38950"/>
    <w:rsid w:val="0DD22E60"/>
    <w:rsid w:val="0DD4D45A"/>
    <w:rsid w:val="0DF66A33"/>
    <w:rsid w:val="0DF8CDD3"/>
    <w:rsid w:val="0E09B267"/>
    <w:rsid w:val="0E5AEBFF"/>
    <w:rsid w:val="0E5D2F1D"/>
    <w:rsid w:val="0E643800"/>
    <w:rsid w:val="0E7CC0C0"/>
    <w:rsid w:val="0EB9BDA5"/>
    <w:rsid w:val="0EC56D67"/>
    <w:rsid w:val="0F303259"/>
    <w:rsid w:val="0F3887ED"/>
    <w:rsid w:val="0F6D6E5D"/>
    <w:rsid w:val="0F8133B0"/>
    <w:rsid w:val="0FEF2144"/>
    <w:rsid w:val="0FFA79C0"/>
    <w:rsid w:val="101F039B"/>
    <w:rsid w:val="1023C4F2"/>
    <w:rsid w:val="102AC376"/>
    <w:rsid w:val="108516B1"/>
    <w:rsid w:val="10A2AA5F"/>
    <w:rsid w:val="10AF60F0"/>
    <w:rsid w:val="10CC7CA6"/>
    <w:rsid w:val="10DC0B90"/>
    <w:rsid w:val="10EFA1F9"/>
    <w:rsid w:val="10FE5990"/>
    <w:rsid w:val="110ABF01"/>
    <w:rsid w:val="113D5497"/>
    <w:rsid w:val="114430CC"/>
    <w:rsid w:val="114950CF"/>
    <w:rsid w:val="1151D29F"/>
    <w:rsid w:val="1168CAF6"/>
    <w:rsid w:val="11FE484E"/>
    <w:rsid w:val="12009E91"/>
    <w:rsid w:val="1203806E"/>
    <w:rsid w:val="124406CF"/>
    <w:rsid w:val="1258E3CA"/>
    <w:rsid w:val="125FE33C"/>
    <w:rsid w:val="1274D21F"/>
    <w:rsid w:val="128BF63F"/>
    <w:rsid w:val="12EBFC99"/>
    <w:rsid w:val="12FF3463"/>
    <w:rsid w:val="132B3637"/>
    <w:rsid w:val="13765305"/>
    <w:rsid w:val="1397D7E5"/>
    <w:rsid w:val="13F9A8E0"/>
    <w:rsid w:val="142F145E"/>
    <w:rsid w:val="1441FB78"/>
    <w:rsid w:val="14588B33"/>
    <w:rsid w:val="146874BB"/>
    <w:rsid w:val="149D7BE2"/>
    <w:rsid w:val="14AA39CD"/>
    <w:rsid w:val="14BAF0D5"/>
    <w:rsid w:val="14DD1DB3"/>
    <w:rsid w:val="14EC71CB"/>
    <w:rsid w:val="151C97CA"/>
    <w:rsid w:val="152D63A8"/>
    <w:rsid w:val="152E7270"/>
    <w:rsid w:val="15397B66"/>
    <w:rsid w:val="15469DE1"/>
    <w:rsid w:val="1574B346"/>
    <w:rsid w:val="158FE0A7"/>
    <w:rsid w:val="15961F37"/>
    <w:rsid w:val="15E396A9"/>
    <w:rsid w:val="15FA7478"/>
    <w:rsid w:val="164DFC63"/>
    <w:rsid w:val="166D634F"/>
    <w:rsid w:val="16D61F19"/>
    <w:rsid w:val="16FC7D9F"/>
    <w:rsid w:val="171DF941"/>
    <w:rsid w:val="17734133"/>
    <w:rsid w:val="179A8AD7"/>
    <w:rsid w:val="17E2A57A"/>
    <w:rsid w:val="1814BCC3"/>
    <w:rsid w:val="1835FEBF"/>
    <w:rsid w:val="187F998F"/>
    <w:rsid w:val="18C24DA1"/>
    <w:rsid w:val="18C53716"/>
    <w:rsid w:val="18C722E4"/>
    <w:rsid w:val="18C828CC"/>
    <w:rsid w:val="18D02F76"/>
    <w:rsid w:val="18E5AB9C"/>
    <w:rsid w:val="18F08E1D"/>
    <w:rsid w:val="18F20B82"/>
    <w:rsid w:val="190A52D3"/>
    <w:rsid w:val="1987CC71"/>
    <w:rsid w:val="198D796D"/>
    <w:rsid w:val="19A37E4D"/>
    <w:rsid w:val="19AB6C26"/>
    <w:rsid w:val="19DAF934"/>
    <w:rsid w:val="19F8E9C4"/>
    <w:rsid w:val="1A1315A4"/>
    <w:rsid w:val="1A1CA644"/>
    <w:rsid w:val="1A85FA09"/>
    <w:rsid w:val="1A88AE34"/>
    <w:rsid w:val="1AA37CB5"/>
    <w:rsid w:val="1AC8A526"/>
    <w:rsid w:val="1ACDD3D7"/>
    <w:rsid w:val="1ACE11F1"/>
    <w:rsid w:val="1B002350"/>
    <w:rsid w:val="1B08D609"/>
    <w:rsid w:val="1B463386"/>
    <w:rsid w:val="1B4FE1E5"/>
    <w:rsid w:val="1B50E803"/>
    <w:rsid w:val="1B5DEDEA"/>
    <w:rsid w:val="1BD195A6"/>
    <w:rsid w:val="1BFDCCF9"/>
    <w:rsid w:val="1C1520BA"/>
    <w:rsid w:val="1C847CEB"/>
    <w:rsid w:val="1C85EF9F"/>
    <w:rsid w:val="1C98D53F"/>
    <w:rsid w:val="1CCC7DB9"/>
    <w:rsid w:val="1CD5F312"/>
    <w:rsid w:val="1CE18923"/>
    <w:rsid w:val="1D01E8EC"/>
    <w:rsid w:val="1D0C2DE4"/>
    <w:rsid w:val="1D461297"/>
    <w:rsid w:val="1D57B192"/>
    <w:rsid w:val="1D8093C9"/>
    <w:rsid w:val="1DACCC9B"/>
    <w:rsid w:val="1DB51791"/>
    <w:rsid w:val="1E2FAD91"/>
    <w:rsid w:val="1E575C36"/>
    <w:rsid w:val="1E5E6763"/>
    <w:rsid w:val="1E725EB6"/>
    <w:rsid w:val="1F51CD8B"/>
    <w:rsid w:val="1F7F6720"/>
    <w:rsid w:val="1F8B28CE"/>
    <w:rsid w:val="1F9C2DCC"/>
    <w:rsid w:val="1FA75E9C"/>
    <w:rsid w:val="1FC1325E"/>
    <w:rsid w:val="1FCEEF1F"/>
    <w:rsid w:val="20000A8D"/>
    <w:rsid w:val="200C437C"/>
    <w:rsid w:val="2023E302"/>
    <w:rsid w:val="20299A94"/>
    <w:rsid w:val="204436E8"/>
    <w:rsid w:val="206D6888"/>
    <w:rsid w:val="20F9DE6B"/>
    <w:rsid w:val="210EA031"/>
    <w:rsid w:val="2135EA2D"/>
    <w:rsid w:val="2156FBDE"/>
    <w:rsid w:val="21680132"/>
    <w:rsid w:val="218FD064"/>
    <w:rsid w:val="219020CE"/>
    <w:rsid w:val="21A9EF2E"/>
    <w:rsid w:val="21BCF9F4"/>
    <w:rsid w:val="21BD1451"/>
    <w:rsid w:val="21D74C94"/>
    <w:rsid w:val="2222208C"/>
    <w:rsid w:val="2233277E"/>
    <w:rsid w:val="2263125E"/>
    <w:rsid w:val="227907E1"/>
    <w:rsid w:val="22BE871B"/>
    <w:rsid w:val="22C89049"/>
    <w:rsid w:val="22D6494C"/>
    <w:rsid w:val="232E9188"/>
    <w:rsid w:val="235CA1DB"/>
    <w:rsid w:val="24387884"/>
    <w:rsid w:val="2468D6F4"/>
    <w:rsid w:val="2474AEEE"/>
    <w:rsid w:val="24C6047A"/>
    <w:rsid w:val="24CC1CAD"/>
    <w:rsid w:val="24D1A801"/>
    <w:rsid w:val="2518F2ED"/>
    <w:rsid w:val="2545E8A3"/>
    <w:rsid w:val="2559E020"/>
    <w:rsid w:val="25666B3F"/>
    <w:rsid w:val="256FADCB"/>
    <w:rsid w:val="257D6E8A"/>
    <w:rsid w:val="2580AD68"/>
    <w:rsid w:val="25DC0964"/>
    <w:rsid w:val="2631BE10"/>
    <w:rsid w:val="272CF3A1"/>
    <w:rsid w:val="2764A645"/>
    <w:rsid w:val="2767EE81"/>
    <w:rsid w:val="277E8166"/>
    <w:rsid w:val="27874236"/>
    <w:rsid w:val="27A806AB"/>
    <w:rsid w:val="27D90B1E"/>
    <w:rsid w:val="27E5FC73"/>
    <w:rsid w:val="27FE8CC6"/>
    <w:rsid w:val="28122EA5"/>
    <w:rsid w:val="28399460"/>
    <w:rsid w:val="283C6E1D"/>
    <w:rsid w:val="287BD4F5"/>
    <w:rsid w:val="288128EC"/>
    <w:rsid w:val="290F3879"/>
    <w:rsid w:val="29128B7E"/>
    <w:rsid w:val="291E44B8"/>
    <w:rsid w:val="2924A8A0"/>
    <w:rsid w:val="294588A9"/>
    <w:rsid w:val="29553179"/>
    <w:rsid w:val="2975F275"/>
    <w:rsid w:val="2979575F"/>
    <w:rsid w:val="29AD8812"/>
    <w:rsid w:val="2A587327"/>
    <w:rsid w:val="2A8B96FD"/>
    <w:rsid w:val="2A8F6C70"/>
    <w:rsid w:val="2AB08061"/>
    <w:rsid w:val="2AB134C2"/>
    <w:rsid w:val="2AB6B8A4"/>
    <w:rsid w:val="2ABF9192"/>
    <w:rsid w:val="2B063506"/>
    <w:rsid w:val="2B114411"/>
    <w:rsid w:val="2B267DE5"/>
    <w:rsid w:val="2B2CE08C"/>
    <w:rsid w:val="2B3B54A8"/>
    <w:rsid w:val="2B8A5D33"/>
    <w:rsid w:val="2B8A9871"/>
    <w:rsid w:val="2B8B95EB"/>
    <w:rsid w:val="2BC66E5D"/>
    <w:rsid w:val="2BDA6014"/>
    <w:rsid w:val="2C08169B"/>
    <w:rsid w:val="2C2E8EEB"/>
    <w:rsid w:val="2C3E09BF"/>
    <w:rsid w:val="2C56B660"/>
    <w:rsid w:val="2C77A4C5"/>
    <w:rsid w:val="2CBEC0A1"/>
    <w:rsid w:val="2CE7C1F0"/>
    <w:rsid w:val="2D36D219"/>
    <w:rsid w:val="2D3C9897"/>
    <w:rsid w:val="2D67B6F5"/>
    <w:rsid w:val="2D9F9B57"/>
    <w:rsid w:val="2DADE546"/>
    <w:rsid w:val="2DEA691E"/>
    <w:rsid w:val="2E2C44F8"/>
    <w:rsid w:val="2E473C32"/>
    <w:rsid w:val="2EC7F21B"/>
    <w:rsid w:val="2EEDFE20"/>
    <w:rsid w:val="2F1DB41A"/>
    <w:rsid w:val="2F499BBA"/>
    <w:rsid w:val="2F644112"/>
    <w:rsid w:val="2FB00438"/>
    <w:rsid w:val="2FD13D3C"/>
    <w:rsid w:val="2FEE8BB9"/>
    <w:rsid w:val="3059533A"/>
    <w:rsid w:val="3063126F"/>
    <w:rsid w:val="30AAC247"/>
    <w:rsid w:val="30B8C101"/>
    <w:rsid w:val="30C6BE00"/>
    <w:rsid w:val="30EA44A8"/>
    <w:rsid w:val="311296D1"/>
    <w:rsid w:val="312F51BC"/>
    <w:rsid w:val="31538FB7"/>
    <w:rsid w:val="31672480"/>
    <w:rsid w:val="316F02B6"/>
    <w:rsid w:val="317F08C4"/>
    <w:rsid w:val="31874D43"/>
    <w:rsid w:val="31E33EAD"/>
    <w:rsid w:val="320415DF"/>
    <w:rsid w:val="320D1921"/>
    <w:rsid w:val="3216195F"/>
    <w:rsid w:val="3235AA07"/>
    <w:rsid w:val="3272FCB8"/>
    <w:rsid w:val="327CA9DF"/>
    <w:rsid w:val="32BB14FB"/>
    <w:rsid w:val="32F4DD65"/>
    <w:rsid w:val="331DECCE"/>
    <w:rsid w:val="332AF324"/>
    <w:rsid w:val="338C4731"/>
    <w:rsid w:val="341C6392"/>
    <w:rsid w:val="34227745"/>
    <w:rsid w:val="342B7378"/>
    <w:rsid w:val="342E26AF"/>
    <w:rsid w:val="343B5A7E"/>
    <w:rsid w:val="34A2D18E"/>
    <w:rsid w:val="34ACE70D"/>
    <w:rsid w:val="34D2C885"/>
    <w:rsid w:val="34D99187"/>
    <w:rsid w:val="34DBD681"/>
    <w:rsid w:val="34E7EE2A"/>
    <w:rsid w:val="34EBE739"/>
    <w:rsid w:val="34F519BF"/>
    <w:rsid w:val="3544929C"/>
    <w:rsid w:val="3548C98F"/>
    <w:rsid w:val="35D60F0E"/>
    <w:rsid w:val="35D845C1"/>
    <w:rsid w:val="35E67ECC"/>
    <w:rsid w:val="35EC135D"/>
    <w:rsid w:val="361E3416"/>
    <w:rsid w:val="36233106"/>
    <w:rsid w:val="3658BB22"/>
    <w:rsid w:val="36832497"/>
    <w:rsid w:val="368601DC"/>
    <w:rsid w:val="36A28EE1"/>
    <w:rsid w:val="36C7D1F4"/>
    <w:rsid w:val="36D2CDAE"/>
    <w:rsid w:val="36D7404E"/>
    <w:rsid w:val="36EC0C75"/>
    <w:rsid w:val="37203BEF"/>
    <w:rsid w:val="3733841D"/>
    <w:rsid w:val="37697B0D"/>
    <w:rsid w:val="379A5AC3"/>
    <w:rsid w:val="37C03A4A"/>
    <w:rsid w:val="38069153"/>
    <w:rsid w:val="382F45D0"/>
    <w:rsid w:val="3850EBC9"/>
    <w:rsid w:val="3858D929"/>
    <w:rsid w:val="386A64A9"/>
    <w:rsid w:val="388069E1"/>
    <w:rsid w:val="38B5035D"/>
    <w:rsid w:val="38B630D8"/>
    <w:rsid w:val="391BBDF1"/>
    <w:rsid w:val="39722B21"/>
    <w:rsid w:val="39D1E66D"/>
    <w:rsid w:val="3A4062BB"/>
    <w:rsid w:val="3A681222"/>
    <w:rsid w:val="3ABA29C1"/>
    <w:rsid w:val="3AFACEA5"/>
    <w:rsid w:val="3AFBBE7E"/>
    <w:rsid w:val="3B142AB7"/>
    <w:rsid w:val="3B2CB14D"/>
    <w:rsid w:val="3B30B9E6"/>
    <w:rsid w:val="3B38293F"/>
    <w:rsid w:val="3B4D30AD"/>
    <w:rsid w:val="3B73963A"/>
    <w:rsid w:val="3B9DB0B6"/>
    <w:rsid w:val="3BB2D1FB"/>
    <w:rsid w:val="3BC231DA"/>
    <w:rsid w:val="3BD3872E"/>
    <w:rsid w:val="3BEE6FAC"/>
    <w:rsid w:val="3BF578A8"/>
    <w:rsid w:val="3C3F3B6C"/>
    <w:rsid w:val="3C6DBA76"/>
    <w:rsid w:val="3C729F09"/>
    <w:rsid w:val="3C7F85DE"/>
    <w:rsid w:val="3C8C322D"/>
    <w:rsid w:val="3C8C482C"/>
    <w:rsid w:val="3CB185F3"/>
    <w:rsid w:val="3CC96875"/>
    <w:rsid w:val="3CFC5EA0"/>
    <w:rsid w:val="3D209FB1"/>
    <w:rsid w:val="3D77CE00"/>
    <w:rsid w:val="3D817720"/>
    <w:rsid w:val="3E3870E2"/>
    <w:rsid w:val="3E3C46DE"/>
    <w:rsid w:val="3E446C3E"/>
    <w:rsid w:val="3E471D87"/>
    <w:rsid w:val="3E56BDC8"/>
    <w:rsid w:val="3E7B2BAD"/>
    <w:rsid w:val="3F3A4077"/>
    <w:rsid w:val="3F900957"/>
    <w:rsid w:val="3F9EF592"/>
    <w:rsid w:val="3FB366AE"/>
    <w:rsid w:val="3FD928E7"/>
    <w:rsid w:val="3FEB450E"/>
    <w:rsid w:val="402674E7"/>
    <w:rsid w:val="4039A8FC"/>
    <w:rsid w:val="4064A314"/>
    <w:rsid w:val="40739CEA"/>
    <w:rsid w:val="40A6AE6D"/>
    <w:rsid w:val="40D03384"/>
    <w:rsid w:val="40D67D84"/>
    <w:rsid w:val="40DC2966"/>
    <w:rsid w:val="40E58B63"/>
    <w:rsid w:val="40ECD8C2"/>
    <w:rsid w:val="40FE8552"/>
    <w:rsid w:val="4135EAE0"/>
    <w:rsid w:val="4184F75B"/>
    <w:rsid w:val="418AABBB"/>
    <w:rsid w:val="41AA97A5"/>
    <w:rsid w:val="41B29B80"/>
    <w:rsid w:val="421E9185"/>
    <w:rsid w:val="421F9667"/>
    <w:rsid w:val="4241539D"/>
    <w:rsid w:val="425CEC42"/>
    <w:rsid w:val="42CB72A6"/>
    <w:rsid w:val="42D55F01"/>
    <w:rsid w:val="42EC734B"/>
    <w:rsid w:val="433DA224"/>
    <w:rsid w:val="433F21AB"/>
    <w:rsid w:val="4364128F"/>
    <w:rsid w:val="438A1C54"/>
    <w:rsid w:val="43D93741"/>
    <w:rsid w:val="43DF41C5"/>
    <w:rsid w:val="43FA69A2"/>
    <w:rsid w:val="43FBC22D"/>
    <w:rsid w:val="444D81E0"/>
    <w:rsid w:val="4452A9FA"/>
    <w:rsid w:val="44782293"/>
    <w:rsid w:val="44797C73"/>
    <w:rsid w:val="450C494F"/>
    <w:rsid w:val="45182A82"/>
    <w:rsid w:val="453E56AD"/>
    <w:rsid w:val="4541E757"/>
    <w:rsid w:val="455B213A"/>
    <w:rsid w:val="45D721D3"/>
    <w:rsid w:val="45FA0E25"/>
    <w:rsid w:val="461E1CF5"/>
    <w:rsid w:val="462CBF14"/>
    <w:rsid w:val="464D96CA"/>
    <w:rsid w:val="46862F41"/>
    <w:rsid w:val="46AD5D92"/>
    <w:rsid w:val="46C30430"/>
    <w:rsid w:val="46EF86B8"/>
    <w:rsid w:val="472F6EAC"/>
    <w:rsid w:val="47AD7DAE"/>
    <w:rsid w:val="47EE1F2D"/>
    <w:rsid w:val="480F9DA2"/>
    <w:rsid w:val="486130F5"/>
    <w:rsid w:val="487EAC5A"/>
    <w:rsid w:val="4898767F"/>
    <w:rsid w:val="4898F9AB"/>
    <w:rsid w:val="48A9A440"/>
    <w:rsid w:val="48AEE069"/>
    <w:rsid w:val="48F2768D"/>
    <w:rsid w:val="48FA8901"/>
    <w:rsid w:val="49391EBD"/>
    <w:rsid w:val="495709AA"/>
    <w:rsid w:val="4995BB69"/>
    <w:rsid w:val="499B1E65"/>
    <w:rsid w:val="49AD0F5C"/>
    <w:rsid w:val="49E0C784"/>
    <w:rsid w:val="49FF56F1"/>
    <w:rsid w:val="4A103C65"/>
    <w:rsid w:val="4A1B91A1"/>
    <w:rsid w:val="4A2F7322"/>
    <w:rsid w:val="4A423213"/>
    <w:rsid w:val="4A4C32A4"/>
    <w:rsid w:val="4AE8C3D7"/>
    <w:rsid w:val="4B040DA1"/>
    <w:rsid w:val="4B40C84E"/>
    <w:rsid w:val="4BBCACED"/>
    <w:rsid w:val="4BE7D0B6"/>
    <w:rsid w:val="4BF37E7A"/>
    <w:rsid w:val="4C080CD4"/>
    <w:rsid w:val="4C4EA86D"/>
    <w:rsid w:val="4C526623"/>
    <w:rsid w:val="4C6A4626"/>
    <w:rsid w:val="4C9229F8"/>
    <w:rsid w:val="4CA1A4D3"/>
    <w:rsid w:val="4CA31E84"/>
    <w:rsid w:val="4CD36CCA"/>
    <w:rsid w:val="4CEB9ACD"/>
    <w:rsid w:val="4D0DC086"/>
    <w:rsid w:val="4D20325A"/>
    <w:rsid w:val="4D244C89"/>
    <w:rsid w:val="4D51AB3E"/>
    <w:rsid w:val="4D87E9EA"/>
    <w:rsid w:val="4DBC15CA"/>
    <w:rsid w:val="4DC565EB"/>
    <w:rsid w:val="4DDBC4EA"/>
    <w:rsid w:val="4DEAAA50"/>
    <w:rsid w:val="4DF6EC60"/>
    <w:rsid w:val="4E2B441D"/>
    <w:rsid w:val="4E366659"/>
    <w:rsid w:val="4E8CC481"/>
    <w:rsid w:val="4EADABF3"/>
    <w:rsid w:val="4EB1EF16"/>
    <w:rsid w:val="4EDB8911"/>
    <w:rsid w:val="4F50CB14"/>
    <w:rsid w:val="4F522FCB"/>
    <w:rsid w:val="4F52F77C"/>
    <w:rsid w:val="4F6BE62A"/>
    <w:rsid w:val="4FAF4B2D"/>
    <w:rsid w:val="4FD7F85B"/>
    <w:rsid w:val="4FD8EAB1"/>
    <w:rsid w:val="4FF2509E"/>
    <w:rsid w:val="4FF43B20"/>
    <w:rsid w:val="502F2918"/>
    <w:rsid w:val="50371E57"/>
    <w:rsid w:val="50592CDA"/>
    <w:rsid w:val="506E3253"/>
    <w:rsid w:val="509BF145"/>
    <w:rsid w:val="51156F58"/>
    <w:rsid w:val="511E797B"/>
    <w:rsid w:val="5172B31A"/>
    <w:rsid w:val="5194C001"/>
    <w:rsid w:val="51A90CEA"/>
    <w:rsid w:val="51D7E86F"/>
    <w:rsid w:val="51F11268"/>
    <w:rsid w:val="51F2C67A"/>
    <w:rsid w:val="51F77A63"/>
    <w:rsid w:val="51FE9650"/>
    <w:rsid w:val="523EB004"/>
    <w:rsid w:val="524A8408"/>
    <w:rsid w:val="524DBE53"/>
    <w:rsid w:val="52752E59"/>
    <w:rsid w:val="52952B2C"/>
    <w:rsid w:val="52ED9F48"/>
    <w:rsid w:val="534BA366"/>
    <w:rsid w:val="535D2579"/>
    <w:rsid w:val="537942A9"/>
    <w:rsid w:val="5387B7CF"/>
    <w:rsid w:val="5454954C"/>
    <w:rsid w:val="5463B7A4"/>
    <w:rsid w:val="54B4929F"/>
    <w:rsid w:val="54C35A47"/>
    <w:rsid w:val="54EBC073"/>
    <w:rsid w:val="55036C6E"/>
    <w:rsid w:val="553CA09A"/>
    <w:rsid w:val="55633B6A"/>
    <w:rsid w:val="557A51E8"/>
    <w:rsid w:val="557C96A9"/>
    <w:rsid w:val="55A8BF1F"/>
    <w:rsid w:val="55B3932A"/>
    <w:rsid w:val="55FFD30C"/>
    <w:rsid w:val="56041DD7"/>
    <w:rsid w:val="5622CC8B"/>
    <w:rsid w:val="56499DAD"/>
    <w:rsid w:val="564BD75A"/>
    <w:rsid w:val="56512B29"/>
    <w:rsid w:val="56AEECA6"/>
    <w:rsid w:val="56AEFED8"/>
    <w:rsid w:val="56BA5232"/>
    <w:rsid w:val="56E154AE"/>
    <w:rsid w:val="56F014DA"/>
    <w:rsid w:val="571B5685"/>
    <w:rsid w:val="572232CC"/>
    <w:rsid w:val="5739DDD4"/>
    <w:rsid w:val="57437356"/>
    <w:rsid w:val="57F0E61F"/>
    <w:rsid w:val="57FF31E7"/>
    <w:rsid w:val="580B58E7"/>
    <w:rsid w:val="580C4430"/>
    <w:rsid w:val="581625D6"/>
    <w:rsid w:val="5841A9FE"/>
    <w:rsid w:val="585F2651"/>
    <w:rsid w:val="58880E3F"/>
    <w:rsid w:val="588817F3"/>
    <w:rsid w:val="58B92CA8"/>
    <w:rsid w:val="58F0C082"/>
    <w:rsid w:val="5936B669"/>
    <w:rsid w:val="5987DD10"/>
    <w:rsid w:val="59BCC25C"/>
    <w:rsid w:val="59D64E42"/>
    <w:rsid w:val="59F1C4D5"/>
    <w:rsid w:val="59FFB747"/>
    <w:rsid w:val="5A5EE671"/>
    <w:rsid w:val="5A5F1BF9"/>
    <w:rsid w:val="5AACCE0D"/>
    <w:rsid w:val="5AE2CEC0"/>
    <w:rsid w:val="5BC7C5EE"/>
    <w:rsid w:val="5BD330A6"/>
    <w:rsid w:val="5BDC0257"/>
    <w:rsid w:val="5BF4D99E"/>
    <w:rsid w:val="5BF69F45"/>
    <w:rsid w:val="5C1CA298"/>
    <w:rsid w:val="5C76681B"/>
    <w:rsid w:val="5C9B88BC"/>
    <w:rsid w:val="5CBFF532"/>
    <w:rsid w:val="5D1D9CF5"/>
    <w:rsid w:val="5D3A2AB8"/>
    <w:rsid w:val="5D5F7A0C"/>
    <w:rsid w:val="5DA28B10"/>
    <w:rsid w:val="5DB016D5"/>
    <w:rsid w:val="5E007097"/>
    <w:rsid w:val="5E25C624"/>
    <w:rsid w:val="5E492C21"/>
    <w:rsid w:val="5E56E4CF"/>
    <w:rsid w:val="5E71139A"/>
    <w:rsid w:val="5ECADC2B"/>
    <w:rsid w:val="5EDA9D92"/>
    <w:rsid w:val="5EEB4124"/>
    <w:rsid w:val="5F0B1437"/>
    <w:rsid w:val="5F5012AF"/>
    <w:rsid w:val="5F66F928"/>
    <w:rsid w:val="5FB5C664"/>
    <w:rsid w:val="5FE84664"/>
    <w:rsid w:val="60073DE3"/>
    <w:rsid w:val="605F5745"/>
    <w:rsid w:val="608BA995"/>
    <w:rsid w:val="60933D55"/>
    <w:rsid w:val="60BAFAC1"/>
    <w:rsid w:val="60F8D118"/>
    <w:rsid w:val="6103CDA5"/>
    <w:rsid w:val="6110FE04"/>
    <w:rsid w:val="61325E68"/>
    <w:rsid w:val="613C63C5"/>
    <w:rsid w:val="613E1CEB"/>
    <w:rsid w:val="6142B9AE"/>
    <w:rsid w:val="6172F4E2"/>
    <w:rsid w:val="6175E244"/>
    <w:rsid w:val="6180939C"/>
    <w:rsid w:val="61AAF87A"/>
    <w:rsid w:val="61C1C86B"/>
    <w:rsid w:val="620B32D1"/>
    <w:rsid w:val="621B0718"/>
    <w:rsid w:val="627569D1"/>
    <w:rsid w:val="628A10AF"/>
    <w:rsid w:val="62A429E4"/>
    <w:rsid w:val="62C0AC64"/>
    <w:rsid w:val="62D5FE1D"/>
    <w:rsid w:val="62FA0F47"/>
    <w:rsid w:val="635B650A"/>
    <w:rsid w:val="6376AB99"/>
    <w:rsid w:val="63BB3AF7"/>
    <w:rsid w:val="64041A39"/>
    <w:rsid w:val="64102682"/>
    <w:rsid w:val="643D8EF9"/>
    <w:rsid w:val="64430DB6"/>
    <w:rsid w:val="645FFEC2"/>
    <w:rsid w:val="64C3BDEB"/>
    <w:rsid w:val="64CDDF16"/>
    <w:rsid w:val="655657B1"/>
    <w:rsid w:val="65C8588D"/>
    <w:rsid w:val="66317A90"/>
    <w:rsid w:val="66466D95"/>
    <w:rsid w:val="66873383"/>
    <w:rsid w:val="668E63F4"/>
    <w:rsid w:val="6691C049"/>
    <w:rsid w:val="66BA8A94"/>
    <w:rsid w:val="66C90E72"/>
    <w:rsid w:val="66F8CE44"/>
    <w:rsid w:val="6708E4F2"/>
    <w:rsid w:val="670D1290"/>
    <w:rsid w:val="673E9A8E"/>
    <w:rsid w:val="67707A09"/>
    <w:rsid w:val="678113C0"/>
    <w:rsid w:val="679F8810"/>
    <w:rsid w:val="67D63146"/>
    <w:rsid w:val="67E64B15"/>
    <w:rsid w:val="68083861"/>
    <w:rsid w:val="682B1CC0"/>
    <w:rsid w:val="6839E28D"/>
    <w:rsid w:val="686999A7"/>
    <w:rsid w:val="6870B4FE"/>
    <w:rsid w:val="68796BCF"/>
    <w:rsid w:val="68CA0B63"/>
    <w:rsid w:val="69435DE1"/>
    <w:rsid w:val="697D84FC"/>
    <w:rsid w:val="69D73625"/>
    <w:rsid w:val="69F29624"/>
    <w:rsid w:val="69F48179"/>
    <w:rsid w:val="69FE5DD2"/>
    <w:rsid w:val="69FE93F6"/>
    <w:rsid w:val="6A2F5CD5"/>
    <w:rsid w:val="6A71B2B9"/>
    <w:rsid w:val="6AA3AB4E"/>
    <w:rsid w:val="6AAC656F"/>
    <w:rsid w:val="6AAE0800"/>
    <w:rsid w:val="6AE04EA6"/>
    <w:rsid w:val="6B10A639"/>
    <w:rsid w:val="6B2AE2DF"/>
    <w:rsid w:val="6B4AE138"/>
    <w:rsid w:val="6B5261F8"/>
    <w:rsid w:val="6B71AEB2"/>
    <w:rsid w:val="6BA48FE3"/>
    <w:rsid w:val="6C1F0114"/>
    <w:rsid w:val="6C3E0E27"/>
    <w:rsid w:val="6CA43CCB"/>
    <w:rsid w:val="6CAFCFE3"/>
    <w:rsid w:val="6D10705A"/>
    <w:rsid w:val="6D4E9B50"/>
    <w:rsid w:val="6D4F0082"/>
    <w:rsid w:val="6D693120"/>
    <w:rsid w:val="6D722CA4"/>
    <w:rsid w:val="6DB06976"/>
    <w:rsid w:val="6DBBF929"/>
    <w:rsid w:val="6DDF2162"/>
    <w:rsid w:val="6DE161B8"/>
    <w:rsid w:val="6E17E213"/>
    <w:rsid w:val="6E19CFE1"/>
    <w:rsid w:val="6E1A0F80"/>
    <w:rsid w:val="6E27EAEC"/>
    <w:rsid w:val="6E368EEC"/>
    <w:rsid w:val="6E49F102"/>
    <w:rsid w:val="6E9D1CD0"/>
    <w:rsid w:val="6EDD46AB"/>
    <w:rsid w:val="6EDF33BD"/>
    <w:rsid w:val="6EE7738B"/>
    <w:rsid w:val="6EFA74DD"/>
    <w:rsid w:val="6F5ED47A"/>
    <w:rsid w:val="6F681417"/>
    <w:rsid w:val="6F6ACDDA"/>
    <w:rsid w:val="6F807130"/>
    <w:rsid w:val="6F9B3DCB"/>
    <w:rsid w:val="701314A6"/>
    <w:rsid w:val="701620FB"/>
    <w:rsid w:val="70A26A0D"/>
    <w:rsid w:val="70CD2E40"/>
    <w:rsid w:val="70E3818B"/>
    <w:rsid w:val="70F5CAA9"/>
    <w:rsid w:val="7107D4F5"/>
    <w:rsid w:val="710E17E0"/>
    <w:rsid w:val="713E8726"/>
    <w:rsid w:val="71464295"/>
    <w:rsid w:val="7148D829"/>
    <w:rsid w:val="717C44CC"/>
    <w:rsid w:val="71B06C43"/>
    <w:rsid w:val="71C63A24"/>
    <w:rsid w:val="71EC0665"/>
    <w:rsid w:val="71F52FA5"/>
    <w:rsid w:val="7258805A"/>
    <w:rsid w:val="725F0685"/>
    <w:rsid w:val="728878E5"/>
    <w:rsid w:val="72A81EBF"/>
    <w:rsid w:val="730DA705"/>
    <w:rsid w:val="733E7DB9"/>
    <w:rsid w:val="7359AD31"/>
    <w:rsid w:val="73AFC42C"/>
    <w:rsid w:val="73BF0414"/>
    <w:rsid w:val="73C368C7"/>
    <w:rsid w:val="73C39E0D"/>
    <w:rsid w:val="73FBA680"/>
    <w:rsid w:val="7435B625"/>
    <w:rsid w:val="743FABCE"/>
    <w:rsid w:val="749E7CA0"/>
    <w:rsid w:val="74A3DDAB"/>
    <w:rsid w:val="74BBD539"/>
    <w:rsid w:val="74F32DE6"/>
    <w:rsid w:val="74FAA963"/>
    <w:rsid w:val="7517AB9B"/>
    <w:rsid w:val="752F0061"/>
    <w:rsid w:val="753EDE5C"/>
    <w:rsid w:val="754CD318"/>
    <w:rsid w:val="7580FC69"/>
    <w:rsid w:val="75FBC449"/>
    <w:rsid w:val="760F39D5"/>
    <w:rsid w:val="7614ECC6"/>
    <w:rsid w:val="76270CAA"/>
    <w:rsid w:val="7629DC2D"/>
    <w:rsid w:val="762C232D"/>
    <w:rsid w:val="765E5CD4"/>
    <w:rsid w:val="766C32C3"/>
    <w:rsid w:val="766FA639"/>
    <w:rsid w:val="76AFB68D"/>
    <w:rsid w:val="76B17537"/>
    <w:rsid w:val="76F75D77"/>
    <w:rsid w:val="77133581"/>
    <w:rsid w:val="77195B97"/>
    <w:rsid w:val="77393037"/>
    <w:rsid w:val="773D7965"/>
    <w:rsid w:val="774665E4"/>
    <w:rsid w:val="77644A75"/>
    <w:rsid w:val="77C1111E"/>
    <w:rsid w:val="77E43E73"/>
    <w:rsid w:val="782195BC"/>
    <w:rsid w:val="783E348B"/>
    <w:rsid w:val="78679E3F"/>
    <w:rsid w:val="78E3E396"/>
    <w:rsid w:val="790F33AE"/>
    <w:rsid w:val="7921C308"/>
    <w:rsid w:val="795169C1"/>
    <w:rsid w:val="7952E387"/>
    <w:rsid w:val="7957705D"/>
    <w:rsid w:val="79E14796"/>
    <w:rsid w:val="79E805C4"/>
    <w:rsid w:val="7A814120"/>
    <w:rsid w:val="7AECD7AB"/>
    <w:rsid w:val="7AF13166"/>
    <w:rsid w:val="7B210628"/>
    <w:rsid w:val="7B41DDE3"/>
    <w:rsid w:val="7B50FF21"/>
    <w:rsid w:val="7B617678"/>
    <w:rsid w:val="7B683965"/>
    <w:rsid w:val="7B6BDD39"/>
    <w:rsid w:val="7B832403"/>
    <w:rsid w:val="7BB1FF77"/>
    <w:rsid w:val="7BBC257E"/>
    <w:rsid w:val="7BC675C2"/>
    <w:rsid w:val="7BFF2895"/>
    <w:rsid w:val="7BFF3287"/>
    <w:rsid w:val="7C27B1DC"/>
    <w:rsid w:val="7C2EF66F"/>
    <w:rsid w:val="7C649082"/>
    <w:rsid w:val="7C886C7A"/>
    <w:rsid w:val="7C89C5B6"/>
    <w:rsid w:val="7CC01A5D"/>
    <w:rsid w:val="7CDD6871"/>
    <w:rsid w:val="7CE59DBD"/>
    <w:rsid w:val="7CEB887E"/>
    <w:rsid w:val="7D0C96D2"/>
    <w:rsid w:val="7DC19A9E"/>
    <w:rsid w:val="7DC99816"/>
    <w:rsid w:val="7E4E8292"/>
    <w:rsid w:val="7E6FBA34"/>
    <w:rsid w:val="7E751A90"/>
    <w:rsid w:val="7E7F434F"/>
    <w:rsid w:val="7E87DD20"/>
    <w:rsid w:val="7E946CDA"/>
    <w:rsid w:val="7EB77773"/>
    <w:rsid w:val="7EE1EBF3"/>
    <w:rsid w:val="7F0483A3"/>
    <w:rsid w:val="7F11CFA8"/>
    <w:rsid w:val="7F24907D"/>
    <w:rsid w:val="7F6FE592"/>
    <w:rsid w:val="7FC28C92"/>
    <w:rsid w:val="7FCE076A"/>
    <w:rsid w:val="7FD6D5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2D5025"/>
  <w15:chartTrackingRefBased/>
  <w15:docId w15:val="{AD6C31A3-55E7-7449-B2C2-11B80D678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059"/>
  </w:style>
  <w:style w:type="paragraph" w:styleId="Heading1">
    <w:name w:val="heading 1"/>
    <w:basedOn w:val="Normal"/>
    <w:next w:val="Normal"/>
    <w:link w:val="Heading1Char"/>
    <w:uiPriority w:val="9"/>
    <w:qFormat/>
    <w:rsid w:val="007E7E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7E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D5072"/>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layer--absolute">
    <w:name w:val="textlayer--absolute"/>
    <w:basedOn w:val="DefaultParagraphFont"/>
    <w:rsid w:val="001705FF"/>
  </w:style>
  <w:style w:type="paragraph" w:styleId="Revision">
    <w:name w:val="Revision"/>
    <w:hidden/>
    <w:uiPriority w:val="99"/>
    <w:semiHidden/>
    <w:rsid w:val="00BB3723"/>
  </w:style>
  <w:style w:type="paragraph" w:styleId="BalloonText">
    <w:name w:val="Balloon Text"/>
    <w:basedOn w:val="Normal"/>
    <w:link w:val="BalloonTextChar"/>
    <w:uiPriority w:val="99"/>
    <w:semiHidden/>
    <w:unhideWhenUsed/>
    <w:rsid w:val="00BB372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B3723"/>
    <w:rPr>
      <w:rFonts w:ascii="Times New Roman" w:hAnsi="Times New Roman" w:cs="Times New Roman"/>
      <w:sz w:val="18"/>
      <w:szCs w:val="18"/>
    </w:rPr>
  </w:style>
  <w:style w:type="character" w:styleId="Strong">
    <w:name w:val="Strong"/>
    <w:basedOn w:val="DefaultParagraphFont"/>
    <w:uiPriority w:val="22"/>
    <w:qFormat/>
    <w:rsid w:val="00FA4417"/>
    <w:rPr>
      <w:b/>
      <w:bCs/>
    </w:rPr>
  </w:style>
  <w:style w:type="paragraph" w:styleId="ListParagraph">
    <w:name w:val="List Paragraph"/>
    <w:basedOn w:val="Normal"/>
    <w:uiPriority w:val="34"/>
    <w:qFormat/>
    <w:rsid w:val="00C06FE3"/>
    <w:pPr>
      <w:ind w:left="720"/>
      <w:contextualSpacing/>
    </w:pPr>
  </w:style>
  <w:style w:type="table" w:styleId="TableGrid">
    <w:name w:val="Table Grid"/>
    <w:basedOn w:val="TableNormal"/>
    <w:uiPriority w:val="39"/>
    <w:rsid w:val="001D75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1A060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unhideWhenUsed/>
    <w:rsid w:val="00217548"/>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D053E4"/>
    <w:pPr>
      <w:tabs>
        <w:tab w:val="center" w:pos="4680"/>
        <w:tab w:val="right" w:pos="9360"/>
      </w:tabs>
    </w:pPr>
  </w:style>
  <w:style w:type="character" w:customStyle="1" w:styleId="HeaderChar">
    <w:name w:val="Header Char"/>
    <w:basedOn w:val="DefaultParagraphFont"/>
    <w:link w:val="Header"/>
    <w:uiPriority w:val="99"/>
    <w:rsid w:val="00D053E4"/>
  </w:style>
  <w:style w:type="paragraph" w:styleId="Footer">
    <w:name w:val="footer"/>
    <w:basedOn w:val="Normal"/>
    <w:link w:val="FooterChar"/>
    <w:uiPriority w:val="99"/>
    <w:unhideWhenUsed/>
    <w:rsid w:val="00D053E4"/>
    <w:pPr>
      <w:tabs>
        <w:tab w:val="center" w:pos="4680"/>
        <w:tab w:val="right" w:pos="9360"/>
      </w:tabs>
    </w:pPr>
  </w:style>
  <w:style w:type="character" w:customStyle="1" w:styleId="FooterChar">
    <w:name w:val="Footer Char"/>
    <w:basedOn w:val="DefaultParagraphFont"/>
    <w:link w:val="Footer"/>
    <w:uiPriority w:val="99"/>
    <w:rsid w:val="00D053E4"/>
  </w:style>
  <w:style w:type="character" w:styleId="Hyperlink">
    <w:name w:val="Hyperlink"/>
    <w:basedOn w:val="DefaultParagraphFont"/>
    <w:uiPriority w:val="99"/>
    <w:semiHidden/>
    <w:unhideWhenUsed/>
    <w:rsid w:val="00E27671"/>
    <w:rPr>
      <w:color w:val="0000FF"/>
      <w:u w:val="single"/>
    </w:rPr>
  </w:style>
  <w:style w:type="paragraph" w:styleId="NoSpacing">
    <w:name w:val="No Spacing"/>
    <w:uiPriority w:val="1"/>
    <w:qFormat/>
    <w:rsid w:val="008E3094"/>
    <w:rPr>
      <w:rFonts w:eastAsiaTheme="minorEastAsia"/>
      <w:sz w:val="22"/>
      <w:szCs w:val="22"/>
      <w:lang w:eastAsia="zh-CN"/>
    </w:rPr>
  </w:style>
  <w:style w:type="character" w:styleId="PageNumber">
    <w:name w:val="page number"/>
    <w:basedOn w:val="DefaultParagraphFont"/>
    <w:uiPriority w:val="99"/>
    <w:semiHidden/>
    <w:unhideWhenUsed/>
    <w:rsid w:val="008E3094"/>
  </w:style>
  <w:style w:type="character" w:customStyle="1" w:styleId="vkbk">
    <w:name w:val="vk_bk"/>
    <w:basedOn w:val="DefaultParagraphFont"/>
    <w:rsid w:val="008A3B7E"/>
  </w:style>
  <w:style w:type="character" w:customStyle="1" w:styleId="Heading1Char">
    <w:name w:val="Heading 1 Char"/>
    <w:basedOn w:val="DefaultParagraphFont"/>
    <w:link w:val="Heading1"/>
    <w:uiPriority w:val="9"/>
    <w:rsid w:val="007E7E2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E7E22"/>
    <w:rPr>
      <w:rFonts w:asciiTheme="majorHAnsi" w:eastAsiaTheme="majorEastAsia" w:hAnsiTheme="majorHAnsi" w:cstheme="majorBidi"/>
      <w:color w:val="2F5496" w:themeColor="accent1" w:themeShade="BF"/>
      <w:sz w:val="26"/>
      <w:szCs w:val="26"/>
    </w:rPr>
  </w:style>
  <w:style w:type="table" w:styleId="GridTable5Dark-Accent5">
    <w:name w:val="Grid Table 5 Dark Accent 5"/>
    <w:basedOn w:val="TableNormal"/>
    <w:uiPriority w:val="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customStyle="1" w:styleId="Heading3Char">
    <w:name w:val="Heading 3 Char"/>
    <w:basedOn w:val="DefaultParagraphFont"/>
    <w:link w:val="Heading3"/>
    <w:uiPriority w:val="9"/>
    <w:rsid w:val="00ED5072"/>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97385">
      <w:bodyDiv w:val="1"/>
      <w:marLeft w:val="0"/>
      <w:marRight w:val="0"/>
      <w:marTop w:val="0"/>
      <w:marBottom w:val="0"/>
      <w:divBdr>
        <w:top w:val="none" w:sz="0" w:space="0" w:color="auto"/>
        <w:left w:val="none" w:sz="0" w:space="0" w:color="auto"/>
        <w:bottom w:val="none" w:sz="0" w:space="0" w:color="auto"/>
        <w:right w:val="none" w:sz="0" w:space="0" w:color="auto"/>
      </w:divBdr>
      <w:divsChild>
        <w:div w:id="84496179">
          <w:marLeft w:val="0"/>
          <w:marRight w:val="0"/>
          <w:marTop w:val="0"/>
          <w:marBottom w:val="0"/>
          <w:divBdr>
            <w:top w:val="none" w:sz="0" w:space="0" w:color="auto"/>
            <w:left w:val="none" w:sz="0" w:space="0" w:color="auto"/>
            <w:bottom w:val="none" w:sz="0" w:space="0" w:color="auto"/>
            <w:right w:val="none" w:sz="0" w:space="0" w:color="auto"/>
          </w:divBdr>
          <w:divsChild>
            <w:div w:id="742876644">
              <w:marLeft w:val="0"/>
              <w:marRight w:val="0"/>
              <w:marTop w:val="0"/>
              <w:marBottom w:val="0"/>
              <w:divBdr>
                <w:top w:val="none" w:sz="0" w:space="0" w:color="auto"/>
                <w:left w:val="none" w:sz="0" w:space="0" w:color="auto"/>
                <w:bottom w:val="none" w:sz="0" w:space="0" w:color="auto"/>
                <w:right w:val="none" w:sz="0" w:space="0" w:color="auto"/>
              </w:divBdr>
              <w:divsChild>
                <w:div w:id="130685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115646">
      <w:bodyDiv w:val="1"/>
      <w:marLeft w:val="0"/>
      <w:marRight w:val="0"/>
      <w:marTop w:val="0"/>
      <w:marBottom w:val="0"/>
      <w:divBdr>
        <w:top w:val="none" w:sz="0" w:space="0" w:color="auto"/>
        <w:left w:val="none" w:sz="0" w:space="0" w:color="auto"/>
        <w:bottom w:val="none" w:sz="0" w:space="0" w:color="auto"/>
        <w:right w:val="none" w:sz="0" w:space="0" w:color="auto"/>
      </w:divBdr>
    </w:div>
    <w:div w:id="409936376">
      <w:bodyDiv w:val="1"/>
      <w:marLeft w:val="0"/>
      <w:marRight w:val="0"/>
      <w:marTop w:val="0"/>
      <w:marBottom w:val="0"/>
      <w:divBdr>
        <w:top w:val="none" w:sz="0" w:space="0" w:color="auto"/>
        <w:left w:val="none" w:sz="0" w:space="0" w:color="auto"/>
        <w:bottom w:val="none" w:sz="0" w:space="0" w:color="auto"/>
        <w:right w:val="none" w:sz="0" w:space="0" w:color="auto"/>
      </w:divBdr>
    </w:div>
    <w:div w:id="451170621">
      <w:bodyDiv w:val="1"/>
      <w:marLeft w:val="0"/>
      <w:marRight w:val="0"/>
      <w:marTop w:val="0"/>
      <w:marBottom w:val="0"/>
      <w:divBdr>
        <w:top w:val="none" w:sz="0" w:space="0" w:color="auto"/>
        <w:left w:val="none" w:sz="0" w:space="0" w:color="auto"/>
        <w:bottom w:val="none" w:sz="0" w:space="0" w:color="auto"/>
        <w:right w:val="none" w:sz="0" w:space="0" w:color="auto"/>
      </w:divBdr>
      <w:divsChild>
        <w:div w:id="1235624970">
          <w:marLeft w:val="0"/>
          <w:marRight w:val="0"/>
          <w:marTop w:val="0"/>
          <w:marBottom w:val="0"/>
          <w:divBdr>
            <w:top w:val="none" w:sz="0" w:space="0" w:color="auto"/>
            <w:left w:val="none" w:sz="0" w:space="0" w:color="auto"/>
            <w:bottom w:val="none" w:sz="0" w:space="0" w:color="auto"/>
            <w:right w:val="none" w:sz="0" w:space="0" w:color="auto"/>
          </w:divBdr>
          <w:divsChild>
            <w:div w:id="1089545521">
              <w:marLeft w:val="0"/>
              <w:marRight w:val="0"/>
              <w:marTop w:val="0"/>
              <w:marBottom w:val="0"/>
              <w:divBdr>
                <w:top w:val="none" w:sz="0" w:space="0" w:color="auto"/>
                <w:left w:val="none" w:sz="0" w:space="0" w:color="auto"/>
                <w:bottom w:val="none" w:sz="0" w:space="0" w:color="auto"/>
                <w:right w:val="none" w:sz="0" w:space="0" w:color="auto"/>
              </w:divBdr>
              <w:divsChild>
                <w:div w:id="17563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894719">
      <w:bodyDiv w:val="1"/>
      <w:marLeft w:val="0"/>
      <w:marRight w:val="0"/>
      <w:marTop w:val="0"/>
      <w:marBottom w:val="0"/>
      <w:divBdr>
        <w:top w:val="none" w:sz="0" w:space="0" w:color="auto"/>
        <w:left w:val="none" w:sz="0" w:space="0" w:color="auto"/>
        <w:bottom w:val="none" w:sz="0" w:space="0" w:color="auto"/>
        <w:right w:val="none" w:sz="0" w:space="0" w:color="auto"/>
      </w:divBdr>
    </w:div>
    <w:div w:id="567424997">
      <w:bodyDiv w:val="1"/>
      <w:marLeft w:val="0"/>
      <w:marRight w:val="0"/>
      <w:marTop w:val="0"/>
      <w:marBottom w:val="0"/>
      <w:divBdr>
        <w:top w:val="none" w:sz="0" w:space="0" w:color="auto"/>
        <w:left w:val="none" w:sz="0" w:space="0" w:color="auto"/>
        <w:bottom w:val="none" w:sz="0" w:space="0" w:color="auto"/>
        <w:right w:val="none" w:sz="0" w:space="0" w:color="auto"/>
      </w:divBdr>
    </w:div>
    <w:div w:id="633295560">
      <w:bodyDiv w:val="1"/>
      <w:marLeft w:val="0"/>
      <w:marRight w:val="0"/>
      <w:marTop w:val="0"/>
      <w:marBottom w:val="0"/>
      <w:divBdr>
        <w:top w:val="none" w:sz="0" w:space="0" w:color="auto"/>
        <w:left w:val="none" w:sz="0" w:space="0" w:color="auto"/>
        <w:bottom w:val="none" w:sz="0" w:space="0" w:color="auto"/>
        <w:right w:val="none" w:sz="0" w:space="0" w:color="auto"/>
      </w:divBdr>
    </w:div>
    <w:div w:id="646790043">
      <w:bodyDiv w:val="1"/>
      <w:marLeft w:val="0"/>
      <w:marRight w:val="0"/>
      <w:marTop w:val="0"/>
      <w:marBottom w:val="0"/>
      <w:divBdr>
        <w:top w:val="none" w:sz="0" w:space="0" w:color="auto"/>
        <w:left w:val="none" w:sz="0" w:space="0" w:color="auto"/>
        <w:bottom w:val="none" w:sz="0" w:space="0" w:color="auto"/>
        <w:right w:val="none" w:sz="0" w:space="0" w:color="auto"/>
      </w:divBdr>
      <w:divsChild>
        <w:div w:id="539368401">
          <w:marLeft w:val="0"/>
          <w:marRight w:val="0"/>
          <w:marTop w:val="0"/>
          <w:marBottom w:val="0"/>
          <w:divBdr>
            <w:top w:val="none" w:sz="0" w:space="0" w:color="auto"/>
            <w:left w:val="none" w:sz="0" w:space="0" w:color="auto"/>
            <w:bottom w:val="none" w:sz="0" w:space="0" w:color="auto"/>
            <w:right w:val="none" w:sz="0" w:space="0" w:color="auto"/>
          </w:divBdr>
        </w:div>
      </w:divsChild>
    </w:div>
    <w:div w:id="779300447">
      <w:bodyDiv w:val="1"/>
      <w:marLeft w:val="0"/>
      <w:marRight w:val="0"/>
      <w:marTop w:val="0"/>
      <w:marBottom w:val="0"/>
      <w:divBdr>
        <w:top w:val="none" w:sz="0" w:space="0" w:color="auto"/>
        <w:left w:val="none" w:sz="0" w:space="0" w:color="auto"/>
        <w:bottom w:val="none" w:sz="0" w:space="0" w:color="auto"/>
        <w:right w:val="none" w:sz="0" w:space="0" w:color="auto"/>
      </w:divBdr>
      <w:divsChild>
        <w:div w:id="1676302276">
          <w:marLeft w:val="0"/>
          <w:marRight w:val="0"/>
          <w:marTop w:val="0"/>
          <w:marBottom w:val="0"/>
          <w:divBdr>
            <w:top w:val="none" w:sz="0" w:space="0" w:color="auto"/>
            <w:left w:val="none" w:sz="0" w:space="0" w:color="auto"/>
            <w:bottom w:val="none" w:sz="0" w:space="0" w:color="auto"/>
            <w:right w:val="none" w:sz="0" w:space="0" w:color="auto"/>
          </w:divBdr>
        </w:div>
      </w:divsChild>
    </w:div>
    <w:div w:id="1048922195">
      <w:bodyDiv w:val="1"/>
      <w:marLeft w:val="0"/>
      <w:marRight w:val="0"/>
      <w:marTop w:val="0"/>
      <w:marBottom w:val="0"/>
      <w:divBdr>
        <w:top w:val="none" w:sz="0" w:space="0" w:color="auto"/>
        <w:left w:val="none" w:sz="0" w:space="0" w:color="auto"/>
        <w:bottom w:val="none" w:sz="0" w:space="0" w:color="auto"/>
        <w:right w:val="none" w:sz="0" w:space="0" w:color="auto"/>
      </w:divBdr>
    </w:div>
    <w:div w:id="1093475372">
      <w:bodyDiv w:val="1"/>
      <w:marLeft w:val="0"/>
      <w:marRight w:val="0"/>
      <w:marTop w:val="0"/>
      <w:marBottom w:val="0"/>
      <w:divBdr>
        <w:top w:val="none" w:sz="0" w:space="0" w:color="auto"/>
        <w:left w:val="none" w:sz="0" w:space="0" w:color="auto"/>
        <w:bottom w:val="none" w:sz="0" w:space="0" w:color="auto"/>
        <w:right w:val="none" w:sz="0" w:space="0" w:color="auto"/>
      </w:divBdr>
    </w:div>
    <w:div w:id="1278292341">
      <w:bodyDiv w:val="1"/>
      <w:marLeft w:val="0"/>
      <w:marRight w:val="0"/>
      <w:marTop w:val="0"/>
      <w:marBottom w:val="0"/>
      <w:divBdr>
        <w:top w:val="none" w:sz="0" w:space="0" w:color="auto"/>
        <w:left w:val="none" w:sz="0" w:space="0" w:color="auto"/>
        <w:bottom w:val="none" w:sz="0" w:space="0" w:color="auto"/>
        <w:right w:val="none" w:sz="0" w:space="0" w:color="auto"/>
      </w:divBdr>
    </w:div>
    <w:div w:id="1351681618">
      <w:bodyDiv w:val="1"/>
      <w:marLeft w:val="0"/>
      <w:marRight w:val="0"/>
      <w:marTop w:val="0"/>
      <w:marBottom w:val="0"/>
      <w:divBdr>
        <w:top w:val="none" w:sz="0" w:space="0" w:color="auto"/>
        <w:left w:val="none" w:sz="0" w:space="0" w:color="auto"/>
        <w:bottom w:val="none" w:sz="0" w:space="0" w:color="auto"/>
        <w:right w:val="none" w:sz="0" w:space="0" w:color="auto"/>
      </w:divBdr>
    </w:div>
    <w:div w:id="1403798133">
      <w:bodyDiv w:val="1"/>
      <w:marLeft w:val="0"/>
      <w:marRight w:val="0"/>
      <w:marTop w:val="0"/>
      <w:marBottom w:val="0"/>
      <w:divBdr>
        <w:top w:val="none" w:sz="0" w:space="0" w:color="auto"/>
        <w:left w:val="none" w:sz="0" w:space="0" w:color="auto"/>
        <w:bottom w:val="none" w:sz="0" w:space="0" w:color="auto"/>
        <w:right w:val="none" w:sz="0" w:space="0" w:color="auto"/>
      </w:divBdr>
    </w:div>
    <w:div w:id="1505048475">
      <w:bodyDiv w:val="1"/>
      <w:marLeft w:val="0"/>
      <w:marRight w:val="0"/>
      <w:marTop w:val="0"/>
      <w:marBottom w:val="0"/>
      <w:divBdr>
        <w:top w:val="none" w:sz="0" w:space="0" w:color="auto"/>
        <w:left w:val="none" w:sz="0" w:space="0" w:color="auto"/>
        <w:bottom w:val="none" w:sz="0" w:space="0" w:color="auto"/>
        <w:right w:val="none" w:sz="0" w:space="0" w:color="auto"/>
      </w:divBdr>
    </w:div>
    <w:div w:id="1832477037">
      <w:bodyDiv w:val="1"/>
      <w:marLeft w:val="0"/>
      <w:marRight w:val="0"/>
      <w:marTop w:val="0"/>
      <w:marBottom w:val="0"/>
      <w:divBdr>
        <w:top w:val="none" w:sz="0" w:space="0" w:color="auto"/>
        <w:left w:val="none" w:sz="0" w:space="0" w:color="auto"/>
        <w:bottom w:val="none" w:sz="0" w:space="0" w:color="auto"/>
        <w:right w:val="none" w:sz="0" w:space="0" w:color="auto"/>
      </w:divBdr>
    </w:div>
    <w:div w:id="1951007552">
      <w:bodyDiv w:val="1"/>
      <w:marLeft w:val="0"/>
      <w:marRight w:val="0"/>
      <w:marTop w:val="0"/>
      <w:marBottom w:val="0"/>
      <w:divBdr>
        <w:top w:val="none" w:sz="0" w:space="0" w:color="auto"/>
        <w:left w:val="none" w:sz="0" w:space="0" w:color="auto"/>
        <w:bottom w:val="none" w:sz="0" w:space="0" w:color="auto"/>
        <w:right w:val="none" w:sz="0" w:space="0" w:color="auto"/>
      </w:divBdr>
    </w:div>
    <w:div w:id="2026127383">
      <w:bodyDiv w:val="1"/>
      <w:marLeft w:val="0"/>
      <w:marRight w:val="0"/>
      <w:marTop w:val="0"/>
      <w:marBottom w:val="0"/>
      <w:divBdr>
        <w:top w:val="none" w:sz="0" w:space="0" w:color="auto"/>
        <w:left w:val="none" w:sz="0" w:space="0" w:color="auto"/>
        <w:bottom w:val="none" w:sz="0" w:space="0" w:color="auto"/>
        <w:right w:val="none" w:sz="0" w:space="0" w:color="auto"/>
      </w:divBdr>
    </w:div>
    <w:div w:id="2083873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footer" Target="footer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chart" Target="charts/chart1.xml"/><Relationship Id="rId27" Type="http://schemas.openxmlformats.org/officeDocument/2006/relationships/theme" Target="theme/theme1.xml"/><Relationship Id="R1e69628ac9cc4edd" Type="http://schemas.microsoft.com/office/2019/09/relationships/intelligence" Target="intelligence.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file:///\\Users\lukedorn\Desktop\senior%20season\FIN%20339\Stock%20Screen\OWERNERSHIP%20TYP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INVESTOR TYPE</a:t>
            </a:r>
          </a:p>
        </c:rich>
      </c:tx>
      <c:layout>
        <c:manualLayout>
          <c:xMode val="edge"/>
          <c:yMode val="edge"/>
          <c:x val="0.252898622047244"/>
          <c:y val="0.10613159741170999"/>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19F8-EF48-B056-660565EB37A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19F8-EF48-B056-660565EB37A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19F8-EF48-B056-660565EB37A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19F8-EF48-B056-660565EB37AB}"/>
              </c:ext>
            </c:extLst>
          </c:dPt>
          <c:dLbls>
            <c:dLbl>
              <c:idx val="0"/>
              <c:layout>
                <c:manualLayout>
                  <c:x val="-0.137846237970254"/>
                  <c:y val="5.624125109361329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9F8-EF48-B056-660565EB37AB}"/>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Sheet1!$A$48:$A$51</c:f>
              <c:strCache>
                <c:ptCount val="4"/>
                <c:pt idx="0">
                  <c:v>Investment Adviser</c:v>
                </c:pt>
                <c:pt idx="1">
                  <c:v>Mutual Fund Manager</c:v>
                </c:pt>
                <c:pt idx="2">
                  <c:v>Insider / Individual</c:v>
                </c:pt>
                <c:pt idx="3">
                  <c:v>OTHER</c:v>
                </c:pt>
              </c:strCache>
            </c:strRef>
          </c:cat>
          <c:val>
            <c:numRef>
              <c:f>Sheet1!$B$48:$B$51</c:f>
              <c:numCache>
                <c:formatCode>0%</c:formatCode>
                <c:ptCount val="4"/>
                <c:pt idx="0">
                  <c:v>0.43</c:v>
                </c:pt>
                <c:pt idx="1">
                  <c:v>0.24</c:v>
                </c:pt>
                <c:pt idx="2">
                  <c:v>0.2</c:v>
                </c:pt>
                <c:pt idx="3">
                  <c:v>0.13</c:v>
                </c:pt>
              </c:numCache>
            </c:numRef>
          </c:val>
          <c:extLst>
            <c:ext xmlns:c16="http://schemas.microsoft.com/office/drawing/2014/chart" uri="{C3380CC4-5D6E-409C-BE32-E72D297353CC}">
              <c16:uniqueId val="{00000008-19F8-EF48-B056-660565EB37AB}"/>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F0C436-477F-2941-A028-E956A6BC187B}" type="doc">
      <dgm:prSet loTypeId="urn:microsoft.com/office/officeart/2008/layout/NameandTitleOrganizationalChart" loCatId="" qsTypeId="urn:microsoft.com/office/officeart/2005/8/quickstyle/simple2" qsCatId="simple" csTypeId="urn:microsoft.com/office/officeart/2005/8/colors/accent1_2" csCatId="accent1" phldr="1"/>
      <dgm:spPr/>
      <dgm:t>
        <a:bodyPr/>
        <a:lstStyle/>
        <a:p>
          <a:endParaRPr lang="en-US"/>
        </a:p>
      </dgm:t>
    </dgm:pt>
    <dgm:pt modelId="{5D48E048-BD12-8B42-ABF6-48C990867EF6}">
      <dgm:prSet phldrT="[Text]"/>
      <dgm:spPr/>
      <dgm:t>
        <a:bodyPr/>
        <a:lstStyle/>
        <a:p>
          <a:r>
            <a:rPr lang="en-US"/>
            <a:t>AMZN</a:t>
          </a:r>
        </a:p>
      </dgm:t>
    </dgm:pt>
    <dgm:pt modelId="{BCECAF70-5644-3A48-98B7-E9E2043030BE}" type="parTrans" cxnId="{03A19A0E-58DC-C041-B023-9DBE8F25DB6A}">
      <dgm:prSet/>
      <dgm:spPr/>
      <dgm:t>
        <a:bodyPr/>
        <a:lstStyle/>
        <a:p>
          <a:endParaRPr lang="en-US"/>
        </a:p>
      </dgm:t>
    </dgm:pt>
    <dgm:pt modelId="{FDA9D979-9BB7-BB4C-BE46-93CB7CF28FBF}" type="sibTrans" cxnId="{03A19A0E-58DC-C041-B023-9DBE8F25DB6A}">
      <dgm:prSet/>
      <dgm:spPr/>
      <dgm:t>
        <a:bodyPr/>
        <a:lstStyle/>
        <a:p>
          <a:r>
            <a:rPr lang="en-US"/>
            <a:t>100%</a:t>
          </a:r>
        </a:p>
      </dgm:t>
    </dgm:pt>
    <dgm:pt modelId="{C4084C51-B3FD-354A-8690-7859B7590170}">
      <dgm:prSet phldrT="[Text]"/>
      <dgm:spPr/>
      <dgm:t>
        <a:bodyPr/>
        <a:lstStyle/>
        <a:p>
          <a:r>
            <a:rPr lang="en-US"/>
            <a:t>Food and Staples Retail</a:t>
          </a:r>
        </a:p>
      </dgm:t>
    </dgm:pt>
    <dgm:pt modelId="{393499DD-079B-5E48-A63A-2B2ADFCDE5BF}" type="parTrans" cxnId="{D1483F1A-6570-EB49-AC77-5850721DCB1F}">
      <dgm:prSet/>
      <dgm:spPr/>
      <dgm:t>
        <a:bodyPr/>
        <a:lstStyle/>
        <a:p>
          <a:endParaRPr lang="en-US"/>
        </a:p>
      </dgm:t>
    </dgm:pt>
    <dgm:pt modelId="{2F8BA750-8395-B540-95C6-2088BA0E0195}" type="sibTrans" cxnId="{D1483F1A-6570-EB49-AC77-5850721DCB1F}">
      <dgm:prSet/>
      <dgm:spPr/>
      <dgm:t>
        <a:bodyPr/>
        <a:lstStyle/>
        <a:p>
          <a:r>
            <a:rPr lang="en-US"/>
            <a:t>75.65%</a:t>
          </a:r>
        </a:p>
      </dgm:t>
    </dgm:pt>
    <dgm:pt modelId="{7ADF0A88-0290-964E-8D7B-D864299C3502}">
      <dgm:prSet phldrT="[Text]"/>
      <dgm:spPr/>
      <dgm:t>
        <a:bodyPr/>
        <a:lstStyle/>
        <a:p>
          <a:r>
            <a:rPr lang="en-US"/>
            <a:t>Online Department store</a:t>
          </a:r>
        </a:p>
      </dgm:t>
    </dgm:pt>
    <dgm:pt modelId="{19267644-0C31-ED4E-82E0-AE1F0B8594E4}" type="parTrans" cxnId="{6E616F41-E218-B447-BAFF-F9BD333312C2}">
      <dgm:prSet/>
      <dgm:spPr/>
      <dgm:t>
        <a:bodyPr/>
        <a:lstStyle/>
        <a:p>
          <a:endParaRPr lang="en-US"/>
        </a:p>
      </dgm:t>
    </dgm:pt>
    <dgm:pt modelId="{068EDD5F-42AF-2746-839E-1BABA01DDB7C}" type="sibTrans" cxnId="{6E616F41-E218-B447-BAFF-F9BD333312C2}">
      <dgm:prSet/>
      <dgm:spPr/>
      <dgm:t>
        <a:bodyPr/>
        <a:lstStyle/>
        <a:p>
          <a:r>
            <a:rPr lang="en-US"/>
            <a:t>69.52%</a:t>
          </a:r>
        </a:p>
      </dgm:t>
    </dgm:pt>
    <dgm:pt modelId="{734EA3D0-57BA-034E-BF1A-82CFC3B383A1}">
      <dgm:prSet phldrT="[Text]"/>
      <dgm:spPr/>
      <dgm:t>
        <a:bodyPr/>
        <a:lstStyle/>
        <a:p>
          <a:r>
            <a:rPr lang="en-US"/>
            <a:t>United Stated Supermarket</a:t>
          </a:r>
        </a:p>
      </dgm:t>
    </dgm:pt>
    <dgm:pt modelId="{15DFC676-D10C-1545-9868-E704D4F32853}" type="parTrans" cxnId="{9D26CC16-A780-AB43-B504-92D084A5F441}">
      <dgm:prSet/>
      <dgm:spPr/>
      <dgm:t>
        <a:bodyPr/>
        <a:lstStyle/>
        <a:p>
          <a:endParaRPr lang="en-US"/>
        </a:p>
      </dgm:t>
    </dgm:pt>
    <dgm:pt modelId="{861BDED4-4B9B-CE48-B648-0B7D8E94B3DC}" type="sibTrans" cxnId="{9D26CC16-A780-AB43-B504-92D084A5F441}">
      <dgm:prSet/>
      <dgm:spPr/>
      <dgm:t>
        <a:bodyPr/>
        <a:lstStyle/>
        <a:p>
          <a:r>
            <a:rPr lang="en-US"/>
            <a:t>6.13%</a:t>
          </a:r>
        </a:p>
      </dgm:t>
    </dgm:pt>
    <dgm:pt modelId="{7E921187-24FC-F64D-B0C2-4F4AE0C4612D}">
      <dgm:prSet phldrT="[Text]"/>
      <dgm:spPr/>
      <dgm:t>
        <a:bodyPr/>
        <a:lstStyle/>
        <a:p>
          <a:r>
            <a:rPr lang="en-US"/>
            <a:t>Busness services</a:t>
          </a:r>
        </a:p>
      </dgm:t>
    </dgm:pt>
    <dgm:pt modelId="{77EBFE6D-6421-5745-8AE9-4315A1B03200}" type="parTrans" cxnId="{C07E2D9A-ED04-D442-9985-795B80A7FADE}">
      <dgm:prSet/>
      <dgm:spPr/>
      <dgm:t>
        <a:bodyPr/>
        <a:lstStyle/>
        <a:p>
          <a:endParaRPr lang="en-US"/>
        </a:p>
      </dgm:t>
    </dgm:pt>
    <dgm:pt modelId="{6A1552E9-F8A6-4749-AF03-DE16668966D9}" type="sibTrans" cxnId="{C07E2D9A-ED04-D442-9985-795B80A7FADE}">
      <dgm:prSet/>
      <dgm:spPr/>
      <dgm:t>
        <a:bodyPr/>
        <a:lstStyle/>
        <a:p>
          <a:r>
            <a:rPr lang="en-US"/>
            <a:t>5.02%</a:t>
          </a:r>
        </a:p>
      </dgm:t>
    </dgm:pt>
    <dgm:pt modelId="{AE713E74-CD52-0F4F-A80C-2620884A6E26}">
      <dgm:prSet/>
      <dgm:spPr/>
      <dgm:t>
        <a:bodyPr/>
        <a:lstStyle/>
        <a:p>
          <a:r>
            <a:rPr lang="en-US"/>
            <a:t>Technology</a:t>
          </a:r>
        </a:p>
      </dgm:t>
    </dgm:pt>
    <dgm:pt modelId="{71F78CB1-8DD1-A04F-AA7A-04DC2152F129}" type="parTrans" cxnId="{BE297FBF-620B-5E4B-A3CF-EEA18F45F1C8}">
      <dgm:prSet/>
      <dgm:spPr/>
      <dgm:t>
        <a:bodyPr/>
        <a:lstStyle/>
        <a:p>
          <a:endParaRPr lang="en-US"/>
        </a:p>
      </dgm:t>
    </dgm:pt>
    <dgm:pt modelId="{FE054C7A-8952-4644-88E6-52FAE86D2F4F}" type="sibTrans" cxnId="{BE297FBF-620B-5E4B-A3CF-EEA18F45F1C8}">
      <dgm:prSet/>
      <dgm:spPr/>
      <dgm:t>
        <a:bodyPr/>
        <a:lstStyle/>
        <a:p>
          <a:r>
            <a:rPr lang="en-US"/>
            <a:t>19.33%</a:t>
          </a:r>
        </a:p>
      </dgm:t>
    </dgm:pt>
    <dgm:pt modelId="{73F266B5-9911-1547-89F2-F032A35241DE}">
      <dgm:prSet/>
      <dgm:spPr/>
      <dgm:t>
        <a:bodyPr/>
        <a:lstStyle/>
        <a:p>
          <a:r>
            <a:rPr lang="en-US"/>
            <a:t>Consumer content provider</a:t>
          </a:r>
        </a:p>
      </dgm:t>
    </dgm:pt>
    <dgm:pt modelId="{E170875E-A903-D549-805A-1CB7044098F6}" type="parTrans" cxnId="{1BF6BF0E-066B-B945-BA06-80567A253A46}">
      <dgm:prSet/>
      <dgm:spPr/>
      <dgm:t>
        <a:bodyPr/>
        <a:lstStyle/>
        <a:p>
          <a:endParaRPr lang="en-US"/>
        </a:p>
      </dgm:t>
    </dgm:pt>
    <dgm:pt modelId="{793FCFC2-F1CE-AA40-96F9-1FB9A5C93FD1}" type="sibTrans" cxnId="{1BF6BF0E-066B-B945-BA06-80567A253A46}">
      <dgm:prSet/>
      <dgm:spPr/>
      <dgm:t>
        <a:bodyPr/>
        <a:lstStyle/>
        <a:p>
          <a:r>
            <a:rPr lang="en-US"/>
            <a:t>6.85%</a:t>
          </a:r>
        </a:p>
      </dgm:t>
    </dgm:pt>
    <dgm:pt modelId="{F2246591-E0A1-9840-95DE-89578ADEB0DF}">
      <dgm:prSet/>
      <dgm:spPr/>
      <dgm:t>
        <a:bodyPr/>
        <a:lstStyle/>
        <a:p>
          <a:r>
            <a:rPr lang="en-US"/>
            <a:t>Internet hosting services</a:t>
          </a:r>
        </a:p>
      </dgm:t>
    </dgm:pt>
    <dgm:pt modelId="{5FCB448C-67D6-0547-BBAE-905ADACFF974}" type="parTrans" cxnId="{8E562157-C838-1E4D-8745-23AF1DBF7B9D}">
      <dgm:prSet/>
      <dgm:spPr/>
      <dgm:t>
        <a:bodyPr/>
        <a:lstStyle/>
        <a:p>
          <a:endParaRPr lang="en-US"/>
        </a:p>
      </dgm:t>
    </dgm:pt>
    <dgm:pt modelId="{9C030D12-688C-B748-9870-3A26860641F7}" type="sibTrans" cxnId="{8E562157-C838-1E4D-8745-23AF1DBF7B9D}">
      <dgm:prSet/>
      <dgm:spPr/>
      <dgm:t>
        <a:bodyPr/>
        <a:lstStyle/>
        <a:p>
          <a:r>
            <a:rPr lang="en-US"/>
            <a:t>12.49%</a:t>
          </a:r>
        </a:p>
      </dgm:t>
    </dgm:pt>
    <dgm:pt modelId="{1C138BBA-7623-E246-ACAE-55F52D9D284C}" type="pres">
      <dgm:prSet presAssocID="{BFF0C436-477F-2941-A028-E956A6BC187B}" presName="hierChild1" presStyleCnt="0">
        <dgm:presLayoutVars>
          <dgm:orgChart val="1"/>
          <dgm:chPref val="1"/>
          <dgm:dir/>
          <dgm:animOne val="branch"/>
          <dgm:animLvl val="lvl"/>
          <dgm:resizeHandles/>
        </dgm:presLayoutVars>
      </dgm:prSet>
      <dgm:spPr/>
    </dgm:pt>
    <dgm:pt modelId="{DAACF004-037B-B94C-A212-1E53F0F9943A}" type="pres">
      <dgm:prSet presAssocID="{5D48E048-BD12-8B42-ABF6-48C990867EF6}" presName="hierRoot1" presStyleCnt="0">
        <dgm:presLayoutVars>
          <dgm:hierBranch val="init"/>
        </dgm:presLayoutVars>
      </dgm:prSet>
      <dgm:spPr/>
    </dgm:pt>
    <dgm:pt modelId="{0C5B7EB2-CEC0-3C48-B42E-B635DC9611F3}" type="pres">
      <dgm:prSet presAssocID="{5D48E048-BD12-8B42-ABF6-48C990867EF6}" presName="rootComposite1" presStyleCnt="0"/>
      <dgm:spPr/>
    </dgm:pt>
    <dgm:pt modelId="{7300706D-B048-DC4B-943A-0698A7A6AB56}" type="pres">
      <dgm:prSet presAssocID="{5D48E048-BD12-8B42-ABF6-48C990867EF6}" presName="rootText1" presStyleLbl="node0" presStyleIdx="0" presStyleCnt="1">
        <dgm:presLayoutVars>
          <dgm:chMax/>
          <dgm:chPref val="3"/>
        </dgm:presLayoutVars>
      </dgm:prSet>
      <dgm:spPr/>
    </dgm:pt>
    <dgm:pt modelId="{7528C59B-3809-0A42-B08C-885ADAA37F37}" type="pres">
      <dgm:prSet presAssocID="{5D48E048-BD12-8B42-ABF6-48C990867EF6}" presName="titleText1" presStyleLbl="fgAcc0" presStyleIdx="0" presStyleCnt="1">
        <dgm:presLayoutVars>
          <dgm:chMax val="0"/>
          <dgm:chPref val="0"/>
        </dgm:presLayoutVars>
      </dgm:prSet>
      <dgm:spPr/>
    </dgm:pt>
    <dgm:pt modelId="{0A29E49B-4DC5-7945-B975-FCEC2C7BEA2F}" type="pres">
      <dgm:prSet presAssocID="{5D48E048-BD12-8B42-ABF6-48C990867EF6}" presName="rootConnector1" presStyleLbl="node1" presStyleIdx="0" presStyleCnt="7"/>
      <dgm:spPr/>
    </dgm:pt>
    <dgm:pt modelId="{DFCFA870-E63A-0A44-B7C9-CFB57F2D66AB}" type="pres">
      <dgm:prSet presAssocID="{5D48E048-BD12-8B42-ABF6-48C990867EF6}" presName="hierChild2" presStyleCnt="0"/>
      <dgm:spPr/>
    </dgm:pt>
    <dgm:pt modelId="{6F9A56B2-DDA2-C843-BC82-1833D77B9AB8}" type="pres">
      <dgm:prSet presAssocID="{393499DD-079B-5E48-A63A-2B2ADFCDE5BF}" presName="Name37" presStyleLbl="parChTrans1D2" presStyleIdx="0" presStyleCnt="3"/>
      <dgm:spPr/>
    </dgm:pt>
    <dgm:pt modelId="{C0280424-0035-0C46-99D7-B36E5161A91C}" type="pres">
      <dgm:prSet presAssocID="{C4084C51-B3FD-354A-8690-7859B7590170}" presName="hierRoot2" presStyleCnt="0">
        <dgm:presLayoutVars>
          <dgm:hierBranch val="init"/>
        </dgm:presLayoutVars>
      </dgm:prSet>
      <dgm:spPr/>
    </dgm:pt>
    <dgm:pt modelId="{89021F07-10A1-5448-9CF8-812C59A5428A}" type="pres">
      <dgm:prSet presAssocID="{C4084C51-B3FD-354A-8690-7859B7590170}" presName="rootComposite" presStyleCnt="0"/>
      <dgm:spPr/>
    </dgm:pt>
    <dgm:pt modelId="{2AB6EC43-859A-2F46-95C6-9A7EE809A544}" type="pres">
      <dgm:prSet presAssocID="{C4084C51-B3FD-354A-8690-7859B7590170}" presName="rootText" presStyleLbl="node1" presStyleIdx="0" presStyleCnt="7">
        <dgm:presLayoutVars>
          <dgm:chMax/>
          <dgm:chPref val="3"/>
        </dgm:presLayoutVars>
      </dgm:prSet>
      <dgm:spPr/>
    </dgm:pt>
    <dgm:pt modelId="{27B91070-69E1-744D-9D04-6980B27043B3}" type="pres">
      <dgm:prSet presAssocID="{C4084C51-B3FD-354A-8690-7859B7590170}" presName="titleText2" presStyleLbl="fgAcc1" presStyleIdx="0" presStyleCnt="7">
        <dgm:presLayoutVars>
          <dgm:chMax val="0"/>
          <dgm:chPref val="0"/>
        </dgm:presLayoutVars>
      </dgm:prSet>
      <dgm:spPr/>
    </dgm:pt>
    <dgm:pt modelId="{458DAFBD-B482-1641-9902-C3724AA77D75}" type="pres">
      <dgm:prSet presAssocID="{C4084C51-B3FD-354A-8690-7859B7590170}" presName="rootConnector" presStyleLbl="node2" presStyleIdx="0" presStyleCnt="0"/>
      <dgm:spPr/>
    </dgm:pt>
    <dgm:pt modelId="{90306CC7-58B1-4644-9F97-A373B4B8E2FB}" type="pres">
      <dgm:prSet presAssocID="{C4084C51-B3FD-354A-8690-7859B7590170}" presName="hierChild4" presStyleCnt="0"/>
      <dgm:spPr/>
    </dgm:pt>
    <dgm:pt modelId="{F7A5018B-0AF5-E34C-A492-CB9CE9CB4080}" type="pres">
      <dgm:prSet presAssocID="{19267644-0C31-ED4E-82E0-AE1F0B8594E4}" presName="Name37" presStyleLbl="parChTrans1D3" presStyleIdx="0" presStyleCnt="4"/>
      <dgm:spPr/>
    </dgm:pt>
    <dgm:pt modelId="{937065D2-2814-914F-9237-56DAF84957F3}" type="pres">
      <dgm:prSet presAssocID="{7ADF0A88-0290-964E-8D7B-D864299C3502}" presName="hierRoot2" presStyleCnt="0">
        <dgm:presLayoutVars>
          <dgm:hierBranch val="init"/>
        </dgm:presLayoutVars>
      </dgm:prSet>
      <dgm:spPr/>
    </dgm:pt>
    <dgm:pt modelId="{7809F419-A6BA-314D-941E-C6F21FCF7A33}" type="pres">
      <dgm:prSet presAssocID="{7ADF0A88-0290-964E-8D7B-D864299C3502}" presName="rootComposite" presStyleCnt="0"/>
      <dgm:spPr/>
    </dgm:pt>
    <dgm:pt modelId="{37EE3C1E-C1EE-B540-BE11-26577CFFFA7C}" type="pres">
      <dgm:prSet presAssocID="{7ADF0A88-0290-964E-8D7B-D864299C3502}" presName="rootText" presStyleLbl="node1" presStyleIdx="1" presStyleCnt="7">
        <dgm:presLayoutVars>
          <dgm:chMax/>
          <dgm:chPref val="3"/>
        </dgm:presLayoutVars>
      </dgm:prSet>
      <dgm:spPr/>
    </dgm:pt>
    <dgm:pt modelId="{7E34A6D1-0492-D248-B1A7-0D96DC87C9D8}" type="pres">
      <dgm:prSet presAssocID="{7ADF0A88-0290-964E-8D7B-D864299C3502}" presName="titleText2" presStyleLbl="fgAcc1" presStyleIdx="1" presStyleCnt="7">
        <dgm:presLayoutVars>
          <dgm:chMax val="0"/>
          <dgm:chPref val="0"/>
        </dgm:presLayoutVars>
      </dgm:prSet>
      <dgm:spPr/>
    </dgm:pt>
    <dgm:pt modelId="{3460CCB3-D42A-DB4C-8A5A-4DBA14FE9B59}" type="pres">
      <dgm:prSet presAssocID="{7ADF0A88-0290-964E-8D7B-D864299C3502}" presName="rootConnector" presStyleLbl="node3" presStyleIdx="0" presStyleCnt="0"/>
      <dgm:spPr/>
    </dgm:pt>
    <dgm:pt modelId="{DC6EA80C-841D-574B-9AB9-01FDD8447B34}" type="pres">
      <dgm:prSet presAssocID="{7ADF0A88-0290-964E-8D7B-D864299C3502}" presName="hierChild4" presStyleCnt="0"/>
      <dgm:spPr/>
    </dgm:pt>
    <dgm:pt modelId="{A40B1C30-8F10-3F49-988E-A86228499971}" type="pres">
      <dgm:prSet presAssocID="{7ADF0A88-0290-964E-8D7B-D864299C3502}" presName="hierChild5" presStyleCnt="0"/>
      <dgm:spPr/>
    </dgm:pt>
    <dgm:pt modelId="{D7870C07-DF6C-2444-ACAA-03241E119A59}" type="pres">
      <dgm:prSet presAssocID="{15DFC676-D10C-1545-9868-E704D4F32853}" presName="Name37" presStyleLbl="parChTrans1D3" presStyleIdx="1" presStyleCnt="4"/>
      <dgm:spPr/>
    </dgm:pt>
    <dgm:pt modelId="{B1CDF138-9DAE-CE46-97FF-03B39EDF3362}" type="pres">
      <dgm:prSet presAssocID="{734EA3D0-57BA-034E-BF1A-82CFC3B383A1}" presName="hierRoot2" presStyleCnt="0">
        <dgm:presLayoutVars>
          <dgm:hierBranch val="init"/>
        </dgm:presLayoutVars>
      </dgm:prSet>
      <dgm:spPr/>
    </dgm:pt>
    <dgm:pt modelId="{2D3052EC-7210-614C-B1B1-81189019E569}" type="pres">
      <dgm:prSet presAssocID="{734EA3D0-57BA-034E-BF1A-82CFC3B383A1}" presName="rootComposite" presStyleCnt="0"/>
      <dgm:spPr/>
    </dgm:pt>
    <dgm:pt modelId="{50B96080-7AED-4745-A906-DB7EE1D5A92D}" type="pres">
      <dgm:prSet presAssocID="{734EA3D0-57BA-034E-BF1A-82CFC3B383A1}" presName="rootText" presStyleLbl="node1" presStyleIdx="2" presStyleCnt="7">
        <dgm:presLayoutVars>
          <dgm:chMax/>
          <dgm:chPref val="3"/>
        </dgm:presLayoutVars>
      </dgm:prSet>
      <dgm:spPr/>
    </dgm:pt>
    <dgm:pt modelId="{AA10449C-2448-DB49-992F-C9D1F9D416A3}" type="pres">
      <dgm:prSet presAssocID="{734EA3D0-57BA-034E-BF1A-82CFC3B383A1}" presName="titleText2" presStyleLbl="fgAcc1" presStyleIdx="2" presStyleCnt="7">
        <dgm:presLayoutVars>
          <dgm:chMax val="0"/>
          <dgm:chPref val="0"/>
        </dgm:presLayoutVars>
      </dgm:prSet>
      <dgm:spPr/>
    </dgm:pt>
    <dgm:pt modelId="{5DA503C4-0191-6544-BA28-1C4449C4B5FA}" type="pres">
      <dgm:prSet presAssocID="{734EA3D0-57BA-034E-BF1A-82CFC3B383A1}" presName="rootConnector" presStyleLbl="node3" presStyleIdx="0" presStyleCnt="0"/>
      <dgm:spPr/>
    </dgm:pt>
    <dgm:pt modelId="{FDA8256E-673A-9548-B69D-49756C709722}" type="pres">
      <dgm:prSet presAssocID="{734EA3D0-57BA-034E-BF1A-82CFC3B383A1}" presName="hierChild4" presStyleCnt="0"/>
      <dgm:spPr/>
    </dgm:pt>
    <dgm:pt modelId="{DC9D635D-5145-FC4C-BAE8-2963D06CB42A}" type="pres">
      <dgm:prSet presAssocID="{734EA3D0-57BA-034E-BF1A-82CFC3B383A1}" presName="hierChild5" presStyleCnt="0"/>
      <dgm:spPr/>
    </dgm:pt>
    <dgm:pt modelId="{728598FB-3CAD-1245-8FF7-80D5B32D2AC7}" type="pres">
      <dgm:prSet presAssocID="{C4084C51-B3FD-354A-8690-7859B7590170}" presName="hierChild5" presStyleCnt="0"/>
      <dgm:spPr/>
    </dgm:pt>
    <dgm:pt modelId="{C15EB66D-7782-7940-9A30-CC5D72D9F39D}" type="pres">
      <dgm:prSet presAssocID="{77EBFE6D-6421-5745-8AE9-4315A1B03200}" presName="Name37" presStyleLbl="parChTrans1D2" presStyleIdx="1" presStyleCnt="3"/>
      <dgm:spPr/>
    </dgm:pt>
    <dgm:pt modelId="{E3C96007-636E-364A-BD65-7CEA108AA8FA}" type="pres">
      <dgm:prSet presAssocID="{7E921187-24FC-F64D-B0C2-4F4AE0C4612D}" presName="hierRoot2" presStyleCnt="0">
        <dgm:presLayoutVars>
          <dgm:hierBranch val="init"/>
        </dgm:presLayoutVars>
      </dgm:prSet>
      <dgm:spPr/>
    </dgm:pt>
    <dgm:pt modelId="{3A67BB85-7E7A-9A48-9CBC-C5FE505F22D8}" type="pres">
      <dgm:prSet presAssocID="{7E921187-24FC-F64D-B0C2-4F4AE0C4612D}" presName="rootComposite" presStyleCnt="0"/>
      <dgm:spPr/>
    </dgm:pt>
    <dgm:pt modelId="{33827819-60E0-714C-8351-A7B57D11E3D6}" type="pres">
      <dgm:prSet presAssocID="{7E921187-24FC-F64D-B0C2-4F4AE0C4612D}" presName="rootText" presStyleLbl="node1" presStyleIdx="3" presStyleCnt="7">
        <dgm:presLayoutVars>
          <dgm:chMax/>
          <dgm:chPref val="3"/>
        </dgm:presLayoutVars>
      </dgm:prSet>
      <dgm:spPr/>
    </dgm:pt>
    <dgm:pt modelId="{66165D5F-9BEF-1341-9C26-DECFC1CD2D57}" type="pres">
      <dgm:prSet presAssocID="{7E921187-24FC-F64D-B0C2-4F4AE0C4612D}" presName="titleText2" presStyleLbl="fgAcc1" presStyleIdx="3" presStyleCnt="7">
        <dgm:presLayoutVars>
          <dgm:chMax val="0"/>
          <dgm:chPref val="0"/>
        </dgm:presLayoutVars>
      </dgm:prSet>
      <dgm:spPr/>
    </dgm:pt>
    <dgm:pt modelId="{66AF3041-B7DA-CA45-8F22-F36D24C4D202}" type="pres">
      <dgm:prSet presAssocID="{7E921187-24FC-F64D-B0C2-4F4AE0C4612D}" presName="rootConnector" presStyleLbl="node2" presStyleIdx="0" presStyleCnt="0"/>
      <dgm:spPr/>
    </dgm:pt>
    <dgm:pt modelId="{5FCD11E9-7410-6F47-80AD-42817ACBE391}" type="pres">
      <dgm:prSet presAssocID="{7E921187-24FC-F64D-B0C2-4F4AE0C4612D}" presName="hierChild4" presStyleCnt="0"/>
      <dgm:spPr/>
    </dgm:pt>
    <dgm:pt modelId="{34809D17-5CE2-5744-984F-EF2E5F08E1AE}" type="pres">
      <dgm:prSet presAssocID="{7E921187-24FC-F64D-B0C2-4F4AE0C4612D}" presName="hierChild5" presStyleCnt="0"/>
      <dgm:spPr/>
    </dgm:pt>
    <dgm:pt modelId="{86062CE9-EBD5-EF43-8795-BFB1478B3FDD}" type="pres">
      <dgm:prSet presAssocID="{71F78CB1-8DD1-A04F-AA7A-04DC2152F129}" presName="Name37" presStyleLbl="parChTrans1D2" presStyleIdx="2" presStyleCnt="3"/>
      <dgm:spPr/>
    </dgm:pt>
    <dgm:pt modelId="{0BA7E2BD-A161-644E-B2B8-FB490597929B}" type="pres">
      <dgm:prSet presAssocID="{AE713E74-CD52-0F4F-A80C-2620884A6E26}" presName="hierRoot2" presStyleCnt="0">
        <dgm:presLayoutVars>
          <dgm:hierBranch val="init"/>
        </dgm:presLayoutVars>
      </dgm:prSet>
      <dgm:spPr/>
    </dgm:pt>
    <dgm:pt modelId="{07362B0C-1719-D347-88AA-5CC2322A6BCE}" type="pres">
      <dgm:prSet presAssocID="{AE713E74-CD52-0F4F-A80C-2620884A6E26}" presName="rootComposite" presStyleCnt="0"/>
      <dgm:spPr/>
    </dgm:pt>
    <dgm:pt modelId="{ED933C3C-3D25-B94B-8DDF-E835EB2A180D}" type="pres">
      <dgm:prSet presAssocID="{AE713E74-CD52-0F4F-A80C-2620884A6E26}" presName="rootText" presStyleLbl="node1" presStyleIdx="4" presStyleCnt="7">
        <dgm:presLayoutVars>
          <dgm:chMax/>
          <dgm:chPref val="3"/>
        </dgm:presLayoutVars>
      </dgm:prSet>
      <dgm:spPr/>
    </dgm:pt>
    <dgm:pt modelId="{F58FA8E1-60C5-DE4B-A49A-36F3D719970C}" type="pres">
      <dgm:prSet presAssocID="{AE713E74-CD52-0F4F-A80C-2620884A6E26}" presName="titleText2" presStyleLbl="fgAcc1" presStyleIdx="4" presStyleCnt="7">
        <dgm:presLayoutVars>
          <dgm:chMax val="0"/>
          <dgm:chPref val="0"/>
        </dgm:presLayoutVars>
      </dgm:prSet>
      <dgm:spPr/>
    </dgm:pt>
    <dgm:pt modelId="{E803703B-AA99-744C-A20E-A374A7A080AD}" type="pres">
      <dgm:prSet presAssocID="{AE713E74-CD52-0F4F-A80C-2620884A6E26}" presName="rootConnector" presStyleLbl="node2" presStyleIdx="0" presStyleCnt="0"/>
      <dgm:spPr/>
    </dgm:pt>
    <dgm:pt modelId="{50168EB4-D05C-3A4D-BBC7-71E174244D34}" type="pres">
      <dgm:prSet presAssocID="{AE713E74-CD52-0F4F-A80C-2620884A6E26}" presName="hierChild4" presStyleCnt="0"/>
      <dgm:spPr/>
    </dgm:pt>
    <dgm:pt modelId="{F1B4CDE1-CB4B-774E-B505-AB74EB916B7A}" type="pres">
      <dgm:prSet presAssocID="{E170875E-A903-D549-805A-1CB7044098F6}" presName="Name37" presStyleLbl="parChTrans1D3" presStyleIdx="2" presStyleCnt="4"/>
      <dgm:spPr/>
    </dgm:pt>
    <dgm:pt modelId="{B138BF62-D19F-AF41-B56E-B7B553CEAAF8}" type="pres">
      <dgm:prSet presAssocID="{73F266B5-9911-1547-89F2-F032A35241DE}" presName="hierRoot2" presStyleCnt="0">
        <dgm:presLayoutVars>
          <dgm:hierBranch val="init"/>
        </dgm:presLayoutVars>
      </dgm:prSet>
      <dgm:spPr/>
    </dgm:pt>
    <dgm:pt modelId="{E75D935C-23B0-8240-A494-7F74EAB8BE28}" type="pres">
      <dgm:prSet presAssocID="{73F266B5-9911-1547-89F2-F032A35241DE}" presName="rootComposite" presStyleCnt="0"/>
      <dgm:spPr/>
    </dgm:pt>
    <dgm:pt modelId="{03A446B1-9269-AA4E-B635-DAB16373294E}" type="pres">
      <dgm:prSet presAssocID="{73F266B5-9911-1547-89F2-F032A35241DE}" presName="rootText" presStyleLbl="node1" presStyleIdx="5" presStyleCnt="7">
        <dgm:presLayoutVars>
          <dgm:chMax/>
          <dgm:chPref val="3"/>
        </dgm:presLayoutVars>
      </dgm:prSet>
      <dgm:spPr/>
    </dgm:pt>
    <dgm:pt modelId="{30223DFA-3D06-E145-8C87-F56CF1492875}" type="pres">
      <dgm:prSet presAssocID="{73F266B5-9911-1547-89F2-F032A35241DE}" presName="titleText2" presStyleLbl="fgAcc1" presStyleIdx="5" presStyleCnt="7">
        <dgm:presLayoutVars>
          <dgm:chMax val="0"/>
          <dgm:chPref val="0"/>
        </dgm:presLayoutVars>
      </dgm:prSet>
      <dgm:spPr/>
    </dgm:pt>
    <dgm:pt modelId="{2AB6BBEB-F83D-A245-8CF6-2BC1BFBD6493}" type="pres">
      <dgm:prSet presAssocID="{73F266B5-9911-1547-89F2-F032A35241DE}" presName="rootConnector" presStyleLbl="node3" presStyleIdx="0" presStyleCnt="0"/>
      <dgm:spPr/>
    </dgm:pt>
    <dgm:pt modelId="{38300A88-CA8B-2E49-815D-251220CF238F}" type="pres">
      <dgm:prSet presAssocID="{73F266B5-9911-1547-89F2-F032A35241DE}" presName="hierChild4" presStyleCnt="0"/>
      <dgm:spPr/>
    </dgm:pt>
    <dgm:pt modelId="{8464C21C-A142-4F4A-8F23-8D4CA6EFB38B}" type="pres">
      <dgm:prSet presAssocID="{73F266B5-9911-1547-89F2-F032A35241DE}" presName="hierChild5" presStyleCnt="0"/>
      <dgm:spPr/>
    </dgm:pt>
    <dgm:pt modelId="{65C0A744-DE79-6D40-9D12-13235C850DFF}" type="pres">
      <dgm:prSet presAssocID="{5FCB448C-67D6-0547-BBAE-905ADACFF974}" presName="Name37" presStyleLbl="parChTrans1D3" presStyleIdx="3" presStyleCnt="4"/>
      <dgm:spPr/>
    </dgm:pt>
    <dgm:pt modelId="{805DA85F-AAB2-5A4D-8479-95B829756F65}" type="pres">
      <dgm:prSet presAssocID="{F2246591-E0A1-9840-95DE-89578ADEB0DF}" presName="hierRoot2" presStyleCnt="0">
        <dgm:presLayoutVars>
          <dgm:hierBranch val="init"/>
        </dgm:presLayoutVars>
      </dgm:prSet>
      <dgm:spPr/>
    </dgm:pt>
    <dgm:pt modelId="{C80B3488-5056-AF44-A33E-2FB08831DA0E}" type="pres">
      <dgm:prSet presAssocID="{F2246591-E0A1-9840-95DE-89578ADEB0DF}" presName="rootComposite" presStyleCnt="0"/>
      <dgm:spPr/>
    </dgm:pt>
    <dgm:pt modelId="{7388F720-6EDC-5D42-B3FC-ACD9B5627F23}" type="pres">
      <dgm:prSet presAssocID="{F2246591-E0A1-9840-95DE-89578ADEB0DF}" presName="rootText" presStyleLbl="node1" presStyleIdx="6" presStyleCnt="7">
        <dgm:presLayoutVars>
          <dgm:chMax/>
          <dgm:chPref val="3"/>
        </dgm:presLayoutVars>
      </dgm:prSet>
      <dgm:spPr/>
    </dgm:pt>
    <dgm:pt modelId="{EF99D9F7-C428-F840-858C-9FC81244FCEC}" type="pres">
      <dgm:prSet presAssocID="{F2246591-E0A1-9840-95DE-89578ADEB0DF}" presName="titleText2" presStyleLbl="fgAcc1" presStyleIdx="6" presStyleCnt="7">
        <dgm:presLayoutVars>
          <dgm:chMax val="0"/>
          <dgm:chPref val="0"/>
        </dgm:presLayoutVars>
      </dgm:prSet>
      <dgm:spPr/>
    </dgm:pt>
    <dgm:pt modelId="{DE3E5AC8-B0CA-F343-978E-5499F414752E}" type="pres">
      <dgm:prSet presAssocID="{F2246591-E0A1-9840-95DE-89578ADEB0DF}" presName="rootConnector" presStyleLbl="node3" presStyleIdx="0" presStyleCnt="0"/>
      <dgm:spPr/>
    </dgm:pt>
    <dgm:pt modelId="{A917CA17-5AD7-4B48-B75D-B5F8FDB0515C}" type="pres">
      <dgm:prSet presAssocID="{F2246591-E0A1-9840-95DE-89578ADEB0DF}" presName="hierChild4" presStyleCnt="0"/>
      <dgm:spPr/>
    </dgm:pt>
    <dgm:pt modelId="{4F9A120E-586F-FB42-91E2-1196B634BBA5}" type="pres">
      <dgm:prSet presAssocID="{F2246591-E0A1-9840-95DE-89578ADEB0DF}" presName="hierChild5" presStyleCnt="0"/>
      <dgm:spPr/>
    </dgm:pt>
    <dgm:pt modelId="{06BE7911-1075-DD4E-BECD-9B20109C27FC}" type="pres">
      <dgm:prSet presAssocID="{AE713E74-CD52-0F4F-A80C-2620884A6E26}" presName="hierChild5" presStyleCnt="0"/>
      <dgm:spPr/>
    </dgm:pt>
    <dgm:pt modelId="{4953EFA4-8BE6-E049-8D1D-62A3F2F035EC}" type="pres">
      <dgm:prSet presAssocID="{5D48E048-BD12-8B42-ABF6-48C990867EF6}" presName="hierChild3" presStyleCnt="0"/>
      <dgm:spPr/>
    </dgm:pt>
  </dgm:ptLst>
  <dgm:cxnLst>
    <dgm:cxn modelId="{7EE31501-541B-FD44-92BF-657734510DF7}" type="presOf" srcId="{7ADF0A88-0290-964E-8D7B-D864299C3502}" destId="{37EE3C1E-C1EE-B540-BE11-26577CFFFA7C}" srcOrd="0" destOrd="0" presId="urn:microsoft.com/office/officeart/2008/layout/NameandTitleOrganizationalChart"/>
    <dgm:cxn modelId="{F8FAC001-E620-874D-BEF1-BB47C8614375}" type="presOf" srcId="{7ADF0A88-0290-964E-8D7B-D864299C3502}" destId="{3460CCB3-D42A-DB4C-8A5A-4DBA14FE9B59}" srcOrd="1" destOrd="0" presId="urn:microsoft.com/office/officeart/2008/layout/NameandTitleOrganizationalChart"/>
    <dgm:cxn modelId="{44F00403-4CA0-4F45-84C6-3F366559BD96}" type="presOf" srcId="{19267644-0C31-ED4E-82E0-AE1F0B8594E4}" destId="{F7A5018B-0AF5-E34C-A492-CB9CE9CB4080}" srcOrd="0" destOrd="0" presId="urn:microsoft.com/office/officeart/2008/layout/NameandTitleOrganizationalChart"/>
    <dgm:cxn modelId="{2EF00A04-4D7F-884D-89C3-70C53B56AF53}" type="presOf" srcId="{9C030D12-688C-B748-9870-3A26860641F7}" destId="{EF99D9F7-C428-F840-858C-9FC81244FCEC}" srcOrd="0" destOrd="0" presId="urn:microsoft.com/office/officeart/2008/layout/NameandTitleOrganizationalChart"/>
    <dgm:cxn modelId="{6A12A907-F790-1D4E-9456-6E3CA39B0D09}" type="presOf" srcId="{734EA3D0-57BA-034E-BF1A-82CFC3B383A1}" destId="{50B96080-7AED-4745-A906-DB7EE1D5A92D}" srcOrd="0" destOrd="0" presId="urn:microsoft.com/office/officeart/2008/layout/NameandTitleOrganizationalChart"/>
    <dgm:cxn modelId="{CF21360E-3DEB-6244-B19D-AC2A6EF9FCAF}" type="presOf" srcId="{861BDED4-4B9B-CE48-B648-0B7D8E94B3DC}" destId="{AA10449C-2448-DB49-992F-C9D1F9D416A3}" srcOrd="0" destOrd="0" presId="urn:microsoft.com/office/officeart/2008/layout/NameandTitleOrganizationalChart"/>
    <dgm:cxn modelId="{03A19A0E-58DC-C041-B023-9DBE8F25DB6A}" srcId="{BFF0C436-477F-2941-A028-E956A6BC187B}" destId="{5D48E048-BD12-8B42-ABF6-48C990867EF6}" srcOrd="0" destOrd="0" parTransId="{BCECAF70-5644-3A48-98B7-E9E2043030BE}" sibTransId="{FDA9D979-9BB7-BB4C-BE46-93CB7CF28FBF}"/>
    <dgm:cxn modelId="{1BF6BF0E-066B-B945-BA06-80567A253A46}" srcId="{AE713E74-CD52-0F4F-A80C-2620884A6E26}" destId="{73F266B5-9911-1547-89F2-F032A35241DE}" srcOrd="0" destOrd="0" parTransId="{E170875E-A903-D549-805A-1CB7044098F6}" sibTransId="{793FCFC2-F1CE-AA40-96F9-1FB9A5C93FD1}"/>
    <dgm:cxn modelId="{9D26CC16-A780-AB43-B504-92D084A5F441}" srcId="{C4084C51-B3FD-354A-8690-7859B7590170}" destId="{734EA3D0-57BA-034E-BF1A-82CFC3B383A1}" srcOrd="1" destOrd="0" parTransId="{15DFC676-D10C-1545-9868-E704D4F32853}" sibTransId="{861BDED4-4B9B-CE48-B648-0B7D8E94B3DC}"/>
    <dgm:cxn modelId="{264B3B1A-2EA8-1E41-8E4A-9F27CB101D75}" type="presOf" srcId="{393499DD-079B-5E48-A63A-2B2ADFCDE5BF}" destId="{6F9A56B2-DDA2-C843-BC82-1833D77B9AB8}" srcOrd="0" destOrd="0" presId="urn:microsoft.com/office/officeart/2008/layout/NameandTitleOrganizationalChart"/>
    <dgm:cxn modelId="{D1483F1A-6570-EB49-AC77-5850721DCB1F}" srcId="{5D48E048-BD12-8B42-ABF6-48C990867EF6}" destId="{C4084C51-B3FD-354A-8690-7859B7590170}" srcOrd="0" destOrd="0" parTransId="{393499DD-079B-5E48-A63A-2B2ADFCDE5BF}" sibTransId="{2F8BA750-8395-B540-95C6-2088BA0E0195}"/>
    <dgm:cxn modelId="{2B12681C-F37C-1648-84B4-ACF72386F12B}" type="presOf" srcId="{15DFC676-D10C-1545-9868-E704D4F32853}" destId="{D7870C07-DF6C-2444-ACAA-03241E119A59}" srcOrd="0" destOrd="0" presId="urn:microsoft.com/office/officeart/2008/layout/NameandTitleOrganizationalChart"/>
    <dgm:cxn modelId="{6212C920-394F-CB4F-B251-A74FA3619FD6}" type="presOf" srcId="{AE713E74-CD52-0F4F-A80C-2620884A6E26}" destId="{ED933C3C-3D25-B94B-8DDF-E835EB2A180D}" srcOrd="0" destOrd="0" presId="urn:microsoft.com/office/officeart/2008/layout/NameandTitleOrganizationalChart"/>
    <dgm:cxn modelId="{6F565129-7557-B94A-BAAA-0683FEE8DE6A}" type="presOf" srcId="{F2246591-E0A1-9840-95DE-89578ADEB0DF}" destId="{7388F720-6EDC-5D42-B3FC-ACD9B5627F23}" srcOrd="0" destOrd="0" presId="urn:microsoft.com/office/officeart/2008/layout/NameandTitleOrganizationalChart"/>
    <dgm:cxn modelId="{027DA533-D4DD-4540-A93C-E1C0D5DB5929}" type="presOf" srcId="{734EA3D0-57BA-034E-BF1A-82CFC3B383A1}" destId="{5DA503C4-0191-6544-BA28-1C4449C4B5FA}" srcOrd="1" destOrd="0" presId="urn:microsoft.com/office/officeart/2008/layout/NameandTitleOrganizationalChart"/>
    <dgm:cxn modelId="{2269373E-584C-4E44-9CB1-E65AE0DD8FE9}" type="presOf" srcId="{73F266B5-9911-1547-89F2-F032A35241DE}" destId="{2AB6BBEB-F83D-A245-8CF6-2BC1BFBD6493}" srcOrd="1" destOrd="0" presId="urn:microsoft.com/office/officeart/2008/layout/NameandTitleOrganizationalChart"/>
    <dgm:cxn modelId="{6E616F41-E218-B447-BAFF-F9BD333312C2}" srcId="{C4084C51-B3FD-354A-8690-7859B7590170}" destId="{7ADF0A88-0290-964E-8D7B-D864299C3502}" srcOrd="0" destOrd="0" parTransId="{19267644-0C31-ED4E-82E0-AE1F0B8594E4}" sibTransId="{068EDD5F-42AF-2746-839E-1BABA01DDB7C}"/>
    <dgm:cxn modelId="{24FDE549-D7FE-7046-B65A-CEF3BD2DCFEF}" type="presOf" srcId="{71F78CB1-8DD1-A04F-AA7A-04DC2152F129}" destId="{86062CE9-EBD5-EF43-8795-BFB1478B3FDD}" srcOrd="0" destOrd="0" presId="urn:microsoft.com/office/officeart/2008/layout/NameandTitleOrganizationalChart"/>
    <dgm:cxn modelId="{EDFAEB51-6B74-924C-99E0-42D0752008D3}" type="presOf" srcId="{C4084C51-B3FD-354A-8690-7859B7590170}" destId="{458DAFBD-B482-1641-9902-C3724AA77D75}" srcOrd="1" destOrd="0" presId="urn:microsoft.com/office/officeart/2008/layout/NameandTitleOrganizationalChart"/>
    <dgm:cxn modelId="{ABA3C172-A794-5842-8805-7C0A67EAA1DB}" type="presOf" srcId="{E170875E-A903-D549-805A-1CB7044098F6}" destId="{F1B4CDE1-CB4B-774E-B505-AB74EB916B7A}" srcOrd="0" destOrd="0" presId="urn:microsoft.com/office/officeart/2008/layout/NameandTitleOrganizationalChart"/>
    <dgm:cxn modelId="{8E562157-C838-1E4D-8745-23AF1DBF7B9D}" srcId="{AE713E74-CD52-0F4F-A80C-2620884A6E26}" destId="{F2246591-E0A1-9840-95DE-89578ADEB0DF}" srcOrd="1" destOrd="0" parTransId="{5FCB448C-67D6-0547-BBAE-905ADACFF974}" sibTransId="{9C030D12-688C-B748-9870-3A26860641F7}"/>
    <dgm:cxn modelId="{D77DD577-041D-DB49-A7FA-E0A22B753E52}" type="presOf" srcId="{BFF0C436-477F-2941-A028-E956A6BC187B}" destId="{1C138BBA-7623-E246-ACAE-55F52D9D284C}" srcOrd="0" destOrd="0" presId="urn:microsoft.com/office/officeart/2008/layout/NameandTitleOrganizationalChart"/>
    <dgm:cxn modelId="{2DC4F75A-4075-EC4F-9A3C-29A69EA8D33E}" type="presOf" srcId="{F2246591-E0A1-9840-95DE-89578ADEB0DF}" destId="{DE3E5AC8-B0CA-F343-978E-5499F414752E}" srcOrd="1" destOrd="0" presId="urn:microsoft.com/office/officeart/2008/layout/NameandTitleOrganizationalChart"/>
    <dgm:cxn modelId="{465A4F7D-08C6-6B4D-8682-E65EF7EB08BF}" type="presOf" srcId="{793FCFC2-F1CE-AA40-96F9-1FB9A5C93FD1}" destId="{30223DFA-3D06-E145-8C87-F56CF1492875}" srcOrd="0" destOrd="0" presId="urn:microsoft.com/office/officeart/2008/layout/NameandTitleOrganizationalChart"/>
    <dgm:cxn modelId="{403D6F8B-9504-6046-9075-4ABC253934A3}" type="presOf" srcId="{FE054C7A-8952-4644-88E6-52FAE86D2F4F}" destId="{F58FA8E1-60C5-DE4B-A49A-36F3D719970C}" srcOrd="0" destOrd="0" presId="urn:microsoft.com/office/officeart/2008/layout/NameandTitleOrganizationalChart"/>
    <dgm:cxn modelId="{C874138F-93A2-6747-9B4F-6636C28327C3}" type="presOf" srcId="{AE713E74-CD52-0F4F-A80C-2620884A6E26}" destId="{E803703B-AA99-744C-A20E-A374A7A080AD}" srcOrd="1" destOrd="0" presId="urn:microsoft.com/office/officeart/2008/layout/NameandTitleOrganizationalChart"/>
    <dgm:cxn modelId="{1D2E4894-2B39-204E-9A48-7B44E8CB9102}" type="presOf" srcId="{5D48E048-BD12-8B42-ABF6-48C990867EF6}" destId="{0A29E49B-4DC5-7945-B975-FCEC2C7BEA2F}" srcOrd="1" destOrd="0" presId="urn:microsoft.com/office/officeart/2008/layout/NameandTitleOrganizationalChart"/>
    <dgm:cxn modelId="{BE4C7D97-1850-5B42-A4AC-ED7E30E3ADF9}" type="presOf" srcId="{2F8BA750-8395-B540-95C6-2088BA0E0195}" destId="{27B91070-69E1-744D-9D04-6980B27043B3}" srcOrd="0" destOrd="0" presId="urn:microsoft.com/office/officeart/2008/layout/NameandTitleOrganizationalChart"/>
    <dgm:cxn modelId="{C07E2D9A-ED04-D442-9985-795B80A7FADE}" srcId="{5D48E048-BD12-8B42-ABF6-48C990867EF6}" destId="{7E921187-24FC-F64D-B0C2-4F4AE0C4612D}" srcOrd="1" destOrd="0" parTransId="{77EBFE6D-6421-5745-8AE9-4315A1B03200}" sibTransId="{6A1552E9-F8A6-4749-AF03-DE16668966D9}"/>
    <dgm:cxn modelId="{FEE9B1A5-5DD8-6640-BC7D-BFDC794001D6}" type="presOf" srcId="{FDA9D979-9BB7-BB4C-BE46-93CB7CF28FBF}" destId="{7528C59B-3809-0A42-B08C-885ADAA37F37}" srcOrd="0" destOrd="0" presId="urn:microsoft.com/office/officeart/2008/layout/NameandTitleOrganizationalChart"/>
    <dgm:cxn modelId="{87EA91A7-4DD0-CC40-B9C9-7EA664200FE4}" type="presOf" srcId="{73F266B5-9911-1547-89F2-F032A35241DE}" destId="{03A446B1-9269-AA4E-B635-DAB16373294E}" srcOrd="0" destOrd="0" presId="urn:microsoft.com/office/officeart/2008/layout/NameandTitleOrganizationalChart"/>
    <dgm:cxn modelId="{7B7872AF-0092-BA41-9BD8-8807F9B4BCD0}" type="presOf" srcId="{C4084C51-B3FD-354A-8690-7859B7590170}" destId="{2AB6EC43-859A-2F46-95C6-9A7EE809A544}" srcOrd="0" destOrd="0" presId="urn:microsoft.com/office/officeart/2008/layout/NameandTitleOrganizationalChart"/>
    <dgm:cxn modelId="{F4A79AB6-3140-DE4C-97F6-62E44B8E40B5}" type="presOf" srcId="{068EDD5F-42AF-2746-839E-1BABA01DDB7C}" destId="{7E34A6D1-0492-D248-B1A7-0D96DC87C9D8}" srcOrd="0" destOrd="0" presId="urn:microsoft.com/office/officeart/2008/layout/NameandTitleOrganizationalChart"/>
    <dgm:cxn modelId="{B6D794B8-CF50-DD44-80D3-875A57B7C504}" type="presOf" srcId="{6A1552E9-F8A6-4749-AF03-DE16668966D9}" destId="{66165D5F-9BEF-1341-9C26-DECFC1CD2D57}" srcOrd="0" destOrd="0" presId="urn:microsoft.com/office/officeart/2008/layout/NameandTitleOrganizationalChart"/>
    <dgm:cxn modelId="{3DD06ABA-73C4-7C49-9D49-9316EB7E8670}" type="presOf" srcId="{5D48E048-BD12-8B42-ABF6-48C990867EF6}" destId="{7300706D-B048-DC4B-943A-0698A7A6AB56}" srcOrd="0" destOrd="0" presId="urn:microsoft.com/office/officeart/2008/layout/NameandTitleOrganizationalChart"/>
    <dgm:cxn modelId="{77E241BC-B9AB-AE45-BB36-15DD030988C5}" type="presOf" srcId="{7E921187-24FC-F64D-B0C2-4F4AE0C4612D}" destId="{66AF3041-B7DA-CA45-8F22-F36D24C4D202}" srcOrd="1" destOrd="0" presId="urn:microsoft.com/office/officeart/2008/layout/NameandTitleOrganizationalChart"/>
    <dgm:cxn modelId="{BE297FBF-620B-5E4B-A3CF-EEA18F45F1C8}" srcId="{5D48E048-BD12-8B42-ABF6-48C990867EF6}" destId="{AE713E74-CD52-0F4F-A80C-2620884A6E26}" srcOrd="2" destOrd="0" parTransId="{71F78CB1-8DD1-A04F-AA7A-04DC2152F129}" sibTransId="{FE054C7A-8952-4644-88E6-52FAE86D2F4F}"/>
    <dgm:cxn modelId="{F3405BCB-3363-C94C-B115-7D1777FC5AEB}" type="presOf" srcId="{7E921187-24FC-F64D-B0C2-4F4AE0C4612D}" destId="{33827819-60E0-714C-8351-A7B57D11E3D6}" srcOrd="0" destOrd="0" presId="urn:microsoft.com/office/officeart/2008/layout/NameandTitleOrganizationalChart"/>
    <dgm:cxn modelId="{F291A3E3-3EF0-0341-B11D-6EEC181448E7}" type="presOf" srcId="{5FCB448C-67D6-0547-BBAE-905ADACFF974}" destId="{65C0A744-DE79-6D40-9D12-13235C850DFF}" srcOrd="0" destOrd="0" presId="urn:microsoft.com/office/officeart/2008/layout/NameandTitleOrganizationalChart"/>
    <dgm:cxn modelId="{96ABC1ED-A553-214C-9839-3AFC973D7173}" type="presOf" srcId="{77EBFE6D-6421-5745-8AE9-4315A1B03200}" destId="{C15EB66D-7782-7940-9A30-CC5D72D9F39D}" srcOrd="0" destOrd="0" presId="urn:microsoft.com/office/officeart/2008/layout/NameandTitleOrganizationalChart"/>
    <dgm:cxn modelId="{B29772FB-F339-E34D-8131-C858BD9CEE50}" type="presParOf" srcId="{1C138BBA-7623-E246-ACAE-55F52D9D284C}" destId="{DAACF004-037B-B94C-A212-1E53F0F9943A}" srcOrd="0" destOrd="0" presId="urn:microsoft.com/office/officeart/2008/layout/NameandTitleOrganizationalChart"/>
    <dgm:cxn modelId="{26A348AF-3F08-7244-A04F-9FB6D311E458}" type="presParOf" srcId="{DAACF004-037B-B94C-A212-1E53F0F9943A}" destId="{0C5B7EB2-CEC0-3C48-B42E-B635DC9611F3}" srcOrd="0" destOrd="0" presId="urn:microsoft.com/office/officeart/2008/layout/NameandTitleOrganizationalChart"/>
    <dgm:cxn modelId="{97A11CF4-1589-4447-8C25-B228321C3AAD}" type="presParOf" srcId="{0C5B7EB2-CEC0-3C48-B42E-B635DC9611F3}" destId="{7300706D-B048-DC4B-943A-0698A7A6AB56}" srcOrd="0" destOrd="0" presId="urn:microsoft.com/office/officeart/2008/layout/NameandTitleOrganizationalChart"/>
    <dgm:cxn modelId="{FB6EF444-C6F0-0546-95F4-3819F7E0C044}" type="presParOf" srcId="{0C5B7EB2-CEC0-3C48-B42E-B635DC9611F3}" destId="{7528C59B-3809-0A42-B08C-885ADAA37F37}" srcOrd="1" destOrd="0" presId="urn:microsoft.com/office/officeart/2008/layout/NameandTitleOrganizationalChart"/>
    <dgm:cxn modelId="{4A82FDAA-27F2-7244-AE45-FDB109CD5E97}" type="presParOf" srcId="{0C5B7EB2-CEC0-3C48-B42E-B635DC9611F3}" destId="{0A29E49B-4DC5-7945-B975-FCEC2C7BEA2F}" srcOrd="2" destOrd="0" presId="urn:microsoft.com/office/officeart/2008/layout/NameandTitleOrganizationalChart"/>
    <dgm:cxn modelId="{708133AD-005C-2C4D-89AB-EF689F3433C3}" type="presParOf" srcId="{DAACF004-037B-B94C-A212-1E53F0F9943A}" destId="{DFCFA870-E63A-0A44-B7C9-CFB57F2D66AB}" srcOrd="1" destOrd="0" presId="urn:microsoft.com/office/officeart/2008/layout/NameandTitleOrganizationalChart"/>
    <dgm:cxn modelId="{BB1DD594-D03B-7948-93CC-557AA332FDF2}" type="presParOf" srcId="{DFCFA870-E63A-0A44-B7C9-CFB57F2D66AB}" destId="{6F9A56B2-DDA2-C843-BC82-1833D77B9AB8}" srcOrd="0" destOrd="0" presId="urn:microsoft.com/office/officeart/2008/layout/NameandTitleOrganizationalChart"/>
    <dgm:cxn modelId="{F22047AD-78CE-9A41-A2E8-69D0AB9A18BC}" type="presParOf" srcId="{DFCFA870-E63A-0A44-B7C9-CFB57F2D66AB}" destId="{C0280424-0035-0C46-99D7-B36E5161A91C}" srcOrd="1" destOrd="0" presId="urn:microsoft.com/office/officeart/2008/layout/NameandTitleOrganizationalChart"/>
    <dgm:cxn modelId="{4E604297-273E-844B-A2AE-4E0D8268EC9D}" type="presParOf" srcId="{C0280424-0035-0C46-99D7-B36E5161A91C}" destId="{89021F07-10A1-5448-9CF8-812C59A5428A}" srcOrd="0" destOrd="0" presId="urn:microsoft.com/office/officeart/2008/layout/NameandTitleOrganizationalChart"/>
    <dgm:cxn modelId="{B1E13A01-528F-DB4B-A195-19F154605E5D}" type="presParOf" srcId="{89021F07-10A1-5448-9CF8-812C59A5428A}" destId="{2AB6EC43-859A-2F46-95C6-9A7EE809A544}" srcOrd="0" destOrd="0" presId="urn:microsoft.com/office/officeart/2008/layout/NameandTitleOrganizationalChart"/>
    <dgm:cxn modelId="{C05FF8A7-11C6-6D44-913C-E38ED28335EE}" type="presParOf" srcId="{89021F07-10A1-5448-9CF8-812C59A5428A}" destId="{27B91070-69E1-744D-9D04-6980B27043B3}" srcOrd="1" destOrd="0" presId="urn:microsoft.com/office/officeart/2008/layout/NameandTitleOrganizationalChart"/>
    <dgm:cxn modelId="{AE85D8F1-63FF-554E-B1EE-006121B999F5}" type="presParOf" srcId="{89021F07-10A1-5448-9CF8-812C59A5428A}" destId="{458DAFBD-B482-1641-9902-C3724AA77D75}" srcOrd="2" destOrd="0" presId="urn:microsoft.com/office/officeart/2008/layout/NameandTitleOrganizationalChart"/>
    <dgm:cxn modelId="{9247A28A-C799-894A-AF67-57B71BF7DA3E}" type="presParOf" srcId="{C0280424-0035-0C46-99D7-B36E5161A91C}" destId="{90306CC7-58B1-4644-9F97-A373B4B8E2FB}" srcOrd="1" destOrd="0" presId="urn:microsoft.com/office/officeart/2008/layout/NameandTitleOrganizationalChart"/>
    <dgm:cxn modelId="{03E5DE49-5992-2249-A1A0-683EBE62C85E}" type="presParOf" srcId="{90306CC7-58B1-4644-9F97-A373B4B8E2FB}" destId="{F7A5018B-0AF5-E34C-A492-CB9CE9CB4080}" srcOrd="0" destOrd="0" presId="urn:microsoft.com/office/officeart/2008/layout/NameandTitleOrganizationalChart"/>
    <dgm:cxn modelId="{63D344E7-0656-3D49-8E35-629943D3FECA}" type="presParOf" srcId="{90306CC7-58B1-4644-9F97-A373B4B8E2FB}" destId="{937065D2-2814-914F-9237-56DAF84957F3}" srcOrd="1" destOrd="0" presId="urn:microsoft.com/office/officeart/2008/layout/NameandTitleOrganizationalChart"/>
    <dgm:cxn modelId="{145E938A-8900-D343-8153-96959FAE9CB7}" type="presParOf" srcId="{937065D2-2814-914F-9237-56DAF84957F3}" destId="{7809F419-A6BA-314D-941E-C6F21FCF7A33}" srcOrd="0" destOrd="0" presId="urn:microsoft.com/office/officeart/2008/layout/NameandTitleOrganizationalChart"/>
    <dgm:cxn modelId="{26F2119E-2125-794A-BD55-F91AF112DAFE}" type="presParOf" srcId="{7809F419-A6BA-314D-941E-C6F21FCF7A33}" destId="{37EE3C1E-C1EE-B540-BE11-26577CFFFA7C}" srcOrd="0" destOrd="0" presId="urn:microsoft.com/office/officeart/2008/layout/NameandTitleOrganizationalChart"/>
    <dgm:cxn modelId="{7BD9EDEA-3ED2-FE41-9681-9B286CEF4058}" type="presParOf" srcId="{7809F419-A6BA-314D-941E-C6F21FCF7A33}" destId="{7E34A6D1-0492-D248-B1A7-0D96DC87C9D8}" srcOrd="1" destOrd="0" presId="urn:microsoft.com/office/officeart/2008/layout/NameandTitleOrganizationalChart"/>
    <dgm:cxn modelId="{A9ED8CB7-334E-9D49-A1A7-FC6B60DBB128}" type="presParOf" srcId="{7809F419-A6BA-314D-941E-C6F21FCF7A33}" destId="{3460CCB3-D42A-DB4C-8A5A-4DBA14FE9B59}" srcOrd="2" destOrd="0" presId="urn:microsoft.com/office/officeart/2008/layout/NameandTitleOrganizationalChart"/>
    <dgm:cxn modelId="{9264B3D1-522F-1A4B-B6D6-CD869995D68C}" type="presParOf" srcId="{937065D2-2814-914F-9237-56DAF84957F3}" destId="{DC6EA80C-841D-574B-9AB9-01FDD8447B34}" srcOrd="1" destOrd="0" presId="urn:microsoft.com/office/officeart/2008/layout/NameandTitleOrganizationalChart"/>
    <dgm:cxn modelId="{D2CE865B-67AB-7F40-B7C4-A83A63D1367E}" type="presParOf" srcId="{937065D2-2814-914F-9237-56DAF84957F3}" destId="{A40B1C30-8F10-3F49-988E-A86228499971}" srcOrd="2" destOrd="0" presId="urn:microsoft.com/office/officeart/2008/layout/NameandTitleOrganizationalChart"/>
    <dgm:cxn modelId="{940ADA32-7C42-084A-B543-7CC96137398C}" type="presParOf" srcId="{90306CC7-58B1-4644-9F97-A373B4B8E2FB}" destId="{D7870C07-DF6C-2444-ACAA-03241E119A59}" srcOrd="2" destOrd="0" presId="urn:microsoft.com/office/officeart/2008/layout/NameandTitleOrganizationalChart"/>
    <dgm:cxn modelId="{3A5F0EE0-3813-CF47-B276-4284084057EB}" type="presParOf" srcId="{90306CC7-58B1-4644-9F97-A373B4B8E2FB}" destId="{B1CDF138-9DAE-CE46-97FF-03B39EDF3362}" srcOrd="3" destOrd="0" presId="urn:microsoft.com/office/officeart/2008/layout/NameandTitleOrganizationalChart"/>
    <dgm:cxn modelId="{F21C653B-38EC-4E41-B1A5-8A0653B02E27}" type="presParOf" srcId="{B1CDF138-9DAE-CE46-97FF-03B39EDF3362}" destId="{2D3052EC-7210-614C-B1B1-81189019E569}" srcOrd="0" destOrd="0" presId="urn:microsoft.com/office/officeart/2008/layout/NameandTitleOrganizationalChart"/>
    <dgm:cxn modelId="{C288B6A1-4987-1149-935E-4686A5BEA7BC}" type="presParOf" srcId="{2D3052EC-7210-614C-B1B1-81189019E569}" destId="{50B96080-7AED-4745-A906-DB7EE1D5A92D}" srcOrd="0" destOrd="0" presId="urn:microsoft.com/office/officeart/2008/layout/NameandTitleOrganizationalChart"/>
    <dgm:cxn modelId="{F12C26A4-27D4-1F44-9633-B82E8B6257ED}" type="presParOf" srcId="{2D3052EC-7210-614C-B1B1-81189019E569}" destId="{AA10449C-2448-DB49-992F-C9D1F9D416A3}" srcOrd="1" destOrd="0" presId="urn:microsoft.com/office/officeart/2008/layout/NameandTitleOrganizationalChart"/>
    <dgm:cxn modelId="{619AE0A4-5EC3-E94C-B04F-7B5DCB5C85B5}" type="presParOf" srcId="{2D3052EC-7210-614C-B1B1-81189019E569}" destId="{5DA503C4-0191-6544-BA28-1C4449C4B5FA}" srcOrd="2" destOrd="0" presId="urn:microsoft.com/office/officeart/2008/layout/NameandTitleOrganizationalChart"/>
    <dgm:cxn modelId="{26236E0C-E2E6-EB40-8CC4-2E38D3262562}" type="presParOf" srcId="{B1CDF138-9DAE-CE46-97FF-03B39EDF3362}" destId="{FDA8256E-673A-9548-B69D-49756C709722}" srcOrd="1" destOrd="0" presId="urn:microsoft.com/office/officeart/2008/layout/NameandTitleOrganizationalChart"/>
    <dgm:cxn modelId="{D9DD5B1F-7156-3A4D-9AC9-B007BCBB8D77}" type="presParOf" srcId="{B1CDF138-9DAE-CE46-97FF-03B39EDF3362}" destId="{DC9D635D-5145-FC4C-BAE8-2963D06CB42A}" srcOrd="2" destOrd="0" presId="urn:microsoft.com/office/officeart/2008/layout/NameandTitleOrganizationalChart"/>
    <dgm:cxn modelId="{0F971AEB-17F6-0146-BDF9-603055C82ED5}" type="presParOf" srcId="{C0280424-0035-0C46-99D7-B36E5161A91C}" destId="{728598FB-3CAD-1245-8FF7-80D5B32D2AC7}" srcOrd="2" destOrd="0" presId="urn:microsoft.com/office/officeart/2008/layout/NameandTitleOrganizationalChart"/>
    <dgm:cxn modelId="{024EBC93-DD05-E64E-98D2-6A72E9123DB9}" type="presParOf" srcId="{DFCFA870-E63A-0A44-B7C9-CFB57F2D66AB}" destId="{C15EB66D-7782-7940-9A30-CC5D72D9F39D}" srcOrd="2" destOrd="0" presId="urn:microsoft.com/office/officeart/2008/layout/NameandTitleOrganizationalChart"/>
    <dgm:cxn modelId="{C8A9C4A3-7E98-814A-8754-F9AA4BFD04B1}" type="presParOf" srcId="{DFCFA870-E63A-0A44-B7C9-CFB57F2D66AB}" destId="{E3C96007-636E-364A-BD65-7CEA108AA8FA}" srcOrd="3" destOrd="0" presId="urn:microsoft.com/office/officeart/2008/layout/NameandTitleOrganizationalChart"/>
    <dgm:cxn modelId="{42207149-8F4F-344D-83CB-38F3E53CD093}" type="presParOf" srcId="{E3C96007-636E-364A-BD65-7CEA108AA8FA}" destId="{3A67BB85-7E7A-9A48-9CBC-C5FE505F22D8}" srcOrd="0" destOrd="0" presId="urn:microsoft.com/office/officeart/2008/layout/NameandTitleOrganizationalChart"/>
    <dgm:cxn modelId="{C780F2D7-103B-514E-8511-C1435E065331}" type="presParOf" srcId="{3A67BB85-7E7A-9A48-9CBC-C5FE505F22D8}" destId="{33827819-60E0-714C-8351-A7B57D11E3D6}" srcOrd="0" destOrd="0" presId="urn:microsoft.com/office/officeart/2008/layout/NameandTitleOrganizationalChart"/>
    <dgm:cxn modelId="{BE399A7C-0B83-B94B-A505-415D91FDCF27}" type="presParOf" srcId="{3A67BB85-7E7A-9A48-9CBC-C5FE505F22D8}" destId="{66165D5F-9BEF-1341-9C26-DECFC1CD2D57}" srcOrd="1" destOrd="0" presId="urn:microsoft.com/office/officeart/2008/layout/NameandTitleOrganizationalChart"/>
    <dgm:cxn modelId="{D1076D04-BA73-0E4A-A804-06D68A5BA3CD}" type="presParOf" srcId="{3A67BB85-7E7A-9A48-9CBC-C5FE505F22D8}" destId="{66AF3041-B7DA-CA45-8F22-F36D24C4D202}" srcOrd="2" destOrd="0" presId="urn:microsoft.com/office/officeart/2008/layout/NameandTitleOrganizationalChart"/>
    <dgm:cxn modelId="{59BBEC82-A5A2-4744-8EB7-D48647F5812A}" type="presParOf" srcId="{E3C96007-636E-364A-BD65-7CEA108AA8FA}" destId="{5FCD11E9-7410-6F47-80AD-42817ACBE391}" srcOrd="1" destOrd="0" presId="urn:microsoft.com/office/officeart/2008/layout/NameandTitleOrganizationalChart"/>
    <dgm:cxn modelId="{B3F75ACE-E696-F746-9EBD-E1A123A59974}" type="presParOf" srcId="{E3C96007-636E-364A-BD65-7CEA108AA8FA}" destId="{34809D17-5CE2-5744-984F-EF2E5F08E1AE}" srcOrd="2" destOrd="0" presId="urn:microsoft.com/office/officeart/2008/layout/NameandTitleOrganizationalChart"/>
    <dgm:cxn modelId="{E1F845EC-12C1-FC45-8970-869303BF2782}" type="presParOf" srcId="{DFCFA870-E63A-0A44-B7C9-CFB57F2D66AB}" destId="{86062CE9-EBD5-EF43-8795-BFB1478B3FDD}" srcOrd="4" destOrd="0" presId="urn:microsoft.com/office/officeart/2008/layout/NameandTitleOrganizationalChart"/>
    <dgm:cxn modelId="{EC7266D8-2F7D-184A-930D-DA012210D7A4}" type="presParOf" srcId="{DFCFA870-E63A-0A44-B7C9-CFB57F2D66AB}" destId="{0BA7E2BD-A161-644E-B2B8-FB490597929B}" srcOrd="5" destOrd="0" presId="urn:microsoft.com/office/officeart/2008/layout/NameandTitleOrganizationalChart"/>
    <dgm:cxn modelId="{A00FA101-DF1B-F140-96C1-72388C9D3D12}" type="presParOf" srcId="{0BA7E2BD-A161-644E-B2B8-FB490597929B}" destId="{07362B0C-1719-D347-88AA-5CC2322A6BCE}" srcOrd="0" destOrd="0" presId="urn:microsoft.com/office/officeart/2008/layout/NameandTitleOrganizationalChart"/>
    <dgm:cxn modelId="{25EFA4D5-03C2-9245-9AC7-52D341CA7CDE}" type="presParOf" srcId="{07362B0C-1719-D347-88AA-5CC2322A6BCE}" destId="{ED933C3C-3D25-B94B-8DDF-E835EB2A180D}" srcOrd="0" destOrd="0" presId="urn:microsoft.com/office/officeart/2008/layout/NameandTitleOrganizationalChart"/>
    <dgm:cxn modelId="{5CF6E98F-52E7-2442-81DA-9DB059F80B24}" type="presParOf" srcId="{07362B0C-1719-D347-88AA-5CC2322A6BCE}" destId="{F58FA8E1-60C5-DE4B-A49A-36F3D719970C}" srcOrd="1" destOrd="0" presId="urn:microsoft.com/office/officeart/2008/layout/NameandTitleOrganizationalChart"/>
    <dgm:cxn modelId="{5C6D6629-EEBD-6B4E-A85F-15C5C2137DE4}" type="presParOf" srcId="{07362B0C-1719-D347-88AA-5CC2322A6BCE}" destId="{E803703B-AA99-744C-A20E-A374A7A080AD}" srcOrd="2" destOrd="0" presId="urn:microsoft.com/office/officeart/2008/layout/NameandTitleOrganizationalChart"/>
    <dgm:cxn modelId="{405ABF43-10B4-AE4D-A05E-4801483249F5}" type="presParOf" srcId="{0BA7E2BD-A161-644E-B2B8-FB490597929B}" destId="{50168EB4-D05C-3A4D-BBC7-71E174244D34}" srcOrd="1" destOrd="0" presId="urn:microsoft.com/office/officeart/2008/layout/NameandTitleOrganizationalChart"/>
    <dgm:cxn modelId="{76467C70-4243-074A-88D3-08CB4A7D926C}" type="presParOf" srcId="{50168EB4-D05C-3A4D-BBC7-71E174244D34}" destId="{F1B4CDE1-CB4B-774E-B505-AB74EB916B7A}" srcOrd="0" destOrd="0" presId="urn:microsoft.com/office/officeart/2008/layout/NameandTitleOrganizationalChart"/>
    <dgm:cxn modelId="{0FE94F89-65C9-7C4A-A9CE-17017F3B9821}" type="presParOf" srcId="{50168EB4-D05C-3A4D-BBC7-71E174244D34}" destId="{B138BF62-D19F-AF41-B56E-B7B553CEAAF8}" srcOrd="1" destOrd="0" presId="urn:microsoft.com/office/officeart/2008/layout/NameandTitleOrganizationalChart"/>
    <dgm:cxn modelId="{E76334D7-4481-DE4D-A07C-9B8EA1346E29}" type="presParOf" srcId="{B138BF62-D19F-AF41-B56E-B7B553CEAAF8}" destId="{E75D935C-23B0-8240-A494-7F74EAB8BE28}" srcOrd="0" destOrd="0" presId="urn:microsoft.com/office/officeart/2008/layout/NameandTitleOrganizationalChart"/>
    <dgm:cxn modelId="{8B4904DD-4155-C341-B8EB-72D1B8C7175A}" type="presParOf" srcId="{E75D935C-23B0-8240-A494-7F74EAB8BE28}" destId="{03A446B1-9269-AA4E-B635-DAB16373294E}" srcOrd="0" destOrd="0" presId="urn:microsoft.com/office/officeart/2008/layout/NameandTitleOrganizationalChart"/>
    <dgm:cxn modelId="{4CB9237B-7F01-8249-8B89-35274D41E0B2}" type="presParOf" srcId="{E75D935C-23B0-8240-A494-7F74EAB8BE28}" destId="{30223DFA-3D06-E145-8C87-F56CF1492875}" srcOrd="1" destOrd="0" presId="urn:microsoft.com/office/officeart/2008/layout/NameandTitleOrganizationalChart"/>
    <dgm:cxn modelId="{41FCB7EF-6499-4449-BBDD-598CB5DAA8C1}" type="presParOf" srcId="{E75D935C-23B0-8240-A494-7F74EAB8BE28}" destId="{2AB6BBEB-F83D-A245-8CF6-2BC1BFBD6493}" srcOrd="2" destOrd="0" presId="urn:microsoft.com/office/officeart/2008/layout/NameandTitleOrganizationalChart"/>
    <dgm:cxn modelId="{8A475F1D-1361-5E41-A2A5-709F1557A6D0}" type="presParOf" srcId="{B138BF62-D19F-AF41-B56E-B7B553CEAAF8}" destId="{38300A88-CA8B-2E49-815D-251220CF238F}" srcOrd="1" destOrd="0" presId="urn:microsoft.com/office/officeart/2008/layout/NameandTitleOrganizationalChart"/>
    <dgm:cxn modelId="{E5253677-4166-8747-A5BE-75D31335F8D2}" type="presParOf" srcId="{B138BF62-D19F-AF41-B56E-B7B553CEAAF8}" destId="{8464C21C-A142-4F4A-8F23-8D4CA6EFB38B}" srcOrd="2" destOrd="0" presId="urn:microsoft.com/office/officeart/2008/layout/NameandTitleOrganizationalChart"/>
    <dgm:cxn modelId="{B74411A8-8F87-074B-B285-13BF6DAF9590}" type="presParOf" srcId="{50168EB4-D05C-3A4D-BBC7-71E174244D34}" destId="{65C0A744-DE79-6D40-9D12-13235C850DFF}" srcOrd="2" destOrd="0" presId="urn:microsoft.com/office/officeart/2008/layout/NameandTitleOrganizationalChart"/>
    <dgm:cxn modelId="{0482D278-D14C-8144-931A-C0C06D3BDA95}" type="presParOf" srcId="{50168EB4-D05C-3A4D-BBC7-71E174244D34}" destId="{805DA85F-AAB2-5A4D-8479-95B829756F65}" srcOrd="3" destOrd="0" presId="urn:microsoft.com/office/officeart/2008/layout/NameandTitleOrganizationalChart"/>
    <dgm:cxn modelId="{2EA7A7B6-0E54-704D-9AEF-0EE3816284D9}" type="presParOf" srcId="{805DA85F-AAB2-5A4D-8479-95B829756F65}" destId="{C80B3488-5056-AF44-A33E-2FB08831DA0E}" srcOrd="0" destOrd="0" presId="urn:microsoft.com/office/officeart/2008/layout/NameandTitleOrganizationalChart"/>
    <dgm:cxn modelId="{488D77C7-EBB0-3946-B841-5701320E6297}" type="presParOf" srcId="{C80B3488-5056-AF44-A33E-2FB08831DA0E}" destId="{7388F720-6EDC-5D42-B3FC-ACD9B5627F23}" srcOrd="0" destOrd="0" presId="urn:microsoft.com/office/officeart/2008/layout/NameandTitleOrganizationalChart"/>
    <dgm:cxn modelId="{6C45664E-588B-7D4C-AFEE-5362744C227B}" type="presParOf" srcId="{C80B3488-5056-AF44-A33E-2FB08831DA0E}" destId="{EF99D9F7-C428-F840-858C-9FC81244FCEC}" srcOrd="1" destOrd="0" presId="urn:microsoft.com/office/officeart/2008/layout/NameandTitleOrganizationalChart"/>
    <dgm:cxn modelId="{494CAEFD-47DC-374C-8ADC-2DA16C72D12A}" type="presParOf" srcId="{C80B3488-5056-AF44-A33E-2FB08831DA0E}" destId="{DE3E5AC8-B0CA-F343-978E-5499F414752E}" srcOrd="2" destOrd="0" presId="urn:microsoft.com/office/officeart/2008/layout/NameandTitleOrganizationalChart"/>
    <dgm:cxn modelId="{62E7EC8A-6863-FF43-AD09-96A864EB6502}" type="presParOf" srcId="{805DA85F-AAB2-5A4D-8479-95B829756F65}" destId="{A917CA17-5AD7-4B48-B75D-B5F8FDB0515C}" srcOrd="1" destOrd="0" presId="urn:microsoft.com/office/officeart/2008/layout/NameandTitleOrganizationalChart"/>
    <dgm:cxn modelId="{72C74B69-5D14-3A4E-A5E1-12B45D0E73A9}" type="presParOf" srcId="{805DA85F-AAB2-5A4D-8479-95B829756F65}" destId="{4F9A120E-586F-FB42-91E2-1196B634BBA5}" srcOrd="2" destOrd="0" presId="urn:microsoft.com/office/officeart/2008/layout/NameandTitleOrganizationalChart"/>
    <dgm:cxn modelId="{4BC29F1C-8949-CB4F-850B-5A4920B065E9}" type="presParOf" srcId="{0BA7E2BD-A161-644E-B2B8-FB490597929B}" destId="{06BE7911-1075-DD4E-BECD-9B20109C27FC}" srcOrd="2" destOrd="0" presId="urn:microsoft.com/office/officeart/2008/layout/NameandTitleOrganizationalChart"/>
    <dgm:cxn modelId="{3E1F6D67-D621-714C-A2FE-C4DD0F300AF3}" type="presParOf" srcId="{DAACF004-037B-B94C-A212-1E53F0F9943A}" destId="{4953EFA4-8BE6-E049-8D1D-62A3F2F035EC}" srcOrd="2" destOrd="0" presId="urn:microsoft.com/office/officeart/2008/layout/NameandTitleOrganizationalChar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C0A744-DE79-6D40-9D12-13235C850DFF}">
      <dsp:nvSpPr>
        <dsp:cNvPr id="0" name=""/>
        <dsp:cNvSpPr/>
      </dsp:nvSpPr>
      <dsp:spPr>
        <a:xfrm>
          <a:off x="4307087" y="1853931"/>
          <a:ext cx="739659" cy="329851"/>
        </a:xfrm>
        <a:custGeom>
          <a:avLst/>
          <a:gdLst/>
          <a:ahLst/>
          <a:cxnLst/>
          <a:rect l="0" t="0" r="0" b="0"/>
          <a:pathLst>
            <a:path>
              <a:moveTo>
                <a:pt x="0" y="0"/>
              </a:moveTo>
              <a:lnTo>
                <a:pt x="0" y="196642"/>
              </a:lnTo>
              <a:lnTo>
                <a:pt x="739659" y="196642"/>
              </a:lnTo>
              <a:lnTo>
                <a:pt x="739659" y="3298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B4CDE1-CB4B-774E-B505-AB74EB916B7A}">
      <dsp:nvSpPr>
        <dsp:cNvPr id="0" name=""/>
        <dsp:cNvSpPr/>
      </dsp:nvSpPr>
      <dsp:spPr>
        <a:xfrm>
          <a:off x="3567427" y="1853931"/>
          <a:ext cx="739659" cy="329851"/>
        </a:xfrm>
        <a:custGeom>
          <a:avLst/>
          <a:gdLst/>
          <a:ahLst/>
          <a:cxnLst/>
          <a:rect l="0" t="0" r="0" b="0"/>
          <a:pathLst>
            <a:path>
              <a:moveTo>
                <a:pt x="739659" y="0"/>
              </a:moveTo>
              <a:lnTo>
                <a:pt x="739659" y="196642"/>
              </a:lnTo>
              <a:lnTo>
                <a:pt x="0" y="196642"/>
              </a:lnTo>
              <a:lnTo>
                <a:pt x="0" y="3298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062CE9-EBD5-EF43-8795-BFB1478B3FDD}">
      <dsp:nvSpPr>
        <dsp:cNvPr id="0" name=""/>
        <dsp:cNvSpPr/>
      </dsp:nvSpPr>
      <dsp:spPr>
        <a:xfrm>
          <a:off x="2827768" y="953183"/>
          <a:ext cx="1479319" cy="329851"/>
        </a:xfrm>
        <a:custGeom>
          <a:avLst/>
          <a:gdLst/>
          <a:ahLst/>
          <a:cxnLst/>
          <a:rect l="0" t="0" r="0" b="0"/>
          <a:pathLst>
            <a:path>
              <a:moveTo>
                <a:pt x="0" y="0"/>
              </a:moveTo>
              <a:lnTo>
                <a:pt x="0" y="196642"/>
              </a:lnTo>
              <a:lnTo>
                <a:pt x="1479319" y="196642"/>
              </a:lnTo>
              <a:lnTo>
                <a:pt x="1479319" y="3298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5EB66D-7782-7940-9A30-CC5D72D9F39D}">
      <dsp:nvSpPr>
        <dsp:cNvPr id="0" name=""/>
        <dsp:cNvSpPr/>
      </dsp:nvSpPr>
      <dsp:spPr>
        <a:xfrm>
          <a:off x="2782048" y="953183"/>
          <a:ext cx="91440" cy="329851"/>
        </a:xfrm>
        <a:custGeom>
          <a:avLst/>
          <a:gdLst/>
          <a:ahLst/>
          <a:cxnLst/>
          <a:rect l="0" t="0" r="0" b="0"/>
          <a:pathLst>
            <a:path>
              <a:moveTo>
                <a:pt x="45720" y="0"/>
              </a:moveTo>
              <a:lnTo>
                <a:pt x="45720" y="3298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870C07-DF6C-2444-ACAA-03241E119A59}">
      <dsp:nvSpPr>
        <dsp:cNvPr id="0" name=""/>
        <dsp:cNvSpPr/>
      </dsp:nvSpPr>
      <dsp:spPr>
        <a:xfrm>
          <a:off x="1348449" y="1853931"/>
          <a:ext cx="739659" cy="329851"/>
        </a:xfrm>
        <a:custGeom>
          <a:avLst/>
          <a:gdLst/>
          <a:ahLst/>
          <a:cxnLst/>
          <a:rect l="0" t="0" r="0" b="0"/>
          <a:pathLst>
            <a:path>
              <a:moveTo>
                <a:pt x="0" y="0"/>
              </a:moveTo>
              <a:lnTo>
                <a:pt x="0" y="196642"/>
              </a:lnTo>
              <a:lnTo>
                <a:pt x="739659" y="196642"/>
              </a:lnTo>
              <a:lnTo>
                <a:pt x="739659" y="3298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A5018B-0AF5-E34C-A492-CB9CE9CB4080}">
      <dsp:nvSpPr>
        <dsp:cNvPr id="0" name=""/>
        <dsp:cNvSpPr/>
      </dsp:nvSpPr>
      <dsp:spPr>
        <a:xfrm>
          <a:off x="608789" y="1853931"/>
          <a:ext cx="739659" cy="329851"/>
        </a:xfrm>
        <a:custGeom>
          <a:avLst/>
          <a:gdLst/>
          <a:ahLst/>
          <a:cxnLst/>
          <a:rect l="0" t="0" r="0" b="0"/>
          <a:pathLst>
            <a:path>
              <a:moveTo>
                <a:pt x="739659" y="0"/>
              </a:moveTo>
              <a:lnTo>
                <a:pt x="739659" y="196642"/>
              </a:lnTo>
              <a:lnTo>
                <a:pt x="0" y="196642"/>
              </a:lnTo>
              <a:lnTo>
                <a:pt x="0" y="3298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9A56B2-DDA2-C843-BC82-1833D77B9AB8}">
      <dsp:nvSpPr>
        <dsp:cNvPr id="0" name=""/>
        <dsp:cNvSpPr/>
      </dsp:nvSpPr>
      <dsp:spPr>
        <a:xfrm>
          <a:off x="1348449" y="953183"/>
          <a:ext cx="1479319" cy="329851"/>
        </a:xfrm>
        <a:custGeom>
          <a:avLst/>
          <a:gdLst/>
          <a:ahLst/>
          <a:cxnLst/>
          <a:rect l="0" t="0" r="0" b="0"/>
          <a:pathLst>
            <a:path>
              <a:moveTo>
                <a:pt x="1479319" y="0"/>
              </a:moveTo>
              <a:lnTo>
                <a:pt x="1479319" y="196642"/>
              </a:lnTo>
              <a:lnTo>
                <a:pt x="0" y="196642"/>
              </a:lnTo>
              <a:lnTo>
                <a:pt x="0" y="3298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00706D-B048-DC4B-943A-0698A7A6AB56}">
      <dsp:nvSpPr>
        <dsp:cNvPr id="0" name=""/>
        <dsp:cNvSpPr/>
      </dsp:nvSpPr>
      <dsp:spPr>
        <a:xfrm>
          <a:off x="2276449" y="382287"/>
          <a:ext cx="1102636" cy="570896"/>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80560" numCol="1" spcCol="1270" anchor="ctr" anchorCtr="0">
          <a:noAutofit/>
        </a:bodyPr>
        <a:lstStyle/>
        <a:p>
          <a:pPr marL="0" lvl="0" indent="0" algn="ctr" defTabSz="488950">
            <a:lnSpc>
              <a:spcPct val="90000"/>
            </a:lnSpc>
            <a:spcBef>
              <a:spcPct val="0"/>
            </a:spcBef>
            <a:spcAft>
              <a:spcPct val="35000"/>
            </a:spcAft>
            <a:buNone/>
          </a:pPr>
          <a:r>
            <a:rPr lang="en-US" sz="1100" kern="1200"/>
            <a:t>AMZN</a:t>
          </a:r>
        </a:p>
      </dsp:txBody>
      <dsp:txXfrm>
        <a:off x="2276449" y="382287"/>
        <a:ext cx="1102636" cy="570896"/>
      </dsp:txXfrm>
    </dsp:sp>
    <dsp:sp modelId="{7528C59B-3809-0A42-B08C-885ADAA37F37}">
      <dsp:nvSpPr>
        <dsp:cNvPr id="0" name=""/>
        <dsp:cNvSpPr/>
      </dsp:nvSpPr>
      <dsp:spPr>
        <a:xfrm>
          <a:off x="2496977" y="826318"/>
          <a:ext cx="992373" cy="19029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en-US" sz="1200" kern="1200"/>
            <a:t>100%</a:t>
          </a:r>
        </a:p>
      </dsp:txBody>
      <dsp:txXfrm>
        <a:off x="2496977" y="826318"/>
        <a:ext cx="992373" cy="190298"/>
      </dsp:txXfrm>
    </dsp:sp>
    <dsp:sp modelId="{2AB6EC43-859A-2F46-95C6-9A7EE809A544}">
      <dsp:nvSpPr>
        <dsp:cNvPr id="0" name=""/>
        <dsp:cNvSpPr/>
      </dsp:nvSpPr>
      <dsp:spPr>
        <a:xfrm>
          <a:off x="797130" y="1283035"/>
          <a:ext cx="1102636" cy="570896"/>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80560" numCol="1" spcCol="1270" anchor="ctr" anchorCtr="0">
          <a:noAutofit/>
        </a:bodyPr>
        <a:lstStyle/>
        <a:p>
          <a:pPr marL="0" lvl="0" indent="0" algn="ctr" defTabSz="488950">
            <a:lnSpc>
              <a:spcPct val="90000"/>
            </a:lnSpc>
            <a:spcBef>
              <a:spcPct val="0"/>
            </a:spcBef>
            <a:spcAft>
              <a:spcPct val="35000"/>
            </a:spcAft>
            <a:buNone/>
          </a:pPr>
          <a:r>
            <a:rPr lang="en-US" sz="1100" kern="1200"/>
            <a:t>Food and Staples Retail</a:t>
          </a:r>
        </a:p>
      </dsp:txBody>
      <dsp:txXfrm>
        <a:off x="797130" y="1283035"/>
        <a:ext cx="1102636" cy="570896"/>
      </dsp:txXfrm>
    </dsp:sp>
    <dsp:sp modelId="{27B91070-69E1-744D-9D04-6980B27043B3}">
      <dsp:nvSpPr>
        <dsp:cNvPr id="0" name=""/>
        <dsp:cNvSpPr/>
      </dsp:nvSpPr>
      <dsp:spPr>
        <a:xfrm>
          <a:off x="1017658" y="1727065"/>
          <a:ext cx="992373" cy="19029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en-US" sz="1200" kern="1200"/>
            <a:t>75.65%</a:t>
          </a:r>
        </a:p>
      </dsp:txBody>
      <dsp:txXfrm>
        <a:off x="1017658" y="1727065"/>
        <a:ext cx="992373" cy="190298"/>
      </dsp:txXfrm>
    </dsp:sp>
    <dsp:sp modelId="{37EE3C1E-C1EE-B540-BE11-26577CFFFA7C}">
      <dsp:nvSpPr>
        <dsp:cNvPr id="0" name=""/>
        <dsp:cNvSpPr/>
      </dsp:nvSpPr>
      <dsp:spPr>
        <a:xfrm>
          <a:off x="57471" y="2183783"/>
          <a:ext cx="1102636" cy="570896"/>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80560" numCol="1" spcCol="1270" anchor="ctr" anchorCtr="0">
          <a:noAutofit/>
        </a:bodyPr>
        <a:lstStyle/>
        <a:p>
          <a:pPr marL="0" lvl="0" indent="0" algn="ctr" defTabSz="488950">
            <a:lnSpc>
              <a:spcPct val="90000"/>
            </a:lnSpc>
            <a:spcBef>
              <a:spcPct val="0"/>
            </a:spcBef>
            <a:spcAft>
              <a:spcPct val="35000"/>
            </a:spcAft>
            <a:buNone/>
          </a:pPr>
          <a:r>
            <a:rPr lang="en-US" sz="1100" kern="1200"/>
            <a:t>Online Department store</a:t>
          </a:r>
        </a:p>
      </dsp:txBody>
      <dsp:txXfrm>
        <a:off x="57471" y="2183783"/>
        <a:ext cx="1102636" cy="570896"/>
      </dsp:txXfrm>
    </dsp:sp>
    <dsp:sp modelId="{7E34A6D1-0492-D248-B1A7-0D96DC87C9D8}">
      <dsp:nvSpPr>
        <dsp:cNvPr id="0" name=""/>
        <dsp:cNvSpPr/>
      </dsp:nvSpPr>
      <dsp:spPr>
        <a:xfrm>
          <a:off x="277998" y="2627813"/>
          <a:ext cx="992373" cy="19029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en-US" sz="1200" kern="1200"/>
            <a:t>69.52%</a:t>
          </a:r>
        </a:p>
      </dsp:txBody>
      <dsp:txXfrm>
        <a:off x="277998" y="2627813"/>
        <a:ext cx="992373" cy="190298"/>
      </dsp:txXfrm>
    </dsp:sp>
    <dsp:sp modelId="{50B96080-7AED-4745-A906-DB7EE1D5A92D}">
      <dsp:nvSpPr>
        <dsp:cNvPr id="0" name=""/>
        <dsp:cNvSpPr/>
      </dsp:nvSpPr>
      <dsp:spPr>
        <a:xfrm>
          <a:off x="1536790" y="2183783"/>
          <a:ext cx="1102636" cy="570896"/>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80560" numCol="1" spcCol="1270" anchor="ctr" anchorCtr="0">
          <a:noAutofit/>
        </a:bodyPr>
        <a:lstStyle/>
        <a:p>
          <a:pPr marL="0" lvl="0" indent="0" algn="ctr" defTabSz="488950">
            <a:lnSpc>
              <a:spcPct val="90000"/>
            </a:lnSpc>
            <a:spcBef>
              <a:spcPct val="0"/>
            </a:spcBef>
            <a:spcAft>
              <a:spcPct val="35000"/>
            </a:spcAft>
            <a:buNone/>
          </a:pPr>
          <a:r>
            <a:rPr lang="en-US" sz="1100" kern="1200"/>
            <a:t>United Stated Supermarket</a:t>
          </a:r>
        </a:p>
      </dsp:txBody>
      <dsp:txXfrm>
        <a:off x="1536790" y="2183783"/>
        <a:ext cx="1102636" cy="570896"/>
      </dsp:txXfrm>
    </dsp:sp>
    <dsp:sp modelId="{AA10449C-2448-DB49-992F-C9D1F9D416A3}">
      <dsp:nvSpPr>
        <dsp:cNvPr id="0" name=""/>
        <dsp:cNvSpPr/>
      </dsp:nvSpPr>
      <dsp:spPr>
        <a:xfrm>
          <a:off x="1757317" y="2627813"/>
          <a:ext cx="992373" cy="19029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en-US" sz="1200" kern="1200"/>
            <a:t>6.13%</a:t>
          </a:r>
        </a:p>
      </dsp:txBody>
      <dsp:txXfrm>
        <a:off x="1757317" y="2627813"/>
        <a:ext cx="992373" cy="190298"/>
      </dsp:txXfrm>
    </dsp:sp>
    <dsp:sp modelId="{33827819-60E0-714C-8351-A7B57D11E3D6}">
      <dsp:nvSpPr>
        <dsp:cNvPr id="0" name=""/>
        <dsp:cNvSpPr/>
      </dsp:nvSpPr>
      <dsp:spPr>
        <a:xfrm>
          <a:off x="2276449" y="1283035"/>
          <a:ext cx="1102636" cy="570896"/>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80560" numCol="1" spcCol="1270" anchor="ctr" anchorCtr="0">
          <a:noAutofit/>
        </a:bodyPr>
        <a:lstStyle/>
        <a:p>
          <a:pPr marL="0" lvl="0" indent="0" algn="ctr" defTabSz="488950">
            <a:lnSpc>
              <a:spcPct val="90000"/>
            </a:lnSpc>
            <a:spcBef>
              <a:spcPct val="0"/>
            </a:spcBef>
            <a:spcAft>
              <a:spcPct val="35000"/>
            </a:spcAft>
            <a:buNone/>
          </a:pPr>
          <a:r>
            <a:rPr lang="en-US" sz="1100" kern="1200"/>
            <a:t>Busness services</a:t>
          </a:r>
        </a:p>
      </dsp:txBody>
      <dsp:txXfrm>
        <a:off x="2276449" y="1283035"/>
        <a:ext cx="1102636" cy="570896"/>
      </dsp:txXfrm>
    </dsp:sp>
    <dsp:sp modelId="{66165D5F-9BEF-1341-9C26-DECFC1CD2D57}">
      <dsp:nvSpPr>
        <dsp:cNvPr id="0" name=""/>
        <dsp:cNvSpPr/>
      </dsp:nvSpPr>
      <dsp:spPr>
        <a:xfrm>
          <a:off x="2496977" y="1727065"/>
          <a:ext cx="992373" cy="19029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en-US" sz="1200" kern="1200"/>
            <a:t>5.02%</a:t>
          </a:r>
        </a:p>
      </dsp:txBody>
      <dsp:txXfrm>
        <a:off x="2496977" y="1727065"/>
        <a:ext cx="992373" cy="190298"/>
      </dsp:txXfrm>
    </dsp:sp>
    <dsp:sp modelId="{ED933C3C-3D25-B94B-8DDF-E835EB2A180D}">
      <dsp:nvSpPr>
        <dsp:cNvPr id="0" name=""/>
        <dsp:cNvSpPr/>
      </dsp:nvSpPr>
      <dsp:spPr>
        <a:xfrm>
          <a:off x="3755768" y="1283035"/>
          <a:ext cx="1102636" cy="570896"/>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80560" numCol="1" spcCol="1270" anchor="ctr" anchorCtr="0">
          <a:noAutofit/>
        </a:bodyPr>
        <a:lstStyle/>
        <a:p>
          <a:pPr marL="0" lvl="0" indent="0" algn="ctr" defTabSz="488950">
            <a:lnSpc>
              <a:spcPct val="90000"/>
            </a:lnSpc>
            <a:spcBef>
              <a:spcPct val="0"/>
            </a:spcBef>
            <a:spcAft>
              <a:spcPct val="35000"/>
            </a:spcAft>
            <a:buNone/>
          </a:pPr>
          <a:r>
            <a:rPr lang="en-US" sz="1100" kern="1200"/>
            <a:t>Technology</a:t>
          </a:r>
        </a:p>
      </dsp:txBody>
      <dsp:txXfrm>
        <a:off x="3755768" y="1283035"/>
        <a:ext cx="1102636" cy="570896"/>
      </dsp:txXfrm>
    </dsp:sp>
    <dsp:sp modelId="{F58FA8E1-60C5-DE4B-A49A-36F3D719970C}">
      <dsp:nvSpPr>
        <dsp:cNvPr id="0" name=""/>
        <dsp:cNvSpPr/>
      </dsp:nvSpPr>
      <dsp:spPr>
        <a:xfrm>
          <a:off x="3976296" y="1727065"/>
          <a:ext cx="992373" cy="19029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en-US" sz="1200" kern="1200"/>
            <a:t>19.33%</a:t>
          </a:r>
        </a:p>
      </dsp:txBody>
      <dsp:txXfrm>
        <a:off x="3976296" y="1727065"/>
        <a:ext cx="992373" cy="190298"/>
      </dsp:txXfrm>
    </dsp:sp>
    <dsp:sp modelId="{03A446B1-9269-AA4E-B635-DAB16373294E}">
      <dsp:nvSpPr>
        <dsp:cNvPr id="0" name=""/>
        <dsp:cNvSpPr/>
      </dsp:nvSpPr>
      <dsp:spPr>
        <a:xfrm>
          <a:off x="3016109" y="2183783"/>
          <a:ext cx="1102636" cy="570896"/>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80560" numCol="1" spcCol="1270" anchor="ctr" anchorCtr="0">
          <a:noAutofit/>
        </a:bodyPr>
        <a:lstStyle/>
        <a:p>
          <a:pPr marL="0" lvl="0" indent="0" algn="ctr" defTabSz="488950">
            <a:lnSpc>
              <a:spcPct val="90000"/>
            </a:lnSpc>
            <a:spcBef>
              <a:spcPct val="0"/>
            </a:spcBef>
            <a:spcAft>
              <a:spcPct val="35000"/>
            </a:spcAft>
            <a:buNone/>
          </a:pPr>
          <a:r>
            <a:rPr lang="en-US" sz="1100" kern="1200"/>
            <a:t>Consumer content provider</a:t>
          </a:r>
        </a:p>
      </dsp:txBody>
      <dsp:txXfrm>
        <a:off x="3016109" y="2183783"/>
        <a:ext cx="1102636" cy="570896"/>
      </dsp:txXfrm>
    </dsp:sp>
    <dsp:sp modelId="{30223DFA-3D06-E145-8C87-F56CF1492875}">
      <dsp:nvSpPr>
        <dsp:cNvPr id="0" name=""/>
        <dsp:cNvSpPr/>
      </dsp:nvSpPr>
      <dsp:spPr>
        <a:xfrm>
          <a:off x="3236636" y="2627813"/>
          <a:ext cx="992373" cy="19029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en-US" sz="1200" kern="1200"/>
            <a:t>6.85%</a:t>
          </a:r>
        </a:p>
      </dsp:txBody>
      <dsp:txXfrm>
        <a:off x="3236636" y="2627813"/>
        <a:ext cx="992373" cy="190298"/>
      </dsp:txXfrm>
    </dsp:sp>
    <dsp:sp modelId="{7388F720-6EDC-5D42-B3FC-ACD9B5627F23}">
      <dsp:nvSpPr>
        <dsp:cNvPr id="0" name=""/>
        <dsp:cNvSpPr/>
      </dsp:nvSpPr>
      <dsp:spPr>
        <a:xfrm>
          <a:off x="4495428" y="2183783"/>
          <a:ext cx="1102636" cy="570896"/>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80560" numCol="1" spcCol="1270" anchor="ctr" anchorCtr="0">
          <a:noAutofit/>
        </a:bodyPr>
        <a:lstStyle/>
        <a:p>
          <a:pPr marL="0" lvl="0" indent="0" algn="ctr" defTabSz="488950">
            <a:lnSpc>
              <a:spcPct val="90000"/>
            </a:lnSpc>
            <a:spcBef>
              <a:spcPct val="0"/>
            </a:spcBef>
            <a:spcAft>
              <a:spcPct val="35000"/>
            </a:spcAft>
            <a:buNone/>
          </a:pPr>
          <a:r>
            <a:rPr lang="en-US" sz="1100" kern="1200"/>
            <a:t>Internet hosting services</a:t>
          </a:r>
        </a:p>
      </dsp:txBody>
      <dsp:txXfrm>
        <a:off x="4495428" y="2183783"/>
        <a:ext cx="1102636" cy="570896"/>
      </dsp:txXfrm>
    </dsp:sp>
    <dsp:sp modelId="{EF99D9F7-C428-F840-858C-9FC81244FCEC}">
      <dsp:nvSpPr>
        <dsp:cNvPr id="0" name=""/>
        <dsp:cNvSpPr/>
      </dsp:nvSpPr>
      <dsp:spPr>
        <a:xfrm>
          <a:off x="4715955" y="2627813"/>
          <a:ext cx="992373" cy="19029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en-US" sz="1200" kern="1200"/>
            <a:t>12.49%</a:t>
          </a:r>
        </a:p>
      </dsp:txBody>
      <dsp:txXfrm>
        <a:off x="4715955" y="2627813"/>
        <a:ext cx="992373" cy="190298"/>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3DA24E-C6CF-EC43-ADDF-F579E89C05A5}">
  <ds:schemaRefs>
    <ds:schemaRef ds:uri="http://schemas.openxmlformats.org/officeDocument/2006/bibliography"/>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Metadata/LabelInfo1.xml><?xml version="1.0" encoding="utf-8"?>
<clbl:labelList xmlns:clbl="http://schemas.microsoft.com/office/2020/mipLabelMetadata"/>
</file>

<file path=docMetadata/LabelInfo10.xml><?xml version="1.0" encoding="utf-8"?>
<clbl:labelList xmlns:clbl="http://schemas.microsoft.com/office/2020/mipLabelMetadata"/>
</file>

<file path=docMetadata/LabelInfo11.xml><?xml version="1.0" encoding="utf-8"?>
<clbl:labelList xmlns:clbl="http://schemas.microsoft.com/office/2020/mipLabelMetadata"/>
</file>

<file path=docMetadata/LabelInfo12.xml><?xml version="1.0" encoding="utf-8"?>
<clbl:labelList xmlns:clbl="http://schemas.microsoft.com/office/2020/mipLabelMetadata"/>
</file>

<file path=docMetadata/LabelInfo13.xml><?xml version="1.0" encoding="utf-8"?>
<clbl:labelList xmlns:clbl="http://schemas.microsoft.com/office/2020/mipLabelMetadata"/>
</file>

<file path=docMetadata/LabelInfo14.xml><?xml version="1.0" encoding="utf-8"?>
<clbl:labelList xmlns:clbl="http://schemas.microsoft.com/office/2020/mipLabelMetadata"/>
</file>

<file path=docMetadata/LabelInfo15.xml><?xml version="1.0" encoding="utf-8"?>
<clbl:labelList xmlns:clbl="http://schemas.microsoft.com/office/2020/mipLabelMetadata"/>
</file>

<file path=docMetadata/LabelInfo16.xml><?xml version="1.0" encoding="utf-8"?>
<clbl:labelList xmlns:clbl="http://schemas.microsoft.com/office/2020/mipLabelMetadata"/>
</file>

<file path=docMetadata/LabelInfo17.xml><?xml version="1.0" encoding="utf-8"?>
<clbl:labelList xmlns:clbl="http://schemas.microsoft.com/office/2020/mipLabelMetadata"/>
</file>

<file path=docMetadata/LabelInfo18.xml><?xml version="1.0" encoding="utf-8"?>
<clbl:labelList xmlns:clbl="http://schemas.microsoft.com/office/2020/mipLabelMetadata"/>
</file>

<file path=docMetadata/LabelInfo19.xml><?xml version="1.0" encoding="utf-8"?>
<clbl:labelList xmlns:clbl="http://schemas.microsoft.com/office/2020/mipLabelMetadata"/>
</file>

<file path=docMetadata/LabelInfo2.xml><?xml version="1.0" encoding="utf-8"?>
<clbl:labelList xmlns:clbl="http://schemas.microsoft.com/office/2020/mipLabelMetadata"/>
</file>

<file path=docMetadata/LabelInfo20.xml><?xml version="1.0" encoding="utf-8"?>
<clbl:labelList xmlns:clbl="http://schemas.microsoft.com/office/2020/mipLabelMetadata"/>
</file>

<file path=docMetadata/LabelInfo21.xml><?xml version="1.0" encoding="utf-8"?>
<clbl:labelList xmlns:clbl="http://schemas.microsoft.com/office/2020/mipLabelMetadata"/>
</file>

<file path=docMetadata/LabelInfo22.xml><?xml version="1.0" encoding="utf-8"?>
<clbl:labelList xmlns:clbl="http://schemas.microsoft.com/office/2020/mipLabelMetadata"/>
</file>

<file path=docMetadata/LabelInfo23.xml><?xml version="1.0" encoding="utf-8"?>
<clbl:labelList xmlns:clbl="http://schemas.microsoft.com/office/2020/mipLabelMetadata"/>
</file>

<file path=docMetadata/LabelInfo24.xml><?xml version="1.0" encoding="utf-8"?>
<clbl:labelList xmlns:clbl="http://schemas.microsoft.com/office/2020/mipLabelMetadata"/>
</file>

<file path=docMetadata/LabelInfo25.xml><?xml version="1.0" encoding="utf-8"?>
<clbl:labelList xmlns:clbl="http://schemas.microsoft.com/office/2020/mipLabelMetadata"/>
</file>

<file path=docMetadata/LabelInfo26.xml><?xml version="1.0" encoding="utf-8"?>
<clbl:labelList xmlns:clbl="http://schemas.microsoft.com/office/2020/mipLabelMetadata"/>
</file>

<file path=docMetadata/LabelInfo27.xml><?xml version="1.0" encoding="utf-8"?>
<clbl:labelList xmlns:clbl="http://schemas.microsoft.com/office/2020/mipLabelMetadata"/>
</file>

<file path=docMetadata/LabelInfo28.xml><?xml version="1.0" encoding="utf-8"?>
<clbl:labelList xmlns:clbl="http://schemas.microsoft.com/office/2020/mipLabelMetadata"/>
</file>

<file path=docMetadata/LabelInfo29.xml><?xml version="1.0" encoding="utf-8"?>
<clbl:labelList xmlns:clbl="http://schemas.microsoft.com/office/2020/mipLabelMetadata"/>
</file>

<file path=docMetadata/LabelInfo3.xml><?xml version="1.0" encoding="utf-8"?>
<clbl:labelList xmlns:clbl="http://schemas.microsoft.com/office/2020/mipLabelMetadata"/>
</file>

<file path=docMetadata/LabelInfo30.xml><?xml version="1.0" encoding="utf-8"?>
<clbl:labelList xmlns:clbl="http://schemas.microsoft.com/office/2020/mipLabelMetadata"/>
</file>

<file path=docMetadata/LabelInfo31.xml><?xml version="1.0" encoding="utf-8"?>
<clbl:labelList xmlns:clbl="http://schemas.microsoft.com/office/2020/mipLabelMetadata"/>
</file>

<file path=docMetadata/LabelInfo32.xml><?xml version="1.0" encoding="utf-8"?>
<clbl:labelList xmlns:clbl="http://schemas.microsoft.com/office/2020/mipLabelMetadata"/>
</file>

<file path=docMetadata/LabelInfo33.xml><?xml version="1.0" encoding="utf-8"?>
<clbl:labelList xmlns:clbl="http://schemas.microsoft.com/office/2020/mipLabelMetadata"/>
</file>

<file path=docMetadata/LabelInfo34.xml><?xml version="1.0" encoding="utf-8"?>
<clbl:labelList xmlns:clbl="http://schemas.microsoft.com/office/2020/mipLabelMetadata"/>
</file>

<file path=docMetadata/LabelInfo35.xml><?xml version="1.0" encoding="utf-8"?>
<clbl:labelList xmlns:clbl="http://schemas.microsoft.com/office/2020/mipLabelMetadata"/>
</file>

<file path=docMetadata/LabelInfo36.xml><?xml version="1.0" encoding="utf-8"?>
<clbl:labelList xmlns:clbl="http://schemas.microsoft.com/office/2020/mipLabelMetadata"/>
</file>

<file path=docMetadata/LabelInfo37.xml><?xml version="1.0" encoding="utf-8"?>
<clbl:labelList xmlns:clbl="http://schemas.microsoft.com/office/2020/mipLabelMetadata"/>
</file>

<file path=docMetadata/LabelInfo38.xml><?xml version="1.0" encoding="utf-8"?>
<clbl:labelList xmlns:clbl="http://schemas.microsoft.com/office/2020/mipLabelMetadata"/>
</file>

<file path=docMetadata/LabelInfo39.xml><?xml version="1.0" encoding="utf-8"?>
<clbl:labelList xmlns:clbl="http://schemas.microsoft.com/office/2020/mipLabelMetadata"/>
</file>

<file path=docMetadata/LabelInfo4.xml><?xml version="1.0" encoding="utf-8"?>
<clbl:labelList xmlns:clbl="http://schemas.microsoft.com/office/2020/mipLabelMetadata"/>
</file>

<file path=docMetadata/LabelInfo40.xml><?xml version="1.0" encoding="utf-8"?>
<clbl:labelList xmlns:clbl="http://schemas.microsoft.com/office/2020/mipLabelMetadata"/>
</file>

<file path=docMetadata/LabelInfo41.xml><?xml version="1.0" encoding="utf-8"?>
<clbl:labelList xmlns:clbl="http://schemas.microsoft.com/office/2020/mipLabelMetadata"/>
</file>

<file path=docMetadata/LabelInfo42.xml><?xml version="1.0" encoding="utf-8"?>
<clbl:labelList xmlns:clbl="http://schemas.microsoft.com/office/2020/mipLabelMetadata"/>
</file>

<file path=docMetadata/LabelInfo43.xml><?xml version="1.0" encoding="utf-8"?>
<clbl:labelList xmlns:clbl="http://schemas.microsoft.com/office/2020/mipLabelMetadata"/>
</file>

<file path=docMetadata/LabelInfo44.xml><?xml version="1.0" encoding="utf-8"?>
<clbl:labelList xmlns:clbl="http://schemas.microsoft.com/office/2020/mipLabelMetadata"/>
</file>

<file path=docMetadata/LabelInfo45.xml><?xml version="1.0" encoding="utf-8"?>
<clbl:labelList xmlns:clbl="http://schemas.microsoft.com/office/2020/mipLabelMetadata"/>
</file>

<file path=docMetadata/LabelInfo46.xml><?xml version="1.0" encoding="utf-8"?>
<clbl:labelList xmlns:clbl="http://schemas.microsoft.com/office/2020/mipLabelMetadata"/>
</file>

<file path=docMetadata/LabelInfo47.xml><?xml version="1.0" encoding="utf-8"?>
<clbl:labelList xmlns:clbl="http://schemas.microsoft.com/office/2020/mipLabelMetadata"/>
</file>

<file path=docMetadata/LabelInfo48.xml><?xml version="1.0" encoding="utf-8"?>
<clbl:labelList xmlns:clbl="http://schemas.microsoft.com/office/2020/mipLabelMetadata"/>
</file>

<file path=docMetadata/LabelInfo49.xml><?xml version="1.0" encoding="utf-8"?>
<clbl:labelList xmlns:clbl="http://schemas.microsoft.com/office/2020/mipLabelMetadata"/>
</file>

<file path=docMetadata/LabelInfo5.xml><?xml version="1.0" encoding="utf-8"?>
<clbl:labelList xmlns:clbl="http://schemas.microsoft.com/office/2020/mipLabelMetadata"/>
</file>

<file path=docMetadata/LabelInfo50.xml><?xml version="1.0" encoding="utf-8"?>
<clbl:labelList xmlns:clbl="http://schemas.microsoft.com/office/2020/mipLabelMetadata"/>
</file>

<file path=docMetadata/LabelInfo51.xml><?xml version="1.0" encoding="utf-8"?>
<clbl:labelList xmlns:clbl="http://schemas.microsoft.com/office/2020/mipLabelMetadata"/>
</file>

<file path=docMetadata/LabelInfo6.xml><?xml version="1.0" encoding="utf-8"?>
<clbl:labelList xmlns:clbl="http://schemas.microsoft.com/office/2020/mipLabelMetadata"/>
</file>

<file path=docMetadata/LabelInfo7.xml><?xml version="1.0" encoding="utf-8"?>
<clbl:labelList xmlns:clbl="http://schemas.microsoft.com/office/2020/mipLabelMetadata"/>
</file>

<file path=docMetadata/LabelInfo8.xml><?xml version="1.0" encoding="utf-8"?>
<clbl:labelList xmlns:clbl="http://schemas.microsoft.com/office/2020/mipLabelMetadata"/>
</file>

<file path=docMetadata/LabelInfo9.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15</TotalTime>
  <Pages>1</Pages>
  <Words>1531</Words>
  <Characters>8728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Dorn,uke Arthur</dc:creator>
  <cp:keywords/>
  <dc:description/>
  <cp:lastModifiedBy>Tollison, Riley James</cp:lastModifiedBy>
  <cp:revision>9</cp:revision>
  <dcterms:created xsi:type="dcterms:W3CDTF">2020-11-03T16:47:00Z</dcterms:created>
  <dcterms:modified xsi:type="dcterms:W3CDTF">2020-11-03T20:14:00Z</dcterms:modified>
</cp:coreProperties>
</file>