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523CC" w14:textId="66262186" w:rsidR="00646476" w:rsidRPr="003D4EA1" w:rsidRDefault="00646476" w:rsidP="00646476">
      <w:pPr>
        <w:spacing w:after="0" w:line="240" w:lineRule="auto"/>
        <w:jc w:val="center"/>
        <w:textAlignment w:val="baseline"/>
        <w:rPr>
          <w:rFonts w:ascii="Calibri" w:eastAsia="Times New Roman" w:hAnsi="Calibri" w:cs="Calibri"/>
        </w:rPr>
      </w:pPr>
      <w:r w:rsidRPr="003D4EA1">
        <w:rPr>
          <w:rFonts w:ascii="Calibri" w:eastAsia="Times New Roman" w:hAnsi="Calibri" w:cs="Calibri"/>
          <w:b/>
          <w:bCs/>
          <w:u w:val="single"/>
        </w:rPr>
        <w:t>Introduction – Becton, Dickinson &amp; Co</w:t>
      </w:r>
      <w:r w:rsidRPr="003D4EA1">
        <w:rPr>
          <w:rFonts w:ascii="Calibri" w:eastAsia="Times New Roman" w:hAnsi="Calibri" w:cs="Calibri"/>
        </w:rPr>
        <w:t> </w:t>
      </w:r>
    </w:p>
    <w:p w14:paraId="5FE0EE5D" w14:textId="77777777" w:rsidR="00646476" w:rsidRPr="003D4EA1" w:rsidRDefault="00646476" w:rsidP="00646476">
      <w:pPr>
        <w:spacing w:after="0" w:line="240" w:lineRule="auto"/>
        <w:jc w:val="center"/>
        <w:textAlignment w:val="baseline"/>
        <w:rPr>
          <w:rFonts w:ascii="Segoe UI" w:eastAsia="Times New Roman" w:hAnsi="Segoe UI" w:cs="Segoe UI"/>
          <w:sz w:val="18"/>
          <w:szCs w:val="18"/>
        </w:rPr>
      </w:pPr>
    </w:p>
    <w:p w14:paraId="0FDB2B6B" w14:textId="43318430" w:rsidR="00646476" w:rsidRPr="003D4EA1" w:rsidRDefault="00646476" w:rsidP="00646476">
      <w:pPr>
        <w:spacing w:after="0" w:line="240" w:lineRule="auto"/>
        <w:textAlignment w:val="baseline"/>
        <w:rPr>
          <w:rFonts w:ascii="Calibri" w:eastAsia="Times New Roman" w:hAnsi="Calibri" w:cs="Calibri"/>
        </w:rPr>
      </w:pPr>
      <w:r w:rsidRPr="003D4EA1">
        <w:rPr>
          <w:rFonts w:ascii="Calibri" w:eastAsia="Times New Roman" w:hAnsi="Calibri" w:cs="Calibri"/>
        </w:rPr>
        <w:t>Becton, Dickinson &amp; Co (BDX) is a global medical technology company with a market capitalization of $68 billion. The company currently has roughly 42,000 employ</w:t>
      </w:r>
      <w:r w:rsidR="003E4F0B" w:rsidRPr="003D4EA1">
        <w:rPr>
          <w:rFonts w:ascii="Calibri" w:eastAsia="Times New Roman" w:hAnsi="Calibri" w:cs="Calibri"/>
        </w:rPr>
        <w:t>ee</w:t>
      </w:r>
      <w:r w:rsidRPr="003D4EA1">
        <w:rPr>
          <w:rFonts w:ascii="Calibri" w:eastAsia="Times New Roman" w:hAnsi="Calibri" w:cs="Calibri"/>
        </w:rPr>
        <w:t>s worldwide throughout 50 countries. They operate in North America, South America, Europe, Middle East/Africa, and Asia. Some of the most notable of the 50 countries they operate in include India, China, and the United States. BDX is broken down into two primary segments which is BD Medical and BD life sciences. The BD Medical segment produces medical devices for healthcare institutions, clinical laboratories, pharmaceuticals, and the public. The BD Life Sciences consists of products that are developed for the safe transporting and collection of specimens and the instruments to detect potential contamination. Currently their revenue is composed of 67% in the medical equipment sector and 33% in life sciences. Becton &amp; Dickinson Co. Is overall a very strong company. However, during this year the stock price has greatly fluctuated</w:t>
      </w:r>
      <w:r w:rsidR="003E4F0B" w:rsidRPr="003D4EA1">
        <w:rPr>
          <w:rFonts w:ascii="Calibri" w:eastAsia="Times New Roman" w:hAnsi="Calibri" w:cs="Calibri"/>
        </w:rPr>
        <w:t>,</w:t>
      </w:r>
      <w:r w:rsidRPr="003D4EA1">
        <w:rPr>
          <w:rFonts w:ascii="Calibri" w:eastAsia="Times New Roman" w:hAnsi="Calibri" w:cs="Calibri"/>
        </w:rPr>
        <w:t> as you can see below. This fluctuation and current low-point provide</w:t>
      </w:r>
      <w:r w:rsidR="003E4F0B" w:rsidRPr="003D4EA1">
        <w:rPr>
          <w:rFonts w:ascii="Calibri" w:eastAsia="Times New Roman" w:hAnsi="Calibri" w:cs="Calibri"/>
        </w:rPr>
        <w:t>s</w:t>
      </w:r>
      <w:r w:rsidRPr="003D4EA1">
        <w:rPr>
          <w:rFonts w:ascii="Calibri" w:eastAsia="Times New Roman" w:hAnsi="Calibri" w:cs="Calibri"/>
        </w:rPr>
        <w:t> a great opportunity for investors</w:t>
      </w:r>
      <w:r w:rsidR="008216B9" w:rsidRPr="003D4EA1">
        <w:rPr>
          <w:rFonts w:ascii="Calibri" w:eastAsia="Times New Roman" w:hAnsi="Calibri" w:cs="Calibri"/>
        </w:rPr>
        <w:t xml:space="preserve">, </w:t>
      </w:r>
      <w:r w:rsidR="003E4F0B" w:rsidRPr="003D4EA1">
        <w:rPr>
          <w:rFonts w:ascii="Calibri" w:eastAsia="Times New Roman" w:hAnsi="Calibri" w:cs="Calibri"/>
        </w:rPr>
        <w:t xml:space="preserve">which we will </w:t>
      </w:r>
      <w:r w:rsidR="008216B9" w:rsidRPr="003D4EA1">
        <w:rPr>
          <w:rFonts w:ascii="Calibri" w:eastAsia="Times New Roman" w:hAnsi="Calibri" w:cs="Calibri"/>
        </w:rPr>
        <w:t>break down why below</w:t>
      </w:r>
      <w:r w:rsidRPr="003D4EA1">
        <w:rPr>
          <w:rFonts w:ascii="Calibri" w:eastAsia="Times New Roman" w:hAnsi="Calibri" w:cs="Calibri"/>
        </w:rPr>
        <w:t>. </w:t>
      </w:r>
    </w:p>
    <w:p w14:paraId="71D8CEE3" w14:textId="77777777" w:rsidR="00646476" w:rsidRPr="003D4EA1" w:rsidRDefault="00646476" w:rsidP="00646476">
      <w:pPr>
        <w:spacing w:after="0" w:line="240" w:lineRule="auto"/>
        <w:textAlignment w:val="baseline"/>
        <w:rPr>
          <w:rFonts w:ascii="Segoe UI" w:eastAsia="Times New Roman" w:hAnsi="Segoe UI" w:cs="Segoe UI"/>
          <w:sz w:val="18"/>
          <w:szCs w:val="18"/>
        </w:rPr>
      </w:pPr>
    </w:p>
    <w:p w14:paraId="661D6755" w14:textId="13A76924" w:rsidR="00646476" w:rsidRPr="003D4EA1" w:rsidRDefault="00646476" w:rsidP="00646476">
      <w:pPr>
        <w:spacing w:after="0" w:line="240" w:lineRule="auto"/>
        <w:textAlignment w:val="baseline"/>
        <w:rPr>
          <w:rFonts w:ascii="Segoe UI" w:eastAsia="Times New Roman" w:hAnsi="Segoe UI" w:cs="Segoe UI"/>
          <w:sz w:val="18"/>
          <w:szCs w:val="18"/>
        </w:rPr>
      </w:pPr>
      <w:r w:rsidRPr="003D4EA1">
        <w:rPr>
          <w:noProof/>
        </w:rPr>
        <w:drawing>
          <wp:inline distT="0" distB="0" distL="0" distR="0" wp14:anchorId="69CB37B6" wp14:editId="0CF1C9DE">
            <wp:extent cx="6400800" cy="3281865"/>
            <wp:effectExtent l="0" t="0" r="0" b="0"/>
            <wp:docPr id="2" name="Picture 2" descr="C:\Users\labombnj8131\AppData\Local\Microsoft\Windows\INetCache\Content.MSO\46E3B6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bombnj8131\AppData\Local\Microsoft\Windows\INetCache\Content.MSO\46E3B69A.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7114" cy="3290229"/>
                    </a:xfrm>
                    <a:prstGeom prst="rect">
                      <a:avLst/>
                    </a:prstGeom>
                    <a:noFill/>
                    <a:ln>
                      <a:noFill/>
                    </a:ln>
                  </pic:spPr>
                </pic:pic>
              </a:graphicData>
            </a:graphic>
          </wp:inline>
        </w:drawing>
      </w:r>
      <w:r w:rsidRPr="003D4EA1">
        <w:rPr>
          <w:rFonts w:ascii="Calibri" w:eastAsia="Times New Roman" w:hAnsi="Calibri" w:cs="Calibri"/>
        </w:rPr>
        <w:t> </w:t>
      </w:r>
    </w:p>
    <w:p w14:paraId="11122251" w14:textId="77777777" w:rsidR="00646476" w:rsidRPr="003D4EA1" w:rsidRDefault="00646476" w:rsidP="00646476">
      <w:pPr>
        <w:spacing w:after="0" w:line="240" w:lineRule="auto"/>
        <w:textAlignment w:val="baseline"/>
        <w:rPr>
          <w:rFonts w:ascii="Segoe UI" w:eastAsia="Times New Roman" w:hAnsi="Segoe UI" w:cs="Segoe UI"/>
          <w:sz w:val="18"/>
          <w:szCs w:val="18"/>
        </w:rPr>
      </w:pPr>
      <w:r w:rsidRPr="003D4EA1">
        <w:rPr>
          <w:rFonts w:ascii="Calibri" w:eastAsia="Times New Roman" w:hAnsi="Calibri" w:cs="Calibri"/>
        </w:rPr>
        <w:t> </w:t>
      </w:r>
    </w:p>
    <w:p w14:paraId="7FBB2941" w14:textId="591E6323" w:rsidR="00646476" w:rsidRPr="003D4EA1" w:rsidRDefault="00646476" w:rsidP="00646476">
      <w:pPr>
        <w:spacing w:after="0" w:line="240" w:lineRule="auto"/>
        <w:jc w:val="center"/>
        <w:textAlignment w:val="baseline"/>
        <w:rPr>
          <w:rFonts w:ascii="Calibri" w:eastAsia="Times New Roman" w:hAnsi="Calibri" w:cs="Calibri"/>
        </w:rPr>
      </w:pPr>
      <w:r w:rsidRPr="003D4EA1">
        <w:rPr>
          <w:rFonts w:ascii="Calibri" w:eastAsia="Times New Roman" w:hAnsi="Calibri" w:cs="Calibri"/>
          <w:b/>
          <w:bCs/>
          <w:u w:val="single"/>
        </w:rPr>
        <w:t>Recommendation</w:t>
      </w:r>
      <w:r w:rsidRPr="003D4EA1">
        <w:rPr>
          <w:rFonts w:ascii="Calibri" w:eastAsia="Times New Roman" w:hAnsi="Calibri" w:cs="Calibri"/>
        </w:rPr>
        <w:t> </w:t>
      </w:r>
    </w:p>
    <w:p w14:paraId="7DCE15C5" w14:textId="77777777" w:rsidR="00646476" w:rsidRPr="003D4EA1" w:rsidRDefault="00646476" w:rsidP="00646476">
      <w:pPr>
        <w:spacing w:after="0" w:line="240" w:lineRule="auto"/>
        <w:jc w:val="center"/>
        <w:textAlignment w:val="baseline"/>
        <w:rPr>
          <w:rFonts w:ascii="Segoe UI" w:eastAsia="Times New Roman" w:hAnsi="Segoe UI" w:cs="Segoe UI"/>
          <w:sz w:val="18"/>
          <w:szCs w:val="18"/>
        </w:rPr>
      </w:pPr>
    </w:p>
    <w:p w14:paraId="4A2AACC8" w14:textId="5DA8FBAE" w:rsidR="00646476" w:rsidRPr="003D4EA1" w:rsidRDefault="00646476" w:rsidP="00646476">
      <w:pPr>
        <w:spacing w:after="0" w:line="240" w:lineRule="auto"/>
        <w:textAlignment w:val="baseline"/>
        <w:rPr>
          <w:rFonts w:ascii="Calibri" w:eastAsia="Times New Roman" w:hAnsi="Calibri" w:cs="Calibri"/>
        </w:rPr>
      </w:pPr>
      <w:r w:rsidRPr="003D4EA1">
        <w:rPr>
          <w:rFonts w:ascii="Calibri" w:eastAsia="Times New Roman" w:hAnsi="Calibri" w:cs="Calibri"/>
        </w:rPr>
        <w:t xml:space="preserve">We recommend a </w:t>
      </w:r>
      <w:r w:rsidR="00DA328E" w:rsidRPr="003D4EA1">
        <w:rPr>
          <w:rFonts w:ascii="Calibri" w:eastAsia="Times New Roman" w:hAnsi="Calibri" w:cs="Calibri"/>
          <w:b/>
          <w:i/>
          <w:color w:val="00B050"/>
          <w:u w:val="single"/>
        </w:rPr>
        <w:t>BUY</w:t>
      </w:r>
      <w:r w:rsidRPr="003D4EA1">
        <w:rPr>
          <w:rFonts w:ascii="Calibri" w:eastAsia="Times New Roman" w:hAnsi="Calibri" w:cs="Calibri"/>
          <w:color w:val="00B050"/>
        </w:rPr>
        <w:t xml:space="preserve"> </w:t>
      </w:r>
      <w:r w:rsidRPr="003D4EA1">
        <w:rPr>
          <w:rFonts w:ascii="Calibri" w:eastAsia="Times New Roman" w:hAnsi="Calibri" w:cs="Calibri"/>
        </w:rPr>
        <w:t xml:space="preserve">on Becton, Dickinson and Company. Currently the stock is priced at $231.99, however we believe the price will increase to </w:t>
      </w:r>
      <w:r w:rsidR="003E4F0B" w:rsidRPr="003D4EA1">
        <w:rPr>
          <w:rFonts w:ascii="Calibri" w:eastAsia="Times New Roman" w:hAnsi="Calibri" w:cs="Calibri"/>
        </w:rPr>
        <w:t xml:space="preserve">around </w:t>
      </w:r>
      <w:r w:rsidRPr="003D4EA1">
        <w:rPr>
          <w:rFonts w:ascii="Calibri" w:eastAsia="Times New Roman" w:hAnsi="Calibri" w:cs="Calibri"/>
        </w:rPr>
        <w:t>$272.72 based from our valuations shown below. This offers an upside of approximately 17.55%. Due to key drivers within healthcare, our investment thesis below, and our valuation we believe that BDX has significant room to grow. </w:t>
      </w:r>
    </w:p>
    <w:p w14:paraId="1BE0C9CC" w14:textId="19AA609E" w:rsidR="0046076A" w:rsidRPr="003D4EA1" w:rsidRDefault="0046076A" w:rsidP="00646476">
      <w:pPr>
        <w:spacing w:after="0" w:line="240" w:lineRule="auto"/>
        <w:textAlignment w:val="baseline"/>
        <w:rPr>
          <w:rFonts w:ascii="Calibri" w:eastAsia="Times New Roman" w:hAnsi="Calibri" w:cs="Calibri"/>
        </w:rPr>
      </w:pPr>
    </w:p>
    <w:p w14:paraId="2C0BFC25" w14:textId="58474359" w:rsidR="0046076A" w:rsidRDefault="0046076A" w:rsidP="00646476">
      <w:pPr>
        <w:spacing w:after="0" w:line="240" w:lineRule="auto"/>
        <w:textAlignment w:val="baseline"/>
        <w:rPr>
          <w:rFonts w:ascii="Calibri" w:eastAsia="Times New Roman" w:hAnsi="Calibri" w:cs="Calibri"/>
        </w:rPr>
      </w:pPr>
    </w:p>
    <w:p w14:paraId="40EF9DA6" w14:textId="77777777" w:rsidR="00AD4195" w:rsidRPr="003D4EA1" w:rsidRDefault="00AD4195" w:rsidP="00646476">
      <w:pPr>
        <w:spacing w:after="0" w:line="240" w:lineRule="auto"/>
        <w:textAlignment w:val="baseline"/>
        <w:rPr>
          <w:rFonts w:ascii="Calibri" w:eastAsia="Times New Roman" w:hAnsi="Calibri" w:cs="Calibri"/>
        </w:rPr>
      </w:pPr>
    </w:p>
    <w:p w14:paraId="1C33C01C" w14:textId="6B218273" w:rsidR="0046076A" w:rsidRDefault="0046076A" w:rsidP="00646476">
      <w:pPr>
        <w:spacing w:after="0" w:line="240" w:lineRule="auto"/>
        <w:textAlignment w:val="baseline"/>
        <w:rPr>
          <w:rFonts w:ascii="Calibri" w:eastAsia="Times New Roman" w:hAnsi="Calibri" w:cs="Calibri"/>
        </w:rPr>
      </w:pPr>
    </w:p>
    <w:p w14:paraId="7F9661E5" w14:textId="77777777" w:rsidR="001374F0" w:rsidRPr="003D4EA1" w:rsidRDefault="001374F0" w:rsidP="00646476">
      <w:pPr>
        <w:spacing w:after="0" w:line="240" w:lineRule="auto"/>
        <w:textAlignment w:val="baseline"/>
        <w:rPr>
          <w:rFonts w:ascii="Calibri" w:eastAsia="Times New Roman" w:hAnsi="Calibri" w:cs="Calibri"/>
        </w:rPr>
      </w:pPr>
    </w:p>
    <w:p w14:paraId="7DC287B0" w14:textId="2ADC57F6" w:rsidR="00646476" w:rsidRPr="003D4EA1" w:rsidRDefault="00646476" w:rsidP="00646476">
      <w:pPr>
        <w:spacing w:after="0" w:line="240" w:lineRule="auto"/>
        <w:textAlignment w:val="baseline"/>
        <w:rPr>
          <w:rFonts w:ascii="Segoe UI" w:eastAsia="Times New Roman" w:hAnsi="Segoe UI" w:cs="Segoe UI"/>
          <w:sz w:val="18"/>
          <w:szCs w:val="18"/>
        </w:rPr>
      </w:pPr>
    </w:p>
    <w:p w14:paraId="00EF84A9" w14:textId="4EAB3CBB" w:rsidR="00646476" w:rsidRPr="003D4EA1" w:rsidRDefault="00646476" w:rsidP="00646476">
      <w:pPr>
        <w:spacing w:after="0" w:line="240" w:lineRule="auto"/>
        <w:jc w:val="center"/>
        <w:textAlignment w:val="baseline"/>
        <w:rPr>
          <w:rFonts w:ascii="Calibri" w:eastAsia="Times New Roman" w:hAnsi="Calibri" w:cs="Calibri"/>
          <w:b/>
          <w:bCs/>
          <w:u w:val="single"/>
        </w:rPr>
      </w:pPr>
      <w:r w:rsidRPr="003D4EA1">
        <w:rPr>
          <w:rFonts w:ascii="Calibri" w:eastAsia="Times New Roman" w:hAnsi="Calibri" w:cs="Calibri"/>
          <w:b/>
          <w:bCs/>
          <w:u w:val="single"/>
        </w:rPr>
        <w:lastRenderedPageBreak/>
        <w:t>Investment Thesis</w:t>
      </w:r>
    </w:p>
    <w:p w14:paraId="1A45C2DA" w14:textId="77777777" w:rsidR="00646476" w:rsidRPr="003D4EA1" w:rsidRDefault="00646476" w:rsidP="00646476">
      <w:pPr>
        <w:spacing w:after="0" w:line="240" w:lineRule="auto"/>
        <w:jc w:val="center"/>
        <w:textAlignment w:val="baseline"/>
        <w:rPr>
          <w:rFonts w:ascii="Calibri" w:eastAsia="Times New Roman" w:hAnsi="Calibri" w:cs="Calibri"/>
        </w:rPr>
      </w:pPr>
    </w:p>
    <w:p w14:paraId="6506B36E" w14:textId="1970DFA6" w:rsidR="00646476" w:rsidRPr="003D4EA1" w:rsidRDefault="00646476" w:rsidP="00646476">
      <w:pPr>
        <w:numPr>
          <w:ilvl w:val="0"/>
          <w:numId w:val="1"/>
        </w:numPr>
        <w:spacing w:after="0" w:line="240" w:lineRule="auto"/>
        <w:ind w:left="360" w:firstLine="0"/>
        <w:textAlignment w:val="baseline"/>
        <w:rPr>
          <w:rFonts w:ascii="Calibri" w:eastAsia="Times New Roman" w:hAnsi="Calibri" w:cs="Calibri"/>
        </w:rPr>
      </w:pPr>
      <w:r w:rsidRPr="003D4EA1">
        <w:rPr>
          <w:rFonts w:ascii="Calibri" w:eastAsia="Times New Roman" w:hAnsi="Calibri" w:cs="Calibri"/>
          <w:b/>
          <w:bCs/>
          <w:u w:val="single"/>
        </w:rPr>
        <w:t xml:space="preserve">High </w:t>
      </w:r>
      <w:r w:rsidR="00346C38">
        <w:rPr>
          <w:rFonts w:ascii="Calibri" w:eastAsia="Times New Roman" w:hAnsi="Calibri" w:cs="Calibri"/>
          <w:b/>
          <w:bCs/>
          <w:u w:val="single"/>
        </w:rPr>
        <w:t>D</w:t>
      </w:r>
      <w:r w:rsidRPr="003D4EA1">
        <w:rPr>
          <w:rFonts w:ascii="Calibri" w:eastAsia="Times New Roman" w:hAnsi="Calibri" w:cs="Calibri"/>
          <w:b/>
          <w:bCs/>
          <w:u w:val="single"/>
        </w:rPr>
        <w:t xml:space="preserve">ifferentiation of </w:t>
      </w:r>
      <w:r w:rsidR="00346C38">
        <w:rPr>
          <w:rFonts w:ascii="Calibri" w:eastAsia="Times New Roman" w:hAnsi="Calibri" w:cs="Calibri"/>
          <w:b/>
          <w:bCs/>
          <w:u w:val="single"/>
        </w:rPr>
        <w:t>T</w:t>
      </w:r>
      <w:r w:rsidRPr="003D4EA1">
        <w:rPr>
          <w:rFonts w:ascii="Calibri" w:eastAsia="Times New Roman" w:hAnsi="Calibri" w:cs="Calibri"/>
          <w:b/>
          <w:bCs/>
          <w:u w:val="single"/>
        </w:rPr>
        <w:t xml:space="preserve">echnology and </w:t>
      </w:r>
      <w:r w:rsidR="00346C38">
        <w:rPr>
          <w:rFonts w:ascii="Calibri" w:eastAsia="Times New Roman" w:hAnsi="Calibri" w:cs="Calibri"/>
          <w:b/>
          <w:bCs/>
          <w:u w:val="single"/>
        </w:rPr>
        <w:t>B</w:t>
      </w:r>
      <w:r w:rsidRPr="003D4EA1">
        <w:rPr>
          <w:rFonts w:ascii="Calibri" w:eastAsia="Times New Roman" w:hAnsi="Calibri" w:cs="Calibri"/>
          <w:b/>
          <w:bCs/>
          <w:u w:val="single"/>
        </w:rPr>
        <w:t>reath</w:t>
      </w:r>
      <w:r w:rsidRPr="003D4EA1">
        <w:rPr>
          <w:rFonts w:ascii="Calibri" w:eastAsia="Times New Roman" w:hAnsi="Calibri" w:cs="Calibri"/>
        </w:rPr>
        <w:t> </w:t>
      </w:r>
    </w:p>
    <w:p w14:paraId="4D1E5CA6" w14:textId="0C39E6F4" w:rsidR="00646476" w:rsidRPr="003D4EA1" w:rsidRDefault="00646476" w:rsidP="00646476">
      <w:pPr>
        <w:spacing w:after="0" w:line="240" w:lineRule="auto"/>
        <w:ind w:left="360"/>
        <w:textAlignment w:val="baseline"/>
        <w:rPr>
          <w:rFonts w:ascii="Calibri" w:eastAsia="Times New Roman" w:hAnsi="Calibri" w:cs="Calibri"/>
        </w:rPr>
      </w:pPr>
      <w:r w:rsidRPr="003D4EA1">
        <w:rPr>
          <w:rFonts w:ascii="Calibri" w:eastAsia="Times New Roman" w:hAnsi="Calibri" w:cs="Calibri"/>
        </w:rPr>
        <w:t>A key survival tactic on the medical equipment sector is to have as many product differentiations as possible due to the increasing difficulty of medical technology companies to survive with a limited range of products. Technology has taken center stage in all areas of medical treatment; meaning more accuracy, faster treatment times and fewer occurrences of error. BDX currently has several products in the market that are high in demand such as BD </w:t>
      </w:r>
      <w:proofErr w:type="spellStart"/>
      <w:r w:rsidRPr="003D4EA1">
        <w:rPr>
          <w:rFonts w:ascii="Calibri" w:eastAsia="Times New Roman" w:hAnsi="Calibri" w:cs="Calibri"/>
        </w:rPr>
        <w:t>FlowSmart</w:t>
      </w:r>
      <w:r w:rsidRPr="003D4EA1">
        <w:rPr>
          <w:rFonts w:ascii="Calibri" w:eastAsia="Times New Roman" w:hAnsi="Calibri" w:cs="Calibri"/>
          <w:sz w:val="17"/>
          <w:szCs w:val="17"/>
          <w:vertAlign w:val="superscript"/>
        </w:rPr>
        <w:t>TM</w:t>
      </w:r>
      <w:proofErr w:type="spellEnd"/>
      <w:r w:rsidRPr="003D4EA1">
        <w:rPr>
          <w:rFonts w:ascii="Calibri" w:eastAsia="Times New Roman" w:hAnsi="Calibri" w:cs="Calibri"/>
        </w:rPr>
        <w:t> which reduces unplanned insulin flow in diabetes patients and BD </w:t>
      </w:r>
      <w:proofErr w:type="spellStart"/>
      <w:r w:rsidRPr="003D4EA1">
        <w:rPr>
          <w:rFonts w:ascii="Calibri" w:eastAsia="Times New Roman" w:hAnsi="Calibri" w:cs="Calibri"/>
        </w:rPr>
        <w:t>SurePath</w:t>
      </w:r>
      <w:r w:rsidRPr="003D4EA1">
        <w:rPr>
          <w:rFonts w:ascii="Calibri" w:eastAsia="Times New Roman" w:hAnsi="Calibri" w:cs="Calibri"/>
          <w:sz w:val="17"/>
          <w:szCs w:val="17"/>
          <w:vertAlign w:val="superscript"/>
        </w:rPr>
        <w:t>TM</w:t>
      </w:r>
      <w:proofErr w:type="spellEnd"/>
      <w:r w:rsidRPr="003D4EA1">
        <w:rPr>
          <w:rFonts w:ascii="Calibri" w:eastAsia="Times New Roman" w:hAnsi="Calibri" w:cs="Calibri"/>
          <w:sz w:val="17"/>
          <w:szCs w:val="17"/>
          <w:vertAlign w:val="superscript"/>
        </w:rPr>
        <w:t> </w:t>
      </w:r>
      <w:r w:rsidRPr="003D4EA1">
        <w:rPr>
          <w:rFonts w:ascii="Calibri" w:eastAsia="Times New Roman" w:hAnsi="Calibri" w:cs="Calibri"/>
        </w:rPr>
        <w:t>which is the most advance</w:t>
      </w:r>
      <w:r w:rsidR="003E4F0B" w:rsidRPr="003D4EA1">
        <w:rPr>
          <w:rFonts w:ascii="Calibri" w:eastAsia="Times New Roman" w:hAnsi="Calibri" w:cs="Calibri"/>
        </w:rPr>
        <w:t>d</w:t>
      </w:r>
      <w:r w:rsidRPr="003D4EA1">
        <w:rPr>
          <w:rFonts w:ascii="Calibri" w:eastAsia="Times New Roman" w:hAnsi="Calibri" w:cs="Calibri"/>
        </w:rPr>
        <w:t> and accurate cervical cancer detection t</w:t>
      </w:r>
      <w:r w:rsidR="003E4F0B" w:rsidRPr="003D4EA1">
        <w:rPr>
          <w:rFonts w:ascii="Calibri" w:eastAsia="Times New Roman" w:hAnsi="Calibri" w:cs="Calibri"/>
        </w:rPr>
        <w:t>est available. Further, BDX has</w:t>
      </w:r>
      <w:r w:rsidRPr="003D4EA1">
        <w:rPr>
          <w:rFonts w:ascii="Calibri" w:eastAsia="Times New Roman" w:hAnsi="Calibri" w:cs="Calibri"/>
        </w:rPr>
        <w:t xml:space="preserve"> recently announced molecular test for tuberculosis in Europe for the model BD </w:t>
      </w:r>
      <w:proofErr w:type="spellStart"/>
      <w:r w:rsidRPr="003D4EA1">
        <w:rPr>
          <w:rFonts w:ascii="Calibri" w:eastAsia="Times New Roman" w:hAnsi="Calibri" w:cs="Calibri"/>
        </w:rPr>
        <w:t>Max</w:t>
      </w:r>
      <w:r w:rsidRPr="003D4EA1">
        <w:rPr>
          <w:rFonts w:ascii="Calibri" w:eastAsia="Times New Roman" w:hAnsi="Calibri" w:cs="Calibri"/>
          <w:sz w:val="17"/>
          <w:szCs w:val="17"/>
          <w:vertAlign w:val="superscript"/>
        </w:rPr>
        <w:t>TM</w:t>
      </w:r>
      <w:proofErr w:type="spellEnd"/>
      <w:r w:rsidRPr="003D4EA1">
        <w:rPr>
          <w:rFonts w:ascii="Calibri" w:eastAsia="Times New Roman" w:hAnsi="Calibri" w:cs="Calibri"/>
        </w:rPr>
        <w:t> MDR-TB which identifies treatment-resistant mutations of TB that can help doctors combat the mutated bacteria. </w:t>
      </w:r>
    </w:p>
    <w:p w14:paraId="19CAFFA9" w14:textId="77777777" w:rsidR="00646476" w:rsidRPr="003D4EA1" w:rsidRDefault="00646476" w:rsidP="00646476">
      <w:pPr>
        <w:spacing w:after="0" w:line="240" w:lineRule="auto"/>
        <w:ind w:left="360"/>
        <w:textAlignment w:val="baseline"/>
        <w:rPr>
          <w:rFonts w:ascii="Segoe UI" w:eastAsia="Times New Roman" w:hAnsi="Segoe UI" w:cs="Segoe UI"/>
          <w:sz w:val="18"/>
          <w:szCs w:val="18"/>
        </w:rPr>
      </w:pPr>
    </w:p>
    <w:p w14:paraId="20D53668" w14:textId="77777777" w:rsidR="00646476" w:rsidRPr="003D4EA1" w:rsidRDefault="00646476" w:rsidP="00646476">
      <w:pPr>
        <w:numPr>
          <w:ilvl w:val="0"/>
          <w:numId w:val="2"/>
        </w:numPr>
        <w:spacing w:after="0" w:line="240" w:lineRule="auto"/>
        <w:ind w:left="360" w:firstLine="0"/>
        <w:textAlignment w:val="baseline"/>
        <w:rPr>
          <w:rFonts w:ascii="Calibri" w:eastAsia="Times New Roman" w:hAnsi="Calibri" w:cs="Calibri"/>
        </w:rPr>
      </w:pPr>
      <w:r w:rsidRPr="003D4EA1">
        <w:rPr>
          <w:rFonts w:ascii="Calibri" w:eastAsia="Times New Roman" w:hAnsi="Calibri" w:cs="Calibri"/>
          <w:b/>
          <w:bCs/>
          <w:u w:val="single"/>
        </w:rPr>
        <w:t>Growing International Presence</w:t>
      </w:r>
      <w:r w:rsidRPr="003D4EA1">
        <w:rPr>
          <w:rFonts w:ascii="Calibri" w:eastAsia="Times New Roman" w:hAnsi="Calibri" w:cs="Calibri"/>
        </w:rPr>
        <w:t> </w:t>
      </w:r>
    </w:p>
    <w:p w14:paraId="2E94EF0D" w14:textId="7EB5A32B" w:rsidR="00646476" w:rsidRPr="003D4EA1" w:rsidRDefault="00646476" w:rsidP="00646476">
      <w:pPr>
        <w:spacing w:after="0" w:line="240" w:lineRule="auto"/>
        <w:ind w:left="360"/>
        <w:textAlignment w:val="baseline"/>
        <w:rPr>
          <w:rFonts w:ascii="Calibri" w:eastAsia="Times New Roman" w:hAnsi="Calibri" w:cs="Calibri"/>
        </w:rPr>
      </w:pPr>
      <w:r w:rsidRPr="003D4EA1">
        <w:rPr>
          <w:rFonts w:ascii="Calibri" w:eastAsia="Times New Roman" w:hAnsi="Calibri" w:cs="Calibri"/>
        </w:rPr>
        <w:t>BDX have direct presence in 50 countries in the world. Some of them are nations with huge populations of middle-income families with growing disposable income to spend such as India and China. In 2016, BDX’s revenue from Asia was 13.6% while in 2017 it was 14.4%. That number will gradually increase as we determined that the population growth in China and India as well as other growing middle-income nations begins to age over the next few decades. Further, the worldwide population will see an increase of aging people from nearly 1 billion in 2017 to 1.4 billion by 2030. To sum</w:t>
      </w:r>
      <w:r w:rsidR="008B22BD" w:rsidRPr="003D4EA1">
        <w:rPr>
          <w:rFonts w:ascii="Calibri" w:eastAsia="Times New Roman" w:hAnsi="Calibri" w:cs="Calibri"/>
        </w:rPr>
        <w:t>marize</w:t>
      </w:r>
      <w:r w:rsidRPr="003D4EA1">
        <w:rPr>
          <w:rFonts w:ascii="Calibri" w:eastAsia="Times New Roman" w:hAnsi="Calibri" w:cs="Calibri"/>
        </w:rPr>
        <w:t>, as these nations spend more on healthcare, the quality of life will increase. This in turn</w:t>
      </w:r>
      <w:r w:rsidR="008B22BD" w:rsidRPr="003D4EA1">
        <w:rPr>
          <w:rFonts w:ascii="Calibri" w:eastAsia="Times New Roman" w:hAnsi="Calibri" w:cs="Calibri"/>
        </w:rPr>
        <w:t xml:space="preserve"> will</w:t>
      </w:r>
      <w:r w:rsidRPr="003D4EA1">
        <w:rPr>
          <w:rFonts w:ascii="Calibri" w:eastAsia="Times New Roman" w:hAnsi="Calibri" w:cs="Calibri"/>
        </w:rPr>
        <w:t xml:space="preserve"> lead to the higher demand for medical treatments as they live longer</w:t>
      </w:r>
      <w:r w:rsidR="00005D23">
        <w:rPr>
          <w:rFonts w:ascii="Calibri" w:eastAsia="Times New Roman" w:hAnsi="Calibri" w:cs="Calibri"/>
        </w:rPr>
        <w:t>. S</w:t>
      </w:r>
      <w:r w:rsidRPr="003D4EA1">
        <w:rPr>
          <w:rFonts w:ascii="Calibri" w:eastAsia="Times New Roman" w:hAnsi="Calibri" w:cs="Calibri"/>
        </w:rPr>
        <w:t>ince BDX has already establish</w:t>
      </w:r>
      <w:r w:rsidR="008B22BD" w:rsidRPr="003D4EA1">
        <w:rPr>
          <w:rFonts w:ascii="Calibri" w:eastAsia="Times New Roman" w:hAnsi="Calibri" w:cs="Calibri"/>
        </w:rPr>
        <w:t>ed</w:t>
      </w:r>
      <w:r w:rsidRPr="003D4EA1">
        <w:rPr>
          <w:rFonts w:ascii="Calibri" w:eastAsia="Times New Roman" w:hAnsi="Calibri" w:cs="Calibri"/>
        </w:rPr>
        <w:t xml:space="preserve"> a strong presence in these nations, it can only lead to an increase in revenue for the company.  </w:t>
      </w:r>
    </w:p>
    <w:p w14:paraId="00955E81" w14:textId="77777777" w:rsidR="00646476" w:rsidRPr="003D4EA1" w:rsidRDefault="00646476" w:rsidP="00646476">
      <w:pPr>
        <w:spacing w:after="0" w:line="240" w:lineRule="auto"/>
        <w:ind w:left="360"/>
        <w:textAlignment w:val="baseline"/>
        <w:rPr>
          <w:rFonts w:ascii="Segoe UI" w:eastAsia="Times New Roman" w:hAnsi="Segoe UI" w:cs="Segoe UI"/>
          <w:sz w:val="18"/>
          <w:szCs w:val="18"/>
        </w:rPr>
      </w:pPr>
    </w:p>
    <w:p w14:paraId="22A39333" w14:textId="77777777" w:rsidR="00646476" w:rsidRPr="003D4EA1" w:rsidRDefault="00646476" w:rsidP="00646476">
      <w:pPr>
        <w:numPr>
          <w:ilvl w:val="0"/>
          <w:numId w:val="3"/>
        </w:numPr>
        <w:spacing w:after="0" w:line="240" w:lineRule="auto"/>
        <w:ind w:left="360" w:firstLine="0"/>
        <w:textAlignment w:val="baseline"/>
        <w:rPr>
          <w:rFonts w:ascii="Calibri" w:eastAsia="Times New Roman" w:hAnsi="Calibri" w:cs="Calibri"/>
        </w:rPr>
      </w:pPr>
      <w:r w:rsidRPr="003D4EA1">
        <w:rPr>
          <w:rFonts w:ascii="Calibri" w:eastAsia="Times New Roman" w:hAnsi="Calibri" w:cs="Calibri"/>
          <w:b/>
          <w:bCs/>
          <w:u w:val="single"/>
        </w:rPr>
        <w:t>Strong Financial Standing</w:t>
      </w:r>
      <w:r w:rsidRPr="003D4EA1">
        <w:rPr>
          <w:rFonts w:ascii="Calibri" w:eastAsia="Times New Roman" w:hAnsi="Calibri" w:cs="Calibri"/>
          <w:b/>
          <w:bCs/>
        </w:rPr>
        <w:t> </w:t>
      </w:r>
      <w:r w:rsidRPr="003D4EA1">
        <w:rPr>
          <w:rFonts w:ascii="Calibri" w:eastAsia="Times New Roman" w:hAnsi="Calibri" w:cs="Calibri"/>
        </w:rPr>
        <w:t> </w:t>
      </w:r>
    </w:p>
    <w:p w14:paraId="7852DE52" w14:textId="53681344" w:rsidR="00646476" w:rsidRPr="003D4EA1" w:rsidRDefault="00646476" w:rsidP="00646476">
      <w:pPr>
        <w:spacing w:after="0" w:line="240" w:lineRule="auto"/>
        <w:ind w:left="360"/>
        <w:textAlignment w:val="baseline"/>
        <w:rPr>
          <w:rFonts w:ascii="Segoe UI" w:eastAsia="Times New Roman" w:hAnsi="Segoe UI" w:cs="Segoe UI"/>
          <w:sz w:val="18"/>
          <w:szCs w:val="18"/>
        </w:rPr>
      </w:pPr>
      <w:r w:rsidRPr="003D4EA1">
        <w:rPr>
          <w:rFonts w:ascii="Calibri" w:eastAsia="Times New Roman" w:hAnsi="Calibri" w:cs="Calibri"/>
        </w:rPr>
        <w:t xml:space="preserve">BDX have seen growing revenues for the past 20 years. This is in part to their innovative product pipeline that is introduced to the market and effective market penetration. They have minimal debt that is covered by their cash. In recent years the debt has increased due to mergers and acquisitions </w:t>
      </w:r>
      <w:r w:rsidR="008B22BD" w:rsidRPr="003D4EA1">
        <w:rPr>
          <w:rFonts w:ascii="Calibri" w:eastAsia="Times New Roman" w:hAnsi="Calibri" w:cs="Calibri"/>
        </w:rPr>
        <w:t>but</w:t>
      </w:r>
      <w:r w:rsidRPr="003D4EA1">
        <w:rPr>
          <w:rFonts w:ascii="Calibri" w:eastAsia="Times New Roman" w:hAnsi="Calibri" w:cs="Calibri"/>
        </w:rPr>
        <w:t xml:space="preserve"> we believe that the debt is still in healthy range. The reason we believe this is a healthy range is because they plan to reduce their leverage to below three times by 2020 and they also have a healthy coverage ratio of 2.87 showing that they can handle the debt they own. Furthermore, as seen below, their ratios are performing well against their peers</w:t>
      </w:r>
      <w:r w:rsidR="008B22BD" w:rsidRPr="003D4EA1">
        <w:rPr>
          <w:rFonts w:ascii="Calibri" w:eastAsia="Times New Roman" w:hAnsi="Calibri" w:cs="Calibri"/>
        </w:rPr>
        <w:t>,</w:t>
      </w:r>
      <w:r w:rsidRPr="003D4EA1">
        <w:rPr>
          <w:rFonts w:ascii="Calibri" w:eastAsia="Times New Roman" w:hAnsi="Calibri" w:cs="Calibri"/>
        </w:rPr>
        <w:t xml:space="preserve"> such as</w:t>
      </w:r>
      <w:r w:rsidR="008B22BD" w:rsidRPr="003D4EA1">
        <w:rPr>
          <w:rFonts w:ascii="Calibri" w:eastAsia="Times New Roman" w:hAnsi="Calibri" w:cs="Calibri"/>
        </w:rPr>
        <w:t>;</w:t>
      </w:r>
      <w:r w:rsidRPr="003D4EA1">
        <w:rPr>
          <w:rFonts w:ascii="Calibri" w:eastAsia="Times New Roman" w:hAnsi="Calibri" w:cs="Calibri"/>
        </w:rPr>
        <w:t> Abbott Laboratories and Hologic.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0"/>
        <w:gridCol w:w="2340"/>
        <w:gridCol w:w="2340"/>
        <w:gridCol w:w="2340"/>
      </w:tblGrid>
      <w:tr w:rsidR="003D4EA1" w:rsidRPr="003D4EA1" w14:paraId="50E88390" w14:textId="77777777" w:rsidTr="00646476">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E27E4FB" w14:textId="77777777" w:rsidR="00646476" w:rsidRPr="005620FA" w:rsidRDefault="00646476" w:rsidP="005620FA">
            <w:pPr>
              <w:spacing w:after="100" w:afterAutospacing="1" w:line="240" w:lineRule="auto"/>
              <w:textAlignment w:val="baseline"/>
              <w:rPr>
                <w:rFonts w:ascii="Times New Roman" w:eastAsia="Times New Roman" w:hAnsi="Times New Roman" w:cs="Times New Roman"/>
                <w:b/>
                <w:sz w:val="24"/>
                <w:szCs w:val="24"/>
              </w:rPr>
            </w:pPr>
            <w:r w:rsidRPr="005620FA">
              <w:rPr>
                <w:rFonts w:ascii="Calibri" w:eastAsia="Times New Roman" w:hAnsi="Calibri" w:cs="Calibri"/>
                <w:b/>
              </w:rPr>
              <w:t>Name </w:t>
            </w:r>
          </w:p>
        </w:tc>
        <w:tc>
          <w:tcPr>
            <w:tcW w:w="2340" w:type="dxa"/>
            <w:tcBorders>
              <w:top w:val="single" w:sz="6" w:space="0" w:color="000000"/>
              <w:left w:val="nil"/>
              <w:bottom w:val="single" w:sz="6" w:space="0" w:color="000000"/>
              <w:right w:val="single" w:sz="6" w:space="0" w:color="000000"/>
            </w:tcBorders>
            <w:shd w:val="clear" w:color="auto" w:fill="auto"/>
            <w:hideMark/>
          </w:tcPr>
          <w:p w14:paraId="7B8827F4" w14:textId="77777777" w:rsidR="00646476" w:rsidRPr="005620FA" w:rsidRDefault="00646476" w:rsidP="005620FA">
            <w:pPr>
              <w:spacing w:after="100" w:afterAutospacing="1" w:line="240" w:lineRule="auto"/>
              <w:textAlignment w:val="baseline"/>
              <w:rPr>
                <w:rFonts w:ascii="Times New Roman" w:eastAsia="Times New Roman" w:hAnsi="Times New Roman" w:cs="Times New Roman"/>
                <w:b/>
                <w:sz w:val="24"/>
                <w:szCs w:val="24"/>
              </w:rPr>
            </w:pPr>
            <w:r w:rsidRPr="005620FA">
              <w:rPr>
                <w:rFonts w:ascii="Calibri" w:eastAsia="Times New Roman" w:hAnsi="Calibri" w:cs="Calibri"/>
                <w:b/>
              </w:rPr>
              <w:t>ROA </w:t>
            </w:r>
          </w:p>
        </w:tc>
        <w:tc>
          <w:tcPr>
            <w:tcW w:w="2340" w:type="dxa"/>
            <w:tcBorders>
              <w:top w:val="single" w:sz="6" w:space="0" w:color="000000"/>
              <w:left w:val="nil"/>
              <w:bottom w:val="single" w:sz="6" w:space="0" w:color="000000"/>
              <w:right w:val="single" w:sz="6" w:space="0" w:color="000000"/>
            </w:tcBorders>
            <w:shd w:val="clear" w:color="auto" w:fill="auto"/>
            <w:hideMark/>
          </w:tcPr>
          <w:p w14:paraId="3171B361" w14:textId="77777777" w:rsidR="00646476" w:rsidRPr="005620FA" w:rsidRDefault="00646476" w:rsidP="005620FA">
            <w:pPr>
              <w:spacing w:after="100" w:afterAutospacing="1" w:line="240" w:lineRule="auto"/>
              <w:textAlignment w:val="baseline"/>
              <w:rPr>
                <w:rFonts w:ascii="Times New Roman" w:eastAsia="Times New Roman" w:hAnsi="Times New Roman" w:cs="Times New Roman"/>
                <w:b/>
                <w:sz w:val="24"/>
                <w:szCs w:val="24"/>
              </w:rPr>
            </w:pPr>
            <w:r w:rsidRPr="005620FA">
              <w:rPr>
                <w:rFonts w:ascii="Calibri" w:eastAsia="Times New Roman" w:hAnsi="Calibri" w:cs="Calibri"/>
                <w:b/>
              </w:rPr>
              <w:t>ROE </w:t>
            </w:r>
          </w:p>
        </w:tc>
        <w:tc>
          <w:tcPr>
            <w:tcW w:w="2340" w:type="dxa"/>
            <w:tcBorders>
              <w:top w:val="single" w:sz="6" w:space="0" w:color="000000"/>
              <w:left w:val="nil"/>
              <w:bottom w:val="single" w:sz="6" w:space="0" w:color="000000"/>
              <w:right w:val="single" w:sz="6" w:space="0" w:color="000000"/>
            </w:tcBorders>
            <w:shd w:val="clear" w:color="auto" w:fill="auto"/>
            <w:hideMark/>
          </w:tcPr>
          <w:p w14:paraId="71FB4DE7" w14:textId="77777777" w:rsidR="00646476" w:rsidRPr="005620FA" w:rsidRDefault="00646476" w:rsidP="005620FA">
            <w:pPr>
              <w:spacing w:after="100" w:afterAutospacing="1" w:line="240" w:lineRule="auto"/>
              <w:textAlignment w:val="baseline"/>
              <w:rPr>
                <w:rFonts w:ascii="Times New Roman" w:eastAsia="Times New Roman" w:hAnsi="Times New Roman" w:cs="Times New Roman"/>
                <w:b/>
                <w:sz w:val="24"/>
                <w:szCs w:val="24"/>
              </w:rPr>
            </w:pPr>
            <w:r w:rsidRPr="005620FA">
              <w:rPr>
                <w:rFonts w:ascii="Calibri" w:eastAsia="Times New Roman" w:hAnsi="Calibri" w:cs="Calibri"/>
                <w:b/>
              </w:rPr>
              <w:t>Current Ratio </w:t>
            </w:r>
          </w:p>
        </w:tc>
      </w:tr>
      <w:tr w:rsidR="003D4EA1" w:rsidRPr="003D4EA1" w14:paraId="6A2E57A6" w14:textId="77777777" w:rsidTr="005620FA">
        <w:tc>
          <w:tcPr>
            <w:tcW w:w="2340" w:type="dxa"/>
            <w:tcBorders>
              <w:top w:val="nil"/>
              <w:left w:val="single" w:sz="6" w:space="0" w:color="000000"/>
              <w:bottom w:val="single" w:sz="6" w:space="0" w:color="000000"/>
              <w:right w:val="single" w:sz="6" w:space="0" w:color="000000"/>
            </w:tcBorders>
            <w:shd w:val="clear" w:color="auto" w:fill="C5E0B3" w:themeFill="accent6" w:themeFillTint="66"/>
            <w:hideMark/>
          </w:tcPr>
          <w:p w14:paraId="030C13D7" w14:textId="77777777" w:rsidR="00646476" w:rsidRPr="003D4EA1" w:rsidRDefault="00646476" w:rsidP="005620FA">
            <w:pPr>
              <w:spacing w:after="100" w:afterAutospacing="1" w:line="240" w:lineRule="auto"/>
              <w:textAlignment w:val="baseline"/>
              <w:rPr>
                <w:rFonts w:ascii="Times New Roman" w:eastAsia="Times New Roman" w:hAnsi="Times New Roman" w:cs="Times New Roman"/>
                <w:sz w:val="24"/>
                <w:szCs w:val="24"/>
              </w:rPr>
            </w:pPr>
            <w:r w:rsidRPr="003D4EA1">
              <w:rPr>
                <w:rFonts w:ascii="Calibri" w:eastAsia="Times New Roman" w:hAnsi="Calibri" w:cs="Calibri"/>
              </w:rPr>
              <w:t>Becton, Dickinson </w:t>
            </w:r>
          </w:p>
        </w:tc>
        <w:tc>
          <w:tcPr>
            <w:tcW w:w="2340" w:type="dxa"/>
            <w:tcBorders>
              <w:top w:val="nil"/>
              <w:left w:val="nil"/>
              <w:bottom w:val="single" w:sz="6" w:space="0" w:color="000000"/>
              <w:right w:val="single" w:sz="6" w:space="0" w:color="000000"/>
            </w:tcBorders>
            <w:shd w:val="clear" w:color="auto" w:fill="C5E0B3" w:themeFill="accent6" w:themeFillTint="66"/>
            <w:hideMark/>
          </w:tcPr>
          <w:p w14:paraId="0161E17F" w14:textId="77777777" w:rsidR="00646476" w:rsidRPr="003D4EA1" w:rsidRDefault="00646476" w:rsidP="005620FA">
            <w:pPr>
              <w:spacing w:after="100" w:afterAutospacing="1" w:line="240" w:lineRule="auto"/>
              <w:textAlignment w:val="baseline"/>
              <w:rPr>
                <w:rFonts w:ascii="Times New Roman" w:eastAsia="Times New Roman" w:hAnsi="Times New Roman" w:cs="Times New Roman"/>
                <w:sz w:val="24"/>
                <w:szCs w:val="24"/>
              </w:rPr>
            </w:pPr>
            <w:r w:rsidRPr="003D4EA1">
              <w:rPr>
                <w:rFonts w:ascii="Calibri" w:eastAsia="Times New Roman" w:hAnsi="Calibri" w:cs="Calibri"/>
              </w:rPr>
              <w:t>1.7% </w:t>
            </w:r>
          </w:p>
        </w:tc>
        <w:tc>
          <w:tcPr>
            <w:tcW w:w="2340" w:type="dxa"/>
            <w:tcBorders>
              <w:top w:val="nil"/>
              <w:left w:val="nil"/>
              <w:bottom w:val="single" w:sz="6" w:space="0" w:color="000000"/>
              <w:right w:val="single" w:sz="6" w:space="0" w:color="000000"/>
            </w:tcBorders>
            <w:shd w:val="clear" w:color="auto" w:fill="C5E0B3" w:themeFill="accent6" w:themeFillTint="66"/>
            <w:hideMark/>
          </w:tcPr>
          <w:p w14:paraId="23147612" w14:textId="77777777" w:rsidR="00646476" w:rsidRPr="003D4EA1" w:rsidRDefault="00646476" w:rsidP="005620FA">
            <w:pPr>
              <w:spacing w:after="100" w:afterAutospacing="1" w:line="240" w:lineRule="auto"/>
              <w:textAlignment w:val="baseline"/>
              <w:rPr>
                <w:rFonts w:ascii="Times New Roman" w:eastAsia="Times New Roman" w:hAnsi="Times New Roman" w:cs="Times New Roman"/>
                <w:sz w:val="24"/>
                <w:szCs w:val="24"/>
              </w:rPr>
            </w:pPr>
            <w:r w:rsidRPr="003D4EA1">
              <w:rPr>
                <w:rFonts w:ascii="Calibri" w:eastAsia="Times New Roman" w:hAnsi="Calibri" w:cs="Calibri"/>
              </w:rPr>
              <w:t>4.6% </w:t>
            </w:r>
          </w:p>
        </w:tc>
        <w:tc>
          <w:tcPr>
            <w:tcW w:w="2340" w:type="dxa"/>
            <w:tcBorders>
              <w:top w:val="nil"/>
              <w:left w:val="nil"/>
              <w:bottom w:val="single" w:sz="6" w:space="0" w:color="000000"/>
              <w:right w:val="single" w:sz="6" w:space="0" w:color="000000"/>
            </w:tcBorders>
            <w:shd w:val="clear" w:color="auto" w:fill="C5E0B3" w:themeFill="accent6" w:themeFillTint="66"/>
            <w:hideMark/>
          </w:tcPr>
          <w:p w14:paraId="63024C19" w14:textId="77777777" w:rsidR="00646476" w:rsidRPr="003D4EA1" w:rsidRDefault="00646476" w:rsidP="005620FA">
            <w:pPr>
              <w:spacing w:after="100" w:afterAutospacing="1" w:line="240" w:lineRule="auto"/>
              <w:textAlignment w:val="baseline"/>
              <w:rPr>
                <w:rFonts w:ascii="Times New Roman" w:eastAsia="Times New Roman" w:hAnsi="Times New Roman" w:cs="Times New Roman"/>
                <w:sz w:val="24"/>
                <w:szCs w:val="24"/>
              </w:rPr>
            </w:pPr>
            <w:r w:rsidRPr="003D4EA1">
              <w:rPr>
                <w:rFonts w:ascii="Calibri" w:eastAsia="Times New Roman" w:hAnsi="Calibri" w:cs="Calibri"/>
              </w:rPr>
              <w:t>1.23 </w:t>
            </w:r>
          </w:p>
        </w:tc>
      </w:tr>
      <w:tr w:rsidR="003D4EA1" w:rsidRPr="003D4EA1" w14:paraId="15DED250" w14:textId="77777777" w:rsidTr="00646476">
        <w:tc>
          <w:tcPr>
            <w:tcW w:w="2340" w:type="dxa"/>
            <w:tcBorders>
              <w:top w:val="nil"/>
              <w:left w:val="single" w:sz="6" w:space="0" w:color="000000"/>
              <w:bottom w:val="single" w:sz="6" w:space="0" w:color="000000"/>
              <w:right w:val="single" w:sz="6" w:space="0" w:color="000000"/>
            </w:tcBorders>
            <w:shd w:val="clear" w:color="auto" w:fill="auto"/>
            <w:hideMark/>
          </w:tcPr>
          <w:p w14:paraId="0EE56781" w14:textId="77777777" w:rsidR="00646476" w:rsidRPr="003D4EA1" w:rsidRDefault="00646476" w:rsidP="00646476">
            <w:pPr>
              <w:spacing w:after="0" w:afterAutospacing="1" w:line="240" w:lineRule="auto"/>
              <w:textAlignment w:val="baseline"/>
              <w:rPr>
                <w:rFonts w:ascii="Times New Roman" w:eastAsia="Times New Roman" w:hAnsi="Times New Roman" w:cs="Times New Roman"/>
                <w:sz w:val="24"/>
                <w:szCs w:val="24"/>
              </w:rPr>
            </w:pPr>
            <w:r w:rsidRPr="003D4EA1">
              <w:rPr>
                <w:rFonts w:ascii="Calibri" w:eastAsia="Times New Roman" w:hAnsi="Calibri" w:cs="Calibri"/>
              </w:rPr>
              <w:t>Hologic Inc </w:t>
            </w:r>
          </w:p>
        </w:tc>
        <w:tc>
          <w:tcPr>
            <w:tcW w:w="2340" w:type="dxa"/>
            <w:tcBorders>
              <w:top w:val="nil"/>
              <w:left w:val="nil"/>
              <w:bottom w:val="single" w:sz="6" w:space="0" w:color="000000"/>
              <w:right w:val="single" w:sz="6" w:space="0" w:color="000000"/>
            </w:tcBorders>
            <w:shd w:val="clear" w:color="auto" w:fill="auto"/>
            <w:hideMark/>
          </w:tcPr>
          <w:p w14:paraId="11C07E6E" w14:textId="77777777" w:rsidR="00646476" w:rsidRPr="003D4EA1" w:rsidRDefault="00646476" w:rsidP="00646476">
            <w:pPr>
              <w:spacing w:after="0" w:afterAutospacing="1" w:line="240" w:lineRule="auto"/>
              <w:textAlignment w:val="baseline"/>
              <w:rPr>
                <w:rFonts w:ascii="Times New Roman" w:eastAsia="Times New Roman" w:hAnsi="Times New Roman" w:cs="Times New Roman"/>
                <w:sz w:val="24"/>
                <w:szCs w:val="24"/>
              </w:rPr>
            </w:pPr>
            <w:r w:rsidRPr="003D4EA1">
              <w:rPr>
                <w:rFonts w:ascii="Calibri" w:eastAsia="Times New Roman" w:hAnsi="Calibri" w:cs="Calibri"/>
              </w:rPr>
              <w:t>-1% </w:t>
            </w:r>
          </w:p>
        </w:tc>
        <w:tc>
          <w:tcPr>
            <w:tcW w:w="2340" w:type="dxa"/>
            <w:tcBorders>
              <w:top w:val="nil"/>
              <w:left w:val="nil"/>
              <w:bottom w:val="single" w:sz="6" w:space="0" w:color="000000"/>
              <w:right w:val="single" w:sz="6" w:space="0" w:color="000000"/>
            </w:tcBorders>
            <w:shd w:val="clear" w:color="auto" w:fill="auto"/>
            <w:hideMark/>
          </w:tcPr>
          <w:p w14:paraId="20BF0F24" w14:textId="77777777" w:rsidR="00646476" w:rsidRPr="003D4EA1" w:rsidRDefault="00646476" w:rsidP="00646476">
            <w:pPr>
              <w:spacing w:after="0" w:afterAutospacing="1" w:line="240" w:lineRule="auto"/>
              <w:textAlignment w:val="baseline"/>
              <w:rPr>
                <w:rFonts w:ascii="Times New Roman" w:eastAsia="Times New Roman" w:hAnsi="Times New Roman" w:cs="Times New Roman"/>
                <w:sz w:val="24"/>
                <w:szCs w:val="24"/>
              </w:rPr>
            </w:pPr>
            <w:r w:rsidRPr="003D4EA1">
              <w:rPr>
                <w:rFonts w:ascii="Calibri" w:eastAsia="Times New Roman" w:hAnsi="Calibri" w:cs="Calibri"/>
              </w:rPr>
              <w:t>-3% </w:t>
            </w:r>
          </w:p>
        </w:tc>
        <w:tc>
          <w:tcPr>
            <w:tcW w:w="2340" w:type="dxa"/>
            <w:tcBorders>
              <w:top w:val="nil"/>
              <w:left w:val="nil"/>
              <w:bottom w:val="single" w:sz="6" w:space="0" w:color="000000"/>
              <w:right w:val="single" w:sz="6" w:space="0" w:color="000000"/>
            </w:tcBorders>
            <w:shd w:val="clear" w:color="auto" w:fill="auto"/>
            <w:hideMark/>
          </w:tcPr>
          <w:p w14:paraId="5CB48F00" w14:textId="77777777" w:rsidR="00646476" w:rsidRPr="003D4EA1" w:rsidRDefault="00646476" w:rsidP="00646476">
            <w:pPr>
              <w:spacing w:after="0" w:afterAutospacing="1" w:line="240" w:lineRule="auto"/>
              <w:textAlignment w:val="baseline"/>
              <w:rPr>
                <w:rFonts w:ascii="Times New Roman" w:eastAsia="Times New Roman" w:hAnsi="Times New Roman" w:cs="Times New Roman"/>
                <w:sz w:val="24"/>
                <w:szCs w:val="24"/>
              </w:rPr>
            </w:pPr>
            <w:r w:rsidRPr="003D4EA1">
              <w:rPr>
                <w:rFonts w:ascii="Calibri" w:eastAsia="Times New Roman" w:hAnsi="Calibri" w:cs="Calibri"/>
              </w:rPr>
              <w:t>1.29 </w:t>
            </w:r>
          </w:p>
        </w:tc>
      </w:tr>
      <w:tr w:rsidR="003D4EA1" w:rsidRPr="003D4EA1" w14:paraId="315B7017" w14:textId="77777777" w:rsidTr="00646476">
        <w:tc>
          <w:tcPr>
            <w:tcW w:w="2340" w:type="dxa"/>
            <w:tcBorders>
              <w:top w:val="nil"/>
              <w:left w:val="single" w:sz="6" w:space="0" w:color="000000"/>
              <w:bottom w:val="single" w:sz="6" w:space="0" w:color="000000"/>
              <w:right w:val="single" w:sz="6" w:space="0" w:color="000000"/>
            </w:tcBorders>
            <w:shd w:val="clear" w:color="auto" w:fill="auto"/>
            <w:hideMark/>
          </w:tcPr>
          <w:p w14:paraId="2036FC57" w14:textId="77777777" w:rsidR="00646476" w:rsidRPr="003D4EA1" w:rsidRDefault="00646476" w:rsidP="00646476">
            <w:pPr>
              <w:spacing w:after="0" w:afterAutospacing="1" w:line="240" w:lineRule="auto"/>
              <w:textAlignment w:val="baseline"/>
              <w:rPr>
                <w:rFonts w:ascii="Times New Roman" w:eastAsia="Times New Roman" w:hAnsi="Times New Roman" w:cs="Times New Roman"/>
                <w:sz w:val="24"/>
                <w:szCs w:val="24"/>
              </w:rPr>
            </w:pPr>
            <w:r w:rsidRPr="003D4EA1">
              <w:rPr>
                <w:rFonts w:ascii="Calibri" w:eastAsia="Times New Roman" w:hAnsi="Calibri" w:cs="Calibri"/>
              </w:rPr>
              <w:t>Abbott Labs </w:t>
            </w:r>
          </w:p>
        </w:tc>
        <w:tc>
          <w:tcPr>
            <w:tcW w:w="2340" w:type="dxa"/>
            <w:tcBorders>
              <w:top w:val="nil"/>
              <w:left w:val="nil"/>
              <w:bottom w:val="single" w:sz="6" w:space="0" w:color="000000"/>
              <w:right w:val="single" w:sz="6" w:space="0" w:color="000000"/>
            </w:tcBorders>
            <w:shd w:val="clear" w:color="auto" w:fill="auto"/>
            <w:hideMark/>
          </w:tcPr>
          <w:p w14:paraId="787B4EB3" w14:textId="77777777" w:rsidR="00646476" w:rsidRPr="003D4EA1" w:rsidRDefault="00646476" w:rsidP="00646476">
            <w:pPr>
              <w:spacing w:after="0" w:afterAutospacing="1" w:line="240" w:lineRule="auto"/>
              <w:textAlignment w:val="baseline"/>
              <w:rPr>
                <w:rFonts w:ascii="Times New Roman" w:eastAsia="Times New Roman" w:hAnsi="Times New Roman" w:cs="Times New Roman"/>
                <w:sz w:val="24"/>
                <w:szCs w:val="24"/>
              </w:rPr>
            </w:pPr>
            <w:r w:rsidRPr="003D4EA1">
              <w:rPr>
                <w:rFonts w:ascii="Calibri" w:eastAsia="Times New Roman" w:hAnsi="Calibri" w:cs="Calibri"/>
              </w:rPr>
              <w:t>1.2% </w:t>
            </w:r>
          </w:p>
        </w:tc>
        <w:tc>
          <w:tcPr>
            <w:tcW w:w="2340" w:type="dxa"/>
            <w:tcBorders>
              <w:top w:val="nil"/>
              <w:left w:val="nil"/>
              <w:bottom w:val="single" w:sz="6" w:space="0" w:color="000000"/>
              <w:right w:val="single" w:sz="6" w:space="0" w:color="000000"/>
            </w:tcBorders>
            <w:shd w:val="clear" w:color="auto" w:fill="auto"/>
            <w:hideMark/>
          </w:tcPr>
          <w:p w14:paraId="2D87129A" w14:textId="77777777" w:rsidR="00646476" w:rsidRPr="003D4EA1" w:rsidRDefault="00646476" w:rsidP="00646476">
            <w:pPr>
              <w:spacing w:after="0" w:afterAutospacing="1" w:line="240" w:lineRule="auto"/>
              <w:textAlignment w:val="baseline"/>
              <w:rPr>
                <w:rFonts w:ascii="Times New Roman" w:eastAsia="Times New Roman" w:hAnsi="Times New Roman" w:cs="Times New Roman"/>
                <w:sz w:val="24"/>
                <w:szCs w:val="24"/>
              </w:rPr>
            </w:pPr>
            <w:r w:rsidRPr="003D4EA1">
              <w:rPr>
                <w:rFonts w:ascii="Calibri" w:eastAsia="Times New Roman" w:hAnsi="Calibri" w:cs="Calibri"/>
              </w:rPr>
              <w:t>2.6% </w:t>
            </w:r>
          </w:p>
        </w:tc>
        <w:tc>
          <w:tcPr>
            <w:tcW w:w="2340" w:type="dxa"/>
            <w:tcBorders>
              <w:top w:val="nil"/>
              <w:left w:val="nil"/>
              <w:bottom w:val="single" w:sz="6" w:space="0" w:color="000000"/>
              <w:right w:val="single" w:sz="6" w:space="0" w:color="000000"/>
            </w:tcBorders>
            <w:shd w:val="clear" w:color="auto" w:fill="auto"/>
            <w:hideMark/>
          </w:tcPr>
          <w:p w14:paraId="31E1753D" w14:textId="77777777" w:rsidR="00646476" w:rsidRPr="003D4EA1" w:rsidRDefault="00646476" w:rsidP="00646476">
            <w:pPr>
              <w:spacing w:after="0" w:afterAutospacing="1" w:line="240" w:lineRule="auto"/>
              <w:textAlignment w:val="baseline"/>
              <w:rPr>
                <w:rFonts w:ascii="Times New Roman" w:eastAsia="Times New Roman" w:hAnsi="Times New Roman" w:cs="Times New Roman"/>
                <w:sz w:val="24"/>
                <w:szCs w:val="24"/>
              </w:rPr>
            </w:pPr>
            <w:r w:rsidRPr="003D4EA1">
              <w:rPr>
                <w:rFonts w:ascii="Calibri" w:eastAsia="Times New Roman" w:hAnsi="Calibri" w:cs="Calibri"/>
              </w:rPr>
              <w:t>1.58 </w:t>
            </w:r>
          </w:p>
        </w:tc>
      </w:tr>
    </w:tbl>
    <w:p w14:paraId="1BE7EE69" w14:textId="7D571EA3" w:rsidR="00646476" w:rsidRPr="003D4EA1" w:rsidRDefault="00646476" w:rsidP="00646476">
      <w:pPr>
        <w:spacing w:after="0" w:line="240" w:lineRule="auto"/>
        <w:ind w:left="360"/>
        <w:textAlignment w:val="baseline"/>
        <w:rPr>
          <w:rFonts w:ascii="Calibri" w:eastAsia="Times New Roman" w:hAnsi="Calibri" w:cs="Calibri"/>
        </w:rPr>
      </w:pPr>
      <w:r w:rsidRPr="003D4EA1">
        <w:rPr>
          <w:rFonts w:ascii="Calibri" w:eastAsia="Times New Roman" w:hAnsi="Calibri" w:cs="Calibri"/>
        </w:rPr>
        <w:t>As seen above, BDX is performing well based on ROA and ROE. Their current ratio is worse than the others due to participating in mergers and acquisitions and taking on debt from those transactions. </w:t>
      </w:r>
    </w:p>
    <w:p w14:paraId="123F5C60" w14:textId="77777777" w:rsidR="00646476" w:rsidRPr="003D4EA1" w:rsidRDefault="00646476" w:rsidP="00646476">
      <w:pPr>
        <w:spacing w:after="0" w:line="240" w:lineRule="auto"/>
        <w:ind w:left="360"/>
        <w:textAlignment w:val="baseline"/>
        <w:rPr>
          <w:rFonts w:ascii="Segoe UI" w:eastAsia="Times New Roman" w:hAnsi="Segoe UI" w:cs="Segoe UI"/>
          <w:sz w:val="18"/>
          <w:szCs w:val="18"/>
        </w:rPr>
      </w:pPr>
    </w:p>
    <w:p w14:paraId="2BB1F3A2" w14:textId="77777777" w:rsidR="00646476" w:rsidRPr="003D4EA1" w:rsidRDefault="00646476" w:rsidP="00646476">
      <w:pPr>
        <w:numPr>
          <w:ilvl w:val="0"/>
          <w:numId w:val="4"/>
        </w:numPr>
        <w:spacing w:after="0" w:line="240" w:lineRule="auto"/>
        <w:ind w:left="360" w:firstLine="0"/>
        <w:textAlignment w:val="baseline"/>
        <w:rPr>
          <w:rFonts w:ascii="Calibri" w:eastAsia="Times New Roman" w:hAnsi="Calibri" w:cs="Calibri"/>
        </w:rPr>
      </w:pPr>
      <w:r w:rsidRPr="003D4EA1">
        <w:rPr>
          <w:rFonts w:ascii="Calibri" w:eastAsia="Times New Roman" w:hAnsi="Calibri" w:cs="Calibri"/>
          <w:b/>
          <w:bCs/>
          <w:u w:val="single"/>
        </w:rPr>
        <w:t>Active in M&amp;A</w:t>
      </w:r>
      <w:r w:rsidRPr="003D4EA1">
        <w:rPr>
          <w:rFonts w:ascii="Calibri" w:eastAsia="Times New Roman" w:hAnsi="Calibri" w:cs="Calibri"/>
        </w:rPr>
        <w:t> </w:t>
      </w:r>
    </w:p>
    <w:p w14:paraId="64DC5E3F" w14:textId="173A27E1" w:rsidR="00646476" w:rsidRPr="003D4EA1" w:rsidRDefault="00646476" w:rsidP="00646476">
      <w:pPr>
        <w:spacing w:after="0" w:line="240" w:lineRule="auto"/>
        <w:ind w:left="360"/>
        <w:textAlignment w:val="baseline"/>
        <w:rPr>
          <w:rFonts w:ascii="Calibri" w:eastAsia="Times New Roman" w:hAnsi="Calibri" w:cs="Calibri"/>
        </w:rPr>
      </w:pPr>
      <w:r w:rsidRPr="003D4EA1">
        <w:rPr>
          <w:rFonts w:ascii="Calibri" w:eastAsia="Times New Roman" w:hAnsi="Calibri" w:cs="Calibri"/>
        </w:rPr>
        <w:t>Since the stock’s IPO in 1972, BDX have engaged in 91 M&amp;A transactions, of which they have bought 57 companies and sold 34. The companies that they acquire are diverse in the healthcare sector, thus BDX can enter new markets without having to spend on R&amp;D and capture new target customers</w:t>
      </w:r>
      <w:r w:rsidR="00AD4195">
        <w:rPr>
          <w:rFonts w:ascii="Calibri" w:eastAsia="Times New Roman" w:hAnsi="Calibri" w:cs="Calibri"/>
        </w:rPr>
        <w:t>.</w:t>
      </w:r>
      <w:r w:rsidRPr="003D4EA1">
        <w:rPr>
          <w:rFonts w:ascii="Calibri" w:eastAsia="Times New Roman" w:hAnsi="Calibri" w:cs="Calibri"/>
        </w:rPr>
        <w:t xml:space="preserve"> </w:t>
      </w:r>
      <w:r w:rsidR="00AD4195">
        <w:rPr>
          <w:rFonts w:ascii="Calibri" w:eastAsia="Times New Roman" w:hAnsi="Calibri" w:cs="Calibri"/>
        </w:rPr>
        <w:t>W</w:t>
      </w:r>
      <w:r w:rsidRPr="003D4EA1">
        <w:rPr>
          <w:rFonts w:ascii="Calibri" w:eastAsia="Times New Roman" w:hAnsi="Calibri" w:cs="Calibri"/>
        </w:rPr>
        <w:t xml:space="preserve">ith </w:t>
      </w:r>
      <w:r w:rsidR="00AD4195">
        <w:rPr>
          <w:rFonts w:ascii="Calibri" w:eastAsia="Times New Roman" w:hAnsi="Calibri" w:cs="Calibri"/>
        </w:rPr>
        <w:t xml:space="preserve">the </w:t>
      </w:r>
      <w:r w:rsidRPr="003D4EA1">
        <w:rPr>
          <w:rFonts w:ascii="Calibri" w:eastAsia="Times New Roman" w:hAnsi="Calibri" w:cs="Calibri"/>
        </w:rPr>
        <w:t xml:space="preserve">acquisitions the customers </w:t>
      </w:r>
      <w:r w:rsidR="00AD4195">
        <w:rPr>
          <w:rFonts w:ascii="Calibri" w:eastAsia="Times New Roman" w:hAnsi="Calibri" w:cs="Calibri"/>
        </w:rPr>
        <w:t xml:space="preserve">of the acquired companies </w:t>
      </w:r>
      <w:r w:rsidRPr="003D4EA1">
        <w:rPr>
          <w:rFonts w:ascii="Calibri" w:eastAsia="Times New Roman" w:hAnsi="Calibri" w:cs="Calibri"/>
        </w:rPr>
        <w:t>are absorbed into BDX’s</w:t>
      </w:r>
      <w:r w:rsidR="00E15578">
        <w:rPr>
          <w:rFonts w:ascii="Calibri" w:eastAsia="Times New Roman" w:hAnsi="Calibri" w:cs="Calibri"/>
        </w:rPr>
        <w:t xml:space="preserve"> </w:t>
      </w:r>
      <w:r w:rsidRPr="003D4EA1">
        <w:rPr>
          <w:rFonts w:ascii="Calibri" w:eastAsia="Times New Roman" w:hAnsi="Calibri" w:cs="Calibri"/>
        </w:rPr>
        <w:t>outreach. Overall, BDX has shown a willingness to take risks in M&amp;A to provide future growth for many years to come. </w:t>
      </w:r>
    </w:p>
    <w:p w14:paraId="1EA746DC" w14:textId="77777777" w:rsidR="00E15578" w:rsidRDefault="00E15578" w:rsidP="00F70102">
      <w:pPr>
        <w:spacing w:after="0" w:line="240" w:lineRule="auto"/>
        <w:jc w:val="center"/>
        <w:textAlignment w:val="baseline"/>
        <w:rPr>
          <w:rFonts w:ascii="Calibri" w:eastAsia="Times New Roman" w:hAnsi="Calibri" w:cs="Calibri"/>
          <w:b/>
          <w:bCs/>
          <w:u w:val="single"/>
        </w:rPr>
      </w:pPr>
    </w:p>
    <w:p w14:paraId="1123D5AA" w14:textId="77777777" w:rsidR="00E15578" w:rsidRDefault="00E15578" w:rsidP="00F70102">
      <w:pPr>
        <w:spacing w:after="0" w:line="240" w:lineRule="auto"/>
        <w:jc w:val="center"/>
        <w:textAlignment w:val="baseline"/>
        <w:rPr>
          <w:rFonts w:ascii="Calibri" w:eastAsia="Times New Roman" w:hAnsi="Calibri" w:cs="Calibri"/>
          <w:b/>
          <w:bCs/>
          <w:u w:val="single"/>
        </w:rPr>
      </w:pPr>
    </w:p>
    <w:p w14:paraId="3667B96D" w14:textId="77777777" w:rsidR="00E15578" w:rsidRDefault="00E15578" w:rsidP="00CF0C84">
      <w:pPr>
        <w:spacing w:after="0" w:line="240" w:lineRule="auto"/>
        <w:textAlignment w:val="baseline"/>
        <w:rPr>
          <w:rFonts w:ascii="Calibri" w:eastAsia="Times New Roman" w:hAnsi="Calibri" w:cs="Calibri"/>
          <w:b/>
          <w:bCs/>
          <w:u w:val="single"/>
        </w:rPr>
      </w:pPr>
    </w:p>
    <w:p w14:paraId="75189344" w14:textId="4CB0D1A6" w:rsidR="00646476" w:rsidRPr="003D4EA1" w:rsidRDefault="00646476" w:rsidP="00F70102">
      <w:pPr>
        <w:spacing w:after="0" w:line="240" w:lineRule="auto"/>
        <w:jc w:val="center"/>
        <w:textAlignment w:val="baseline"/>
        <w:rPr>
          <w:rFonts w:ascii="Segoe UI" w:eastAsia="Times New Roman" w:hAnsi="Segoe UI" w:cs="Segoe UI"/>
          <w:sz w:val="18"/>
          <w:szCs w:val="18"/>
        </w:rPr>
      </w:pPr>
      <w:r w:rsidRPr="003D4EA1">
        <w:rPr>
          <w:rFonts w:ascii="Calibri" w:eastAsia="Times New Roman" w:hAnsi="Calibri" w:cs="Calibri"/>
          <w:b/>
          <w:bCs/>
          <w:u w:val="single"/>
        </w:rPr>
        <w:lastRenderedPageBreak/>
        <w:t>Becton, Dickinson &amp; Co. Valuation</w:t>
      </w:r>
    </w:p>
    <w:p w14:paraId="4AD6859F" w14:textId="1D44A9EB" w:rsidR="00646476" w:rsidRDefault="00646476" w:rsidP="00646476">
      <w:pPr>
        <w:rPr>
          <w:rFonts w:ascii="Calibri" w:eastAsia="Times New Roman" w:hAnsi="Calibri" w:cs="Calibri"/>
        </w:rPr>
      </w:pPr>
      <w:r w:rsidRPr="003D4EA1">
        <w:rPr>
          <w:rFonts w:ascii="Calibri" w:eastAsia="Times New Roman" w:hAnsi="Calibri" w:cs="Calibri"/>
        </w:rPr>
        <w:t>For our valuation we combined multiple models to end up with a share price of $272.72. We used two multiples, price-to-earnings and EV/EBITDA, we took a weighted average comprised of 40% of the price-to-earnings and 60% EV/EBITDA. This gave us a price of $267.7 From there we then created a discounted cash flow model while using a perpetuity growth rate of 2% which resulted in a price of $280.2. We then weighted our two results with 60% of the share price from the multiples model and 40% from the discounted cash flow which resulted in a final price of $272.72 as mentioned ab</w:t>
      </w:r>
      <w:bookmarkStart w:id="0" w:name="_GoBack"/>
      <w:bookmarkEnd w:id="0"/>
      <w:r w:rsidRPr="003D4EA1">
        <w:rPr>
          <w:rFonts w:ascii="Calibri" w:eastAsia="Times New Roman" w:hAnsi="Calibri" w:cs="Calibri"/>
        </w:rPr>
        <w:t>ove. The current price is $2</w:t>
      </w:r>
      <w:r w:rsidR="001576CE">
        <w:rPr>
          <w:rFonts w:ascii="Calibri" w:eastAsia="Times New Roman" w:hAnsi="Calibri" w:cs="Calibri"/>
        </w:rPr>
        <w:t>31.99</w:t>
      </w:r>
      <w:r w:rsidRPr="003D4EA1">
        <w:rPr>
          <w:rFonts w:ascii="Calibri" w:eastAsia="Times New Roman" w:hAnsi="Calibri" w:cs="Calibri"/>
        </w:rPr>
        <w:t xml:space="preserve"> which offers us an upside of approximately </w:t>
      </w:r>
      <w:r w:rsidR="007770B4">
        <w:rPr>
          <w:rFonts w:ascii="Calibri" w:eastAsia="Times New Roman" w:hAnsi="Calibri" w:cs="Calibri"/>
        </w:rPr>
        <w:t>1</w:t>
      </w:r>
      <w:r w:rsidR="001576CE">
        <w:rPr>
          <w:rFonts w:ascii="Calibri" w:eastAsia="Times New Roman" w:hAnsi="Calibri" w:cs="Calibri"/>
        </w:rPr>
        <w:t>7</w:t>
      </w:r>
      <w:r w:rsidR="007770B4">
        <w:rPr>
          <w:rFonts w:ascii="Calibri" w:eastAsia="Times New Roman" w:hAnsi="Calibri" w:cs="Calibri"/>
        </w:rPr>
        <w:t>.</w:t>
      </w:r>
      <w:r w:rsidR="001576CE">
        <w:rPr>
          <w:rFonts w:ascii="Calibri" w:eastAsia="Times New Roman" w:hAnsi="Calibri" w:cs="Calibri"/>
        </w:rPr>
        <w:t>55</w:t>
      </w:r>
      <w:r w:rsidRPr="003D4EA1">
        <w:rPr>
          <w:rFonts w:ascii="Calibri" w:eastAsia="Times New Roman" w:hAnsi="Calibri" w:cs="Calibri"/>
        </w:rPr>
        <w:t>%.</w:t>
      </w:r>
    </w:p>
    <w:p w14:paraId="0C7BAED2" w14:textId="77777777" w:rsidR="00FE25A6" w:rsidRPr="003D4EA1" w:rsidRDefault="00FE25A6" w:rsidP="00646476"/>
    <w:p w14:paraId="22D11096" w14:textId="53255A13" w:rsidR="00646476" w:rsidRPr="003D4EA1" w:rsidRDefault="00646476" w:rsidP="00646476">
      <w:pPr>
        <w:spacing w:after="0" w:line="240" w:lineRule="auto"/>
        <w:jc w:val="center"/>
        <w:textAlignment w:val="baseline"/>
        <w:rPr>
          <w:rFonts w:ascii="Calibri" w:eastAsia="Times New Roman" w:hAnsi="Calibri" w:cs="Calibri"/>
        </w:rPr>
      </w:pPr>
      <w:r w:rsidRPr="003D4EA1">
        <w:rPr>
          <w:rFonts w:ascii="Calibri" w:eastAsia="Times New Roman" w:hAnsi="Calibri" w:cs="Calibri"/>
          <w:b/>
          <w:bCs/>
          <w:u w:val="single"/>
        </w:rPr>
        <w:t>Becton, Dickinson &amp; Co. Risks</w:t>
      </w:r>
      <w:r w:rsidRPr="003D4EA1">
        <w:rPr>
          <w:rFonts w:ascii="Calibri" w:eastAsia="Times New Roman" w:hAnsi="Calibri" w:cs="Calibri"/>
        </w:rPr>
        <w:t> </w:t>
      </w:r>
    </w:p>
    <w:p w14:paraId="5AFD6125" w14:textId="77777777" w:rsidR="00646476" w:rsidRPr="003D4EA1" w:rsidRDefault="00646476" w:rsidP="00646476">
      <w:pPr>
        <w:spacing w:after="0" w:line="240" w:lineRule="auto"/>
        <w:jc w:val="center"/>
        <w:textAlignment w:val="baseline"/>
        <w:rPr>
          <w:rFonts w:ascii="Segoe UI" w:eastAsia="Times New Roman" w:hAnsi="Segoe UI" w:cs="Segoe UI"/>
          <w:sz w:val="18"/>
          <w:szCs w:val="18"/>
        </w:rPr>
      </w:pPr>
    </w:p>
    <w:p w14:paraId="49760C94" w14:textId="77777777" w:rsidR="00646476" w:rsidRPr="003D4EA1" w:rsidRDefault="00646476" w:rsidP="00646476">
      <w:pPr>
        <w:spacing w:after="0" w:line="240" w:lineRule="auto"/>
        <w:textAlignment w:val="baseline"/>
        <w:rPr>
          <w:rFonts w:ascii="Segoe UI" w:eastAsia="Times New Roman" w:hAnsi="Segoe UI" w:cs="Segoe UI"/>
          <w:sz w:val="18"/>
          <w:szCs w:val="18"/>
        </w:rPr>
      </w:pPr>
      <w:r w:rsidRPr="003D4EA1">
        <w:rPr>
          <w:rFonts w:ascii="Calibri" w:eastAsia="Times New Roman" w:hAnsi="Calibri" w:cs="Calibri"/>
          <w:b/>
          <w:bCs/>
          <w:u w:val="single"/>
        </w:rPr>
        <w:t>Merger Risk:</w:t>
      </w:r>
      <w:r w:rsidRPr="003D4EA1">
        <w:rPr>
          <w:rFonts w:ascii="Calibri" w:eastAsia="Times New Roman" w:hAnsi="Calibri" w:cs="Calibri"/>
        </w:rPr>
        <w:t> </w:t>
      </w:r>
    </w:p>
    <w:p w14:paraId="50CD6B8C" w14:textId="05749D8D" w:rsidR="00646476" w:rsidRPr="003D4EA1" w:rsidRDefault="00646476" w:rsidP="00646476">
      <w:pPr>
        <w:spacing w:after="0" w:line="240" w:lineRule="auto"/>
        <w:textAlignment w:val="baseline"/>
        <w:rPr>
          <w:rFonts w:ascii="Calibri" w:eastAsia="Times New Roman" w:hAnsi="Calibri" w:cs="Calibri"/>
        </w:rPr>
      </w:pPr>
      <w:r w:rsidRPr="003D4EA1">
        <w:rPr>
          <w:rFonts w:ascii="Calibri" w:eastAsia="Times New Roman" w:hAnsi="Calibri" w:cs="Calibri"/>
        </w:rPr>
        <w:t xml:space="preserve">As with every company, mergers can drive success but </w:t>
      </w:r>
      <w:r w:rsidR="00B841B9" w:rsidRPr="003D4EA1">
        <w:rPr>
          <w:rFonts w:ascii="Calibri" w:eastAsia="Times New Roman" w:hAnsi="Calibri" w:cs="Calibri"/>
        </w:rPr>
        <w:t xml:space="preserve">also provide potential chances of not being profitable. </w:t>
      </w:r>
      <w:r w:rsidRPr="003D4EA1">
        <w:rPr>
          <w:rFonts w:ascii="Calibri" w:eastAsia="Times New Roman" w:hAnsi="Calibri" w:cs="Calibri"/>
        </w:rPr>
        <w:t>There are multiple reasons such as financial shortfalls from miscalculations or unexpected costs, poor strategizing while merging, and culture fit. Recently, BDX has acquired Bard</w:t>
      </w:r>
      <w:r w:rsidR="00B841B9" w:rsidRPr="003D4EA1">
        <w:rPr>
          <w:rFonts w:ascii="Calibri" w:eastAsia="Times New Roman" w:hAnsi="Calibri" w:cs="Calibri"/>
        </w:rPr>
        <w:t>,</w:t>
      </w:r>
      <w:r w:rsidRPr="003D4EA1">
        <w:rPr>
          <w:rFonts w:ascii="Calibri" w:eastAsia="Times New Roman" w:hAnsi="Calibri" w:cs="Calibri"/>
        </w:rPr>
        <w:t xml:space="preserve"> which will significantly expand their business while offering about $300 million in cost synergies. If this merger works out, it should propel BDX to new heights. </w:t>
      </w:r>
    </w:p>
    <w:p w14:paraId="0CB7114E" w14:textId="77777777" w:rsidR="00646476" w:rsidRPr="003D4EA1" w:rsidRDefault="00646476" w:rsidP="00646476">
      <w:pPr>
        <w:spacing w:after="0" w:line="240" w:lineRule="auto"/>
        <w:textAlignment w:val="baseline"/>
        <w:rPr>
          <w:rFonts w:ascii="Segoe UI" w:eastAsia="Times New Roman" w:hAnsi="Segoe UI" w:cs="Segoe UI"/>
          <w:sz w:val="18"/>
          <w:szCs w:val="18"/>
        </w:rPr>
      </w:pPr>
    </w:p>
    <w:p w14:paraId="73A3B545" w14:textId="77777777" w:rsidR="00646476" w:rsidRPr="003D4EA1" w:rsidRDefault="00646476" w:rsidP="00646476">
      <w:pPr>
        <w:spacing w:after="0" w:line="240" w:lineRule="auto"/>
        <w:textAlignment w:val="baseline"/>
        <w:rPr>
          <w:rFonts w:ascii="Segoe UI" w:eastAsia="Times New Roman" w:hAnsi="Segoe UI" w:cs="Segoe UI"/>
          <w:sz w:val="18"/>
          <w:szCs w:val="18"/>
        </w:rPr>
      </w:pPr>
      <w:r w:rsidRPr="003D4EA1">
        <w:rPr>
          <w:rFonts w:ascii="Calibri" w:eastAsia="Times New Roman" w:hAnsi="Calibri" w:cs="Calibri"/>
          <w:b/>
          <w:bCs/>
          <w:u w:val="single"/>
        </w:rPr>
        <w:t>Currency Risk:</w:t>
      </w:r>
      <w:r w:rsidRPr="003D4EA1">
        <w:rPr>
          <w:rFonts w:ascii="Calibri" w:eastAsia="Times New Roman" w:hAnsi="Calibri" w:cs="Calibri"/>
        </w:rPr>
        <w:t> </w:t>
      </w:r>
    </w:p>
    <w:p w14:paraId="6A6E08FB" w14:textId="661F9994" w:rsidR="00646476" w:rsidRPr="003D4EA1" w:rsidRDefault="00646476" w:rsidP="00646476">
      <w:pPr>
        <w:spacing w:after="0" w:line="240" w:lineRule="auto"/>
        <w:textAlignment w:val="baseline"/>
        <w:rPr>
          <w:rFonts w:ascii="Calibri" w:eastAsia="Times New Roman" w:hAnsi="Calibri" w:cs="Calibri"/>
        </w:rPr>
      </w:pPr>
      <w:r w:rsidRPr="003D4EA1">
        <w:rPr>
          <w:rFonts w:ascii="Calibri" w:eastAsia="Times New Roman" w:hAnsi="Calibri" w:cs="Calibri"/>
        </w:rPr>
        <w:t>The currency risk with BDX is currently quite significant, and we expect the risk to grow even more. Currently, they operate in 50 countries and nearly every continent which will lead to dealing with multiple different currencies. They will have to attempt to hedge this risk ask the international markets continue to grow. </w:t>
      </w:r>
    </w:p>
    <w:p w14:paraId="65539E1A" w14:textId="77777777" w:rsidR="00646476" w:rsidRPr="003D4EA1" w:rsidRDefault="00646476" w:rsidP="00646476">
      <w:pPr>
        <w:spacing w:after="0" w:line="240" w:lineRule="auto"/>
        <w:textAlignment w:val="baseline"/>
        <w:rPr>
          <w:rFonts w:ascii="Segoe UI" w:eastAsia="Times New Roman" w:hAnsi="Segoe UI" w:cs="Segoe UI"/>
          <w:sz w:val="18"/>
          <w:szCs w:val="18"/>
        </w:rPr>
      </w:pPr>
    </w:p>
    <w:p w14:paraId="1A5B7B33" w14:textId="77777777" w:rsidR="00646476" w:rsidRPr="003D4EA1" w:rsidRDefault="00646476" w:rsidP="00646476">
      <w:pPr>
        <w:spacing w:after="0" w:line="240" w:lineRule="auto"/>
        <w:textAlignment w:val="baseline"/>
        <w:rPr>
          <w:rFonts w:ascii="Segoe UI" w:eastAsia="Times New Roman" w:hAnsi="Segoe UI" w:cs="Segoe UI"/>
          <w:sz w:val="18"/>
          <w:szCs w:val="18"/>
        </w:rPr>
      </w:pPr>
      <w:r w:rsidRPr="003D4EA1">
        <w:rPr>
          <w:rFonts w:ascii="Calibri" w:eastAsia="Times New Roman" w:hAnsi="Calibri" w:cs="Calibri"/>
          <w:b/>
          <w:bCs/>
          <w:u w:val="single"/>
        </w:rPr>
        <w:t>Medical Landscape Changes:</w:t>
      </w:r>
      <w:r w:rsidRPr="003D4EA1">
        <w:rPr>
          <w:rFonts w:ascii="Calibri" w:eastAsia="Times New Roman" w:hAnsi="Calibri" w:cs="Calibri"/>
          <w:b/>
          <w:bCs/>
        </w:rPr>
        <w:t> </w:t>
      </w:r>
      <w:r w:rsidRPr="003D4EA1">
        <w:rPr>
          <w:rFonts w:ascii="Calibri" w:eastAsia="Times New Roman" w:hAnsi="Calibri" w:cs="Calibri"/>
        </w:rPr>
        <w:t> </w:t>
      </w:r>
    </w:p>
    <w:p w14:paraId="42920A3A" w14:textId="139A0676" w:rsidR="00646476" w:rsidRPr="003D4EA1" w:rsidRDefault="00646476" w:rsidP="00646476">
      <w:pPr>
        <w:spacing w:after="0" w:line="240" w:lineRule="auto"/>
        <w:textAlignment w:val="baseline"/>
        <w:rPr>
          <w:rFonts w:ascii="Calibri" w:eastAsia="Times New Roman" w:hAnsi="Calibri" w:cs="Calibri"/>
        </w:rPr>
      </w:pPr>
      <w:r w:rsidRPr="003D4EA1">
        <w:rPr>
          <w:rFonts w:ascii="Calibri" w:eastAsia="Times New Roman" w:hAnsi="Calibri" w:cs="Calibri"/>
        </w:rPr>
        <w:t>As discussed in our sector presentation, hospitals are going to significantly look to cut costs in the future which could influence the financial landscape of healthcare companies. This change would potentially push down profits for medical devices. However, if they continue to have strong relationships with customers and suppliers, </w:t>
      </w:r>
      <w:r w:rsidR="0073203E">
        <w:rPr>
          <w:rFonts w:ascii="Calibri" w:eastAsia="Times New Roman" w:hAnsi="Calibri" w:cs="Calibri"/>
        </w:rPr>
        <w:t xml:space="preserve">we </w:t>
      </w:r>
      <w:r w:rsidRPr="003D4EA1">
        <w:rPr>
          <w:rFonts w:ascii="Calibri" w:eastAsia="Times New Roman" w:hAnsi="Calibri" w:cs="Calibri"/>
        </w:rPr>
        <w:t>believe they will be able to still be extremely profitable in the long run. </w:t>
      </w:r>
    </w:p>
    <w:p w14:paraId="1B3E3764" w14:textId="77777777" w:rsidR="00646476" w:rsidRPr="003D4EA1" w:rsidRDefault="00646476" w:rsidP="00646476">
      <w:pPr>
        <w:spacing w:after="0" w:line="240" w:lineRule="auto"/>
        <w:textAlignment w:val="baseline"/>
        <w:rPr>
          <w:rFonts w:ascii="Segoe UI" w:eastAsia="Times New Roman" w:hAnsi="Segoe UI" w:cs="Segoe UI"/>
          <w:sz w:val="18"/>
          <w:szCs w:val="18"/>
        </w:rPr>
      </w:pPr>
    </w:p>
    <w:p w14:paraId="779F1D79" w14:textId="77777777" w:rsidR="00646476" w:rsidRPr="003D4EA1" w:rsidRDefault="00646476" w:rsidP="00646476">
      <w:pPr>
        <w:spacing w:after="0" w:line="240" w:lineRule="auto"/>
        <w:textAlignment w:val="baseline"/>
        <w:rPr>
          <w:rFonts w:ascii="Segoe UI" w:eastAsia="Times New Roman" w:hAnsi="Segoe UI" w:cs="Segoe UI"/>
          <w:sz w:val="18"/>
          <w:szCs w:val="18"/>
        </w:rPr>
      </w:pPr>
      <w:r w:rsidRPr="003D4EA1">
        <w:rPr>
          <w:rFonts w:ascii="Calibri" w:eastAsia="Times New Roman" w:hAnsi="Calibri" w:cs="Calibri"/>
          <w:b/>
          <w:bCs/>
          <w:u w:val="single"/>
        </w:rPr>
        <w:t>Government Risk:</w:t>
      </w:r>
      <w:r w:rsidRPr="003D4EA1">
        <w:rPr>
          <w:rFonts w:ascii="Calibri" w:eastAsia="Times New Roman" w:hAnsi="Calibri" w:cs="Calibri"/>
        </w:rPr>
        <w:t> </w:t>
      </w:r>
    </w:p>
    <w:p w14:paraId="2E3A92F5" w14:textId="3CDFA6AF" w:rsidR="00646476" w:rsidRPr="003D4EA1" w:rsidRDefault="00646476" w:rsidP="00646476">
      <w:pPr>
        <w:spacing w:after="0" w:line="240" w:lineRule="auto"/>
        <w:textAlignment w:val="baseline"/>
        <w:rPr>
          <w:rFonts w:ascii="Calibri" w:eastAsia="Times New Roman" w:hAnsi="Calibri" w:cs="Calibri"/>
        </w:rPr>
      </w:pPr>
      <w:r w:rsidRPr="003D4EA1">
        <w:rPr>
          <w:rFonts w:ascii="Calibri" w:eastAsia="Times New Roman" w:hAnsi="Calibri" w:cs="Calibri"/>
        </w:rPr>
        <w:t>Health is the most important piece of anyone’s life. As a result, the government is directly involved in the field with many regulations that could significantly change as administration changes. Products are always monitored and must pass all three phases to hit the market. Currently, the administration intends to cut down on the necessity to have insurance. This could lead to less coverage, and less demand for devices. However, there will always be a need for medical practices, so it should not result in significant differences. </w:t>
      </w:r>
    </w:p>
    <w:p w14:paraId="6B0A599E" w14:textId="77777777" w:rsidR="00646476" w:rsidRPr="003D4EA1" w:rsidRDefault="00646476" w:rsidP="00646476">
      <w:pPr>
        <w:spacing w:after="0" w:line="240" w:lineRule="auto"/>
        <w:textAlignment w:val="baseline"/>
        <w:rPr>
          <w:rFonts w:ascii="Segoe UI" w:eastAsia="Times New Roman" w:hAnsi="Segoe UI" w:cs="Segoe UI"/>
          <w:sz w:val="18"/>
          <w:szCs w:val="18"/>
        </w:rPr>
      </w:pPr>
    </w:p>
    <w:p w14:paraId="18249F57" w14:textId="77777777" w:rsidR="00646476" w:rsidRPr="003D4EA1" w:rsidRDefault="00646476" w:rsidP="00646476">
      <w:pPr>
        <w:spacing w:after="0" w:line="240" w:lineRule="auto"/>
        <w:textAlignment w:val="baseline"/>
        <w:rPr>
          <w:rFonts w:ascii="Segoe UI" w:eastAsia="Times New Roman" w:hAnsi="Segoe UI" w:cs="Segoe UI"/>
          <w:sz w:val="18"/>
          <w:szCs w:val="18"/>
        </w:rPr>
      </w:pPr>
      <w:r w:rsidRPr="003D4EA1">
        <w:rPr>
          <w:rFonts w:ascii="Calibri" w:eastAsia="Times New Roman" w:hAnsi="Calibri" w:cs="Calibri"/>
          <w:b/>
          <w:bCs/>
          <w:u w:val="single"/>
        </w:rPr>
        <w:t>Legal Risk:</w:t>
      </w:r>
      <w:r w:rsidRPr="003D4EA1">
        <w:rPr>
          <w:rFonts w:ascii="Calibri" w:eastAsia="Times New Roman" w:hAnsi="Calibri" w:cs="Calibri"/>
        </w:rPr>
        <w:t> </w:t>
      </w:r>
    </w:p>
    <w:p w14:paraId="50019A61" w14:textId="085DB217" w:rsidR="00646476" w:rsidRPr="003D4EA1" w:rsidRDefault="00646476" w:rsidP="00646476">
      <w:pPr>
        <w:spacing w:after="0" w:line="240" w:lineRule="auto"/>
        <w:textAlignment w:val="baseline"/>
        <w:rPr>
          <w:rFonts w:ascii="Calibri" w:eastAsia="Times New Roman" w:hAnsi="Calibri" w:cs="Calibri"/>
        </w:rPr>
      </w:pPr>
      <w:r w:rsidRPr="003D4EA1">
        <w:rPr>
          <w:rFonts w:ascii="Calibri" w:eastAsia="Times New Roman" w:hAnsi="Calibri" w:cs="Calibri"/>
        </w:rPr>
        <w:t>Being in the healthcare sector poses a lot of risk legally. If a medical device leads to malpractice or improper care, the company can potentially be sued for millions of dollars. However, this company has a good track record of proper devices and we do not believe the legal risk to be too high. </w:t>
      </w:r>
    </w:p>
    <w:p w14:paraId="0D85CD83" w14:textId="77777777" w:rsidR="0046076A" w:rsidRPr="003D4EA1" w:rsidRDefault="0046076A" w:rsidP="00646476">
      <w:pPr>
        <w:spacing w:after="0" w:line="240" w:lineRule="auto"/>
        <w:textAlignment w:val="baseline"/>
        <w:rPr>
          <w:rFonts w:ascii="Calibri" w:eastAsia="Times New Roman" w:hAnsi="Calibri" w:cs="Calibri"/>
        </w:rPr>
      </w:pPr>
    </w:p>
    <w:p w14:paraId="7E61469E" w14:textId="77777777" w:rsidR="00646476" w:rsidRPr="003D4EA1" w:rsidRDefault="00646476" w:rsidP="00646476">
      <w:pPr>
        <w:spacing w:after="0" w:line="240" w:lineRule="auto"/>
        <w:textAlignment w:val="baseline"/>
        <w:rPr>
          <w:rFonts w:ascii="Segoe UI" w:eastAsia="Times New Roman" w:hAnsi="Segoe UI" w:cs="Segoe UI"/>
          <w:sz w:val="18"/>
          <w:szCs w:val="18"/>
        </w:rPr>
      </w:pPr>
    </w:p>
    <w:p w14:paraId="06947B19" w14:textId="77777777" w:rsidR="00F70102" w:rsidRPr="003D4EA1" w:rsidRDefault="00F70102" w:rsidP="00646476">
      <w:pPr>
        <w:spacing w:after="0" w:line="240" w:lineRule="auto"/>
        <w:jc w:val="center"/>
        <w:textAlignment w:val="baseline"/>
        <w:rPr>
          <w:rFonts w:ascii="Calibri" w:eastAsia="Times New Roman" w:hAnsi="Calibri" w:cs="Calibri"/>
          <w:b/>
          <w:bCs/>
          <w:u w:val="single"/>
        </w:rPr>
      </w:pPr>
    </w:p>
    <w:p w14:paraId="6EE142D3" w14:textId="1E3D3538" w:rsidR="00F70102" w:rsidRDefault="00F70102" w:rsidP="00646476">
      <w:pPr>
        <w:spacing w:after="0" w:line="240" w:lineRule="auto"/>
        <w:jc w:val="center"/>
        <w:textAlignment w:val="baseline"/>
        <w:rPr>
          <w:rFonts w:ascii="Calibri" w:eastAsia="Times New Roman" w:hAnsi="Calibri" w:cs="Calibri"/>
          <w:b/>
          <w:bCs/>
          <w:u w:val="single"/>
        </w:rPr>
      </w:pPr>
    </w:p>
    <w:p w14:paraId="2D2F6BDA" w14:textId="0F49611E" w:rsidR="002674D7" w:rsidRDefault="002674D7" w:rsidP="00646476">
      <w:pPr>
        <w:spacing w:after="0" w:line="240" w:lineRule="auto"/>
        <w:jc w:val="center"/>
        <w:textAlignment w:val="baseline"/>
        <w:rPr>
          <w:rFonts w:ascii="Calibri" w:eastAsia="Times New Roman" w:hAnsi="Calibri" w:cs="Calibri"/>
          <w:b/>
          <w:bCs/>
          <w:u w:val="single"/>
        </w:rPr>
      </w:pPr>
    </w:p>
    <w:p w14:paraId="27E726A2" w14:textId="77777777" w:rsidR="00CF0C84" w:rsidRPr="003D4EA1" w:rsidRDefault="00CF0C84" w:rsidP="00CA7DE6">
      <w:pPr>
        <w:spacing w:after="0" w:line="240" w:lineRule="auto"/>
        <w:textAlignment w:val="baseline"/>
        <w:rPr>
          <w:rFonts w:ascii="Calibri" w:eastAsia="Times New Roman" w:hAnsi="Calibri" w:cs="Calibri"/>
          <w:b/>
          <w:bCs/>
          <w:u w:val="single"/>
        </w:rPr>
      </w:pPr>
    </w:p>
    <w:p w14:paraId="688C69E8" w14:textId="52CD9E66" w:rsidR="00646476" w:rsidRPr="003D4EA1" w:rsidRDefault="00646476" w:rsidP="00646476">
      <w:pPr>
        <w:spacing w:after="0" w:line="240" w:lineRule="auto"/>
        <w:jc w:val="center"/>
        <w:textAlignment w:val="baseline"/>
        <w:rPr>
          <w:rFonts w:ascii="Calibri" w:eastAsia="Times New Roman" w:hAnsi="Calibri" w:cs="Calibri"/>
        </w:rPr>
      </w:pPr>
      <w:r w:rsidRPr="003D4EA1">
        <w:rPr>
          <w:rFonts w:ascii="Calibri" w:eastAsia="Times New Roman" w:hAnsi="Calibri" w:cs="Calibri"/>
          <w:b/>
          <w:bCs/>
          <w:u w:val="single"/>
        </w:rPr>
        <w:lastRenderedPageBreak/>
        <w:t>Becton, Dickinson &amp; Co. Management</w:t>
      </w:r>
      <w:r w:rsidRPr="003D4EA1">
        <w:rPr>
          <w:rFonts w:ascii="Calibri" w:eastAsia="Times New Roman" w:hAnsi="Calibri" w:cs="Calibri"/>
        </w:rPr>
        <w:t> </w:t>
      </w:r>
    </w:p>
    <w:p w14:paraId="2E74D1CB" w14:textId="77777777" w:rsidR="00646476" w:rsidRPr="003D4EA1" w:rsidRDefault="00646476" w:rsidP="00646476">
      <w:pPr>
        <w:spacing w:after="0" w:line="240" w:lineRule="auto"/>
        <w:jc w:val="center"/>
        <w:textAlignment w:val="baseline"/>
        <w:rPr>
          <w:rFonts w:ascii="Segoe UI" w:eastAsia="Times New Roman" w:hAnsi="Segoe UI" w:cs="Segoe UI"/>
          <w:sz w:val="18"/>
          <w:szCs w:val="18"/>
        </w:rPr>
      </w:pPr>
    </w:p>
    <w:p w14:paraId="6DC7CDFB" w14:textId="33F45D83" w:rsidR="00646476" w:rsidRPr="003D4EA1" w:rsidRDefault="00646476" w:rsidP="00646476">
      <w:pPr>
        <w:spacing w:after="0" w:line="240" w:lineRule="auto"/>
        <w:textAlignment w:val="baseline"/>
        <w:rPr>
          <w:rFonts w:ascii="Segoe UI" w:eastAsia="Times New Roman" w:hAnsi="Segoe UI" w:cs="Segoe UI"/>
          <w:sz w:val="18"/>
          <w:szCs w:val="18"/>
        </w:rPr>
      </w:pPr>
      <w:r w:rsidRPr="003D4EA1">
        <w:rPr>
          <w:rFonts w:ascii="Calibri" w:eastAsia="Times New Roman" w:hAnsi="Calibri" w:cs="Calibri"/>
          <w:b/>
          <w:bCs/>
          <w:u w:val="single"/>
        </w:rPr>
        <w:t>Vincent A </w:t>
      </w:r>
      <w:proofErr w:type="spellStart"/>
      <w:r w:rsidRPr="003D4EA1">
        <w:rPr>
          <w:rFonts w:ascii="Calibri" w:eastAsia="Times New Roman" w:hAnsi="Calibri" w:cs="Calibri"/>
          <w:b/>
          <w:bCs/>
          <w:u w:val="single"/>
        </w:rPr>
        <w:t>Florenza</w:t>
      </w:r>
      <w:proofErr w:type="spellEnd"/>
      <w:r w:rsidRPr="003D4EA1">
        <w:rPr>
          <w:rFonts w:ascii="Calibri" w:eastAsia="Times New Roman" w:hAnsi="Calibri" w:cs="Calibri"/>
          <w:b/>
          <w:bCs/>
          <w:u w:val="single"/>
        </w:rPr>
        <w:t>, MBA:</w:t>
      </w:r>
      <w:r w:rsidRPr="003D4EA1">
        <w:rPr>
          <w:rFonts w:ascii="Calibri" w:eastAsia="Times New Roman" w:hAnsi="Calibri" w:cs="Calibri"/>
        </w:rPr>
        <w:t> </w:t>
      </w:r>
    </w:p>
    <w:p w14:paraId="584B2B64" w14:textId="56CC9024" w:rsidR="00646476" w:rsidRPr="003D4EA1" w:rsidRDefault="00646476" w:rsidP="00646476">
      <w:pPr>
        <w:spacing w:after="0" w:line="240" w:lineRule="auto"/>
        <w:textAlignment w:val="baseline"/>
        <w:rPr>
          <w:rFonts w:ascii="Calibri" w:eastAsia="Times New Roman" w:hAnsi="Calibri" w:cs="Calibri"/>
        </w:rPr>
      </w:pPr>
      <w:r w:rsidRPr="003D4EA1">
        <w:rPr>
          <w:rFonts w:ascii="Calibri" w:eastAsia="Times New Roman" w:hAnsi="Calibri" w:cs="Calibri"/>
        </w:rPr>
        <w:t>Mr. </w:t>
      </w:r>
      <w:proofErr w:type="spellStart"/>
      <w:r w:rsidRPr="003D4EA1">
        <w:rPr>
          <w:rFonts w:ascii="Calibri" w:eastAsia="Times New Roman" w:hAnsi="Calibri" w:cs="Calibri"/>
        </w:rPr>
        <w:t>Florenza</w:t>
      </w:r>
      <w:proofErr w:type="spellEnd"/>
      <w:r w:rsidRPr="003D4EA1">
        <w:rPr>
          <w:rFonts w:ascii="Calibri" w:eastAsia="Times New Roman" w:hAnsi="Calibri" w:cs="Calibri"/>
        </w:rPr>
        <w:t> is a long-time member of Becton, Dickinson and company. He has been with the company since 1980 and was influential in getting two of their most successful products to the market earlier in his tenure. His long tenure provides a steady hand to keep pushing the company forward. He has worked his way up to the position as a Chairman and CEO. His current salary is roughly $13 million. </w:t>
      </w:r>
    </w:p>
    <w:p w14:paraId="27BD9D70" w14:textId="77777777" w:rsidR="00646476" w:rsidRPr="003D4EA1" w:rsidRDefault="00646476" w:rsidP="00646476">
      <w:pPr>
        <w:spacing w:after="0" w:line="240" w:lineRule="auto"/>
        <w:textAlignment w:val="baseline"/>
        <w:rPr>
          <w:rFonts w:ascii="Segoe UI" w:eastAsia="Times New Roman" w:hAnsi="Segoe UI" w:cs="Segoe UI"/>
          <w:sz w:val="18"/>
          <w:szCs w:val="18"/>
        </w:rPr>
      </w:pPr>
      <w:r w:rsidRPr="003D4EA1">
        <w:rPr>
          <w:rFonts w:ascii="Calibri" w:eastAsia="Times New Roman" w:hAnsi="Calibri" w:cs="Calibri"/>
          <w:b/>
          <w:bCs/>
          <w:u w:val="single"/>
        </w:rPr>
        <w:t xml:space="preserve">Thomas E </w:t>
      </w:r>
      <w:proofErr w:type="spellStart"/>
      <w:r w:rsidRPr="003D4EA1">
        <w:rPr>
          <w:rFonts w:ascii="Calibri" w:eastAsia="Times New Roman" w:hAnsi="Calibri" w:cs="Calibri"/>
          <w:b/>
          <w:bCs/>
          <w:u w:val="single"/>
        </w:rPr>
        <w:t>Polen</w:t>
      </w:r>
      <w:proofErr w:type="spellEnd"/>
      <w:r w:rsidRPr="003D4EA1">
        <w:rPr>
          <w:rFonts w:ascii="Calibri" w:eastAsia="Times New Roman" w:hAnsi="Calibri" w:cs="Calibri"/>
          <w:b/>
          <w:bCs/>
          <w:u w:val="single"/>
        </w:rPr>
        <w:t>, MBA:</w:t>
      </w:r>
      <w:r w:rsidRPr="003D4EA1">
        <w:rPr>
          <w:rFonts w:ascii="Calibri" w:eastAsia="Times New Roman" w:hAnsi="Calibri" w:cs="Calibri"/>
        </w:rPr>
        <w:t> </w:t>
      </w:r>
    </w:p>
    <w:p w14:paraId="304D907B" w14:textId="10052A47" w:rsidR="00646476" w:rsidRPr="003D4EA1" w:rsidRDefault="00646476" w:rsidP="00646476">
      <w:pPr>
        <w:spacing w:after="0" w:line="240" w:lineRule="auto"/>
        <w:textAlignment w:val="baseline"/>
        <w:rPr>
          <w:rFonts w:ascii="Segoe UI" w:eastAsia="Times New Roman" w:hAnsi="Segoe UI" w:cs="Segoe UI"/>
          <w:sz w:val="18"/>
          <w:szCs w:val="18"/>
        </w:rPr>
      </w:pPr>
      <w:r w:rsidRPr="003D4EA1">
        <w:rPr>
          <w:rFonts w:ascii="Calibri" w:eastAsia="Times New Roman" w:hAnsi="Calibri" w:cs="Calibri"/>
        </w:rPr>
        <w:t xml:space="preserve">Currently, Mr. </w:t>
      </w:r>
      <w:proofErr w:type="spellStart"/>
      <w:r w:rsidRPr="003D4EA1">
        <w:rPr>
          <w:rFonts w:ascii="Calibri" w:eastAsia="Times New Roman" w:hAnsi="Calibri" w:cs="Calibri"/>
        </w:rPr>
        <w:t>Polen</w:t>
      </w:r>
      <w:proofErr w:type="spellEnd"/>
      <w:r w:rsidRPr="003D4EA1">
        <w:rPr>
          <w:rFonts w:ascii="Calibri" w:eastAsia="Times New Roman" w:hAnsi="Calibri" w:cs="Calibri"/>
        </w:rPr>
        <w:t xml:space="preserve"> is </w:t>
      </w:r>
      <w:r w:rsidRPr="003D4EA1">
        <w:rPr>
          <w:rFonts w:ascii="Calibri" w:eastAsia="Times New Roman" w:hAnsi="Calibri" w:cs="Calibri"/>
          <w:sz w:val="21"/>
          <w:szCs w:val="21"/>
        </w:rPr>
        <w:t>President &amp; COO. His salary is roughly $</w:t>
      </w:r>
      <w:r w:rsidRPr="003D4EA1">
        <w:rPr>
          <w:rFonts w:ascii="Calibri" w:eastAsia="Times New Roman" w:hAnsi="Calibri" w:cs="Calibri"/>
        </w:rPr>
        <w:t xml:space="preserve">4.2 million. Mr. </w:t>
      </w:r>
      <w:proofErr w:type="spellStart"/>
      <w:r w:rsidRPr="003D4EA1">
        <w:rPr>
          <w:rFonts w:ascii="Calibri" w:eastAsia="Times New Roman" w:hAnsi="Calibri" w:cs="Calibri"/>
        </w:rPr>
        <w:t>Polen</w:t>
      </w:r>
      <w:proofErr w:type="spellEnd"/>
      <w:r w:rsidRPr="003D4EA1">
        <w:rPr>
          <w:rFonts w:ascii="Calibri" w:eastAsia="Times New Roman" w:hAnsi="Calibri" w:cs="Calibri"/>
        </w:rPr>
        <w:t xml:space="preserve"> joined the company in 1999 and worked his way through multiple positions including General Management, sales, marketing, and strategic planning. Overall, he has a deep understanding of the company. </w:t>
      </w:r>
    </w:p>
    <w:p w14:paraId="2AAC7A67" w14:textId="77777777" w:rsidR="00646476" w:rsidRPr="003D4EA1" w:rsidRDefault="00646476" w:rsidP="00646476">
      <w:pPr>
        <w:spacing w:after="0" w:line="240" w:lineRule="auto"/>
        <w:textAlignment w:val="baseline"/>
        <w:rPr>
          <w:rFonts w:ascii="Segoe UI" w:eastAsia="Times New Roman" w:hAnsi="Segoe UI" w:cs="Segoe UI"/>
          <w:sz w:val="18"/>
          <w:szCs w:val="18"/>
        </w:rPr>
      </w:pPr>
      <w:r w:rsidRPr="003D4EA1">
        <w:rPr>
          <w:rFonts w:ascii="Calibri" w:eastAsia="Times New Roman" w:hAnsi="Calibri" w:cs="Calibri"/>
          <w:b/>
          <w:bCs/>
          <w:u w:val="single"/>
        </w:rPr>
        <w:t>Christopher Reidy, CPA:</w:t>
      </w:r>
      <w:r w:rsidRPr="003D4EA1">
        <w:rPr>
          <w:rFonts w:ascii="Calibri" w:eastAsia="Times New Roman" w:hAnsi="Calibri" w:cs="Calibri"/>
        </w:rPr>
        <w:t> </w:t>
      </w:r>
    </w:p>
    <w:p w14:paraId="35E09257" w14:textId="00C295BD" w:rsidR="00646476" w:rsidRPr="003D4EA1" w:rsidRDefault="00646476" w:rsidP="00646476">
      <w:pPr>
        <w:spacing w:after="0" w:line="240" w:lineRule="auto"/>
        <w:textAlignment w:val="baseline"/>
        <w:rPr>
          <w:rFonts w:ascii="Calibri" w:eastAsia="Times New Roman" w:hAnsi="Calibri" w:cs="Calibri"/>
        </w:rPr>
      </w:pPr>
      <w:r w:rsidRPr="003D4EA1">
        <w:rPr>
          <w:rFonts w:ascii="Calibri" w:eastAsia="Times New Roman" w:hAnsi="Calibri" w:cs="Calibri"/>
        </w:rPr>
        <w:t>Currently the CFO, CAO &amp; EVP with a salary of $</w:t>
      </w:r>
      <w:r w:rsidRPr="003D4EA1">
        <w:rPr>
          <w:rFonts w:ascii="Calibri" w:eastAsia="Times New Roman" w:hAnsi="Calibri" w:cs="Calibri"/>
          <w:sz w:val="21"/>
          <w:szCs w:val="21"/>
        </w:rPr>
        <w:t>4.6</w:t>
      </w:r>
      <w:r w:rsidRPr="003D4EA1">
        <w:rPr>
          <w:rFonts w:ascii="Calibri" w:eastAsia="Times New Roman" w:hAnsi="Calibri" w:cs="Calibri"/>
        </w:rPr>
        <w:t> million. </w:t>
      </w:r>
      <w:proofErr w:type="spellStart"/>
      <w:r w:rsidRPr="003D4EA1">
        <w:rPr>
          <w:rFonts w:ascii="Calibri" w:eastAsia="Times New Roman" w:hAnsi="Calibri" w:cs="Calibri"/>
        </w:rPr>
        <w:t>Mr</w:t>
      </w:r>
      <w:proofErr w:type="spellEnd"/>
      <w:r w:rsidRPr="003D4EA1">
        <w:rPr>
          <w:rFonts w:ascii="Calibri" w:eastAsia="Times New Roman" w:hAnsi="Calibri" w:cs="Calibri"/>
        </w:rPr>
        <w:t> Reidy has a more diversified work history then most of the current members. He currently holds the CPA certification and has been CAO and controller of AT&amp;T previously. He got his masters at Harvard and overall has an impressive career track that can add a lot of value to BDX. </w:t>
      </w:r>
    </w:p>
    <w:p w14:paraId="43F73346" w14:textId="77777777" w:rsidR="00646476" w:rsidRPr="003D4EA1" w:rsidRDefault="00646476" w:rsidP="00646476">
      <w:pPr>
        <w:spacing w:after="0" w:line="240" w:lineRule="auto"/>
        <w:textAlignment w:val="baseline"/>
        <w:rPr>
          <w:rFonts w:ascii="Segoe UI" w:eastAsia="Times New Roman" w:hAnsi="Segoe UI" w:cs="Segoe UI"/>
          <w:sz w:val="18"/>
          <w:szCs w:val="18"/>
        </w:rPr>
      </w:pPr>
    </w:p>
    <w:p w14:paraId="035AF40B" w14:textId="77777777" w:rsidR="00646476" w:rsidRPr="003D4EA1" w:rsidRDefault="00646476" w:rsidP="00646476">
      <w:pPr>
        <w:spacing w:after="0" w:line="240" w:lineRule="auto"/>
        <w:textAlignment w:val="baseline"/>
        <w:rPr>
          <w:rFonts w:ascii="Segoe UI" w:eastAsia="Times New Roman" w:hAnsi="Segoe UI" w:cs="Segoe UI"/>
          <w:sz w:val="18"/>
          <w:szCs w:val="18"/>
        </w:rPr>
      </w:pPr>
      <w:r w:rsidRPr="003D4EA1">
        <w:rPr>
          <w:rFonts w:ascii="Calibri" w:eastAsia="Times New Roman" w:hAnsi="Calibri" w:cs="Calibri"/>
          <w:b/>
          <w:bCs/>
          <w:u w:val="single"/>
        </w:rPr>
        <w:t>Board of Directors Brief:</w:t>
      </w:r>
      <w:r w:rsidRPr="003D4EA1">
        <w:rPr>
          <w:rFonts w:ascii="Calibri" w:eastAsia="Times New Roman" w:hAnsi="Calibri" w:cs="Calibri"/>
        </w:rPr>
        <w:t> </w:t>
      </w:r>
    </w:p>
    <w:p w14:paraId="5350F4B4" w14:textId="7D76E66F" w:rsidR="00646476" w:rsidRPr="003D4EA1" w:rsidRDefault="00646476" w:rsidP="00646476">
      <w:pPr>
        <w:spacing w:after="0" w:line="240" w:lineRule="auto"/>
        <w:textAlignment w:val="baseline"/>
        <w:rPr>
          <w:rFonts w:ascii="Calibri" w:eastAsia="Times New Roman" w:hAnsi="Calibri" w:cs="Calibri"/>
        </w:rPr>
      </w:pPr>
      <w:r w:rsidRPr="003D4EA1">
        <w:rPr>
          <w:rFonts w:ascii="Calibri" w:eastAsia="Times New Roman" w:hAnsi="Calibri" w:cs="Calibri"/>
        </w:rPr>
        <w:t xml:space="preserve">Overall, BDX has an overall diversified and professional board from various industries. They have medical professionals such as Rebecca </w:t>
      </w:r>
      <w:proofErr w:type="spellStart"/>
      <w:r w:rsidRPr="003D4EA1">
        <w:rPr>
          <w:rFonts w:ascii="Calibri" w:eastAsia="Times New Roman" w:hAnsi="Calibri" w:cs="Calibri"/>
        </w:rPr>
        <w:t>Rimel</w:t>
      </w:r>
      <w:proofErr w:type="spellEnd"/>
      <w:r w:rsidRPr="003D4EA1">
        <w:rPr>
          <w:rFonts w:ascii="Calibri" w:eastAsia="Times New Roman" w:hAnsi="Calibri" w:cs="Calibri"/>
        </w:rPr>
        <w:t>, a former member of Bard who they recently acquired, other medical device professionals, and professionals from various backgrounds such as international marketing. In addition, 31% of the board comprises of women which is larger than most of their peers.  </w:t>
      </w:r>
    </w:p>
    <w:p w14:paraId="55732C1B" w14:textId="77777777" w:rsidR="00646476" w:rsidRPr="003D4EA1" w:rsidRDefault="00646476" w:rsidP="00646476">
      <w:pPr>
        <w:spacing w:after="0" w:line="240" w:lineRule="auto"/>
        <w:textAlignment w:val="baseline"/>
        <w:rPr>
          <w:rFonts w:ascii="Segoe UI" w:eastAsia="Times New Roman" w:hAnsi="Segoe UI" w:cs="Segoe UI"/>
          <w:sz w:val="18"/>
          <w:szCs w:val="18"/>
        </w:rPr>
      </w:pPr>
    </w:p>
    <w:p w14:paraId="63C88BC2" w14:textId="77777777" w:rsidR="00646476" w:rsidRPr="003D4EA1" w:rsidRDefault="00646476" w:rsidP="00646476">
      <w:pPr>
        <w:spacing w:after="0" w:line="240" w:lineRule="auto"/>
        <w:jc w:val="center"/>
        <w:textAlignment w:val="baseline"/>
        <w:rPr>
          <w:rFonts w:ascii="Segoe UI" w:eastAsia="Times New Roman" w:hAnsi="Segoe UI" w:cs="Segoe UI"/>
          <w:sz w:val="18"/>
          <w:szCs w:val="18"/>
        </w:rPr>
      </w:pPr>
      <w:r w:rsidRPr="003D4EA1">
        <w:rPr>
          <w:rFonts w:ascii="Calibri" w:eastAsia="Times New Roman" w:hAnsi="Calibri" w:cs="Calibri"/>
          <w:b/>
          <w:bCs/>
          <w:u w:val="single"/>
        </w:rPr>
        <w:t>Peer Analysis</w:t>
      </w:r>
      <w:r w:rsidRPr="003D4EA1">
        <w:rPr>
          <w:rFonts w:ascii="Calibri" w:eastAsia="Times New Roman" w:hAnsi="Calibri" w:cs="Calibri"/>
          <w:b/>
          <w:bCs/>
        </w:rPr>
        <w:t> </w:t>
      </w:r>
      <w:r w:rsidRPr="003D4EA1">
        <w:rPr>
          <w:rFonts w:ascii="Calibri" w:eastAsia="Times New Roman" w:hAnsi="Calibri" w:cs="Calibri"/>
        </w:rPr>
        <w:t> </w:t>
      </w:r>
    </w:p>
    <w:p w14:paraId="1FA680AC" w14:textId="77777777" w:rsidR="00646476" w:rsidRPr="003D4EA1" w:rsidRDefault="00646476" w:rsidP="00646476">
      <w:pPr>
        <w:spacing w:after="0" w:line="240" w:lineRule="auto"/>
        <w:textAlignment w:val="baseline"/>
        <w:rPr>
          <w:rFonts w:ascii="Segoe UI" w:eastAsia="Times New Roman" w:hAnsi="Segoe UI" w:cs="Segoe UI"/>
          <w:sz w:val="18"/>
          <w:szCs w:val="18"/>
        </w:rPr>
      </w:pPr>
      <w:r w:rsidRPr="003D4EA1">
        <w:rPr>
          <w:rFonts w:ascii="Calibri" w:eastAsia="Times New Roman" w:hAnsi="Calibri" w:cs="Calibri"/>
        </w:rPr>
        <w:t>In the medical technology subsector, BDX has 4 main competitors: Abbott Laboratories, Baxter Intl, Johnson &amp; Johnson and Hologic. Based from company product lines and similarities within the industry, we decided this was our strongest peer group. Below we have created a matrix to represent key metrics within these competitors. As you can see, BDX is one of the most attractive companies of the group from a valuation and profitability standpoint.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1860"/>
        <w:gridCol w:w="1860"/>
        <w:gridCol w:w="1860"/>
        <w:gridCol w:w="1860"/>
      </w:tblGrid>
      <w:tr w:rsidR="003D4EA1" w:rsidRPr="003D4EA1" w14:paraId="3BBAA911" w14:textId="77777777" w:rsidTr="00646476">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51A30F3D" w14:textId="77777777" w:rsidR="00646476" w:rsidRPr="003D4EA1" w:rsidRDefault="00646476" w:rsidP="00646476">
            <w:pPr>
              <w:spacing w:after="0" w:afterAutospacing="1" w:line="240" w:lineRule="auto"/>
              <w:textAlignment w:val="baseline"/>
              <w:rPr>
                <w:rFonts w:ascii="Times New Roman" w:eastAsia="Times New Roman" w:hAnsi="Times New Roman" w:cs="Times New Roman"/>
                <w:sz w:val="24"/>
                <w:szCs w:val="24"/>
              </w:rPr>
            </w:pPr>
            <w:r w:rsidRPr="003D4EA1">
              <w:rPr>
                <w:rFonts w:ascii="Calibri" w:eastAsia="Times New Roman" w:hAnsi="Calibri" w:cs="Calibri"/>
                <w:b/>
                <w:bCs/>
              </w:rPr>
              <w:t>Company Name</w:t>
            </w:r>
            <w:r w:rsidRPr="003D4EA1">
              <w:rPr>
                <w:rFonts w:ascii="Calibri" w:eastAsia="Times New Roman" w:hAnsi="Calibri" w:cs="Calibri"/>
              </w:rPr>
              <w:t> </w:t>
            </w:r>
          </w:p>
        </w:tc>
        <w:tc>
          <w:tcPr>
            <w:tcW w:w="1860" w:type="dxa"/>
            <w:tcBorders>
              <w:top w:val="single" w:sz="6" w:space="0" w:color="000000"/>
              <w:left w:val="nil"/>
              <w:bottom w:val="single" w:sz="6" w:space="0" w:color="000000"/>
              <w:right w:val="single" w:sz="6" w:space="0" w:color="000000"/>
            </w:tcBorders>
            <w:shd w:val="clear" w:color="auto" w:fill="auto"/>
            <w:hideMark/>
          </w:tcPr>
          <w:p w14:paraId="778C7F4F" w14:textId="77777777" w:rsidR="00646476" w:rsidRPr="003D4EA1" w:rsidRDefault="00646476" w:rsidP="00646476">
            <w:pPr>
              <w:spacing w:after="0" w:afterAutospacing="1" w:line="240" w:lineRule="auto"/>
              <w:textAlignment w:val="baseline"/>
              <w:rPr>
                <w:rFonts w:ascii="Times New Roman" w:eastAsia="Times New Roman" w:hAnsi="Times New Roman" w:cs="Times New Roman"/>
                <w:sz w:val="24"/>
                <w:szCs w:val="24"/>
              </w:rPr>
            </w:pPr>
            <w:r w:rsidRPr="003D4EA1">
              <w:rPr>
                <w:rFonts w:ascii="Calibri" w:eastAsia="Times New Roman" w:hAnsi="Calibri" w:cs="Calibri"/>
                <w:b/>
                <w:bCs/>
              </w:rPr>
              <w:t>Net Debt</w:t>
            </w:r>
            <w:r w:rsidRPr="003D4EA1">
              <w:rPr>
                <w:rFonts w:ascii="Calibri" w:eastAsia="Times New Roman" w:hAnsi="Calibri" w:cs="Calibri"/>
              </w:rPr>
              <w:t> </w:t>
            </w:r>
          </w:p>
        </w:tc>
        <w:tc>
          <w:tcPr>
            <w:tcW w:w="1860" w:type="dxa"/>
            <w:tcBorders>
              <w:top w:val="single" w:sz="6" w:space="0" w:color="000000"/>
              <w:left w:val="nil"/>
              <w:bottom w:val="single" w:sz="6" w:space="0" w:color="000000"/>
              <w:right w:val="single" w:sz="6" w:space="0" w:color="000000"/>
            </w:tcBorders>
            <w:shd w:val="clear" w:color="auto" w:fill="auto"/>
            <w:hideMark/>
          </w:tcPr>
          <w:p w14:paraId="63FCE5F8" w14:textId="77777777" w:rsidR="00646476" w:rsidRPr="003D4EA1" w:rsidRDefault="00646476" w:rsidP="00646476">
            <w:pPr>
              <w:spacing w:after="0" w:afterAutospacing="1" w:line="240" w:lineRule="auto"/>
              <w:textAlignment w:val="baseline"/>
              <w:rPr>
                <w:rFonts w:ascii="Times New Roman" w:eastAsia="Times New Roman" w:hAnsi="Times New Roman" w:cs="Times New Roman"/>
                <w:sz w:val="24"/>
                <w:szCs w:val="24"/>
              </w:rPr>
            </w:pPr>
            <w:r w:rsidRPr="003D4EA1">
              <w:rPr>
                <w:rFonts w:ascii="Calibri" w:eastAsia="Times New Roman" w:hAnsi="Calibri" w:cs="Calibri"/>
                <w:b/>
                <w:bCs/>
              </w:rPr>
              <w:t>Net Income</w:t>
            </w:r>
            <w:r w:rsidRPr="003D4EA1">
              <w:rPr>
                <w:rFonts w:ascii="Calibri" w:eastAsia="Times New Roman" w:hAnsi="Calibri" w:cs="Calibri"/>
              </w:rPr>
              <w:t> </w:t>
            </w:r>
          </w:p>
        </w:tc>
        <w:tc>
          <w:tcPr>
            <w:tcW w:w="1860" w:type="dxa"/>
            <w:tcBorders>
              <w:top w:val="single" w:sz="6" w:space="0" w:color="000000"/>
              <w:left w:val="nil"/>
              <w:bottom w:val="single" w:sz="6" w:space="0" w:color="000000"/>
              <w:right w:val="single" w:sz="6" w:space="0" w:color="000000"/>
            </w:tcBorders>
            <w:shd w:val="clear" w:color="auto" w:fill="auto"/>
            <w:hideMark/>
          </w:tcPr>
          <w:p w14:paraId="780F4710" w14:textId="77777777" w:rsidR="00646476" w:rsidRPr="003D4EA1" w:rsidRDefault="00646476" w:rsidP="00646476">
            <w:pPr>
              <w:spacing w:after="0" w:afterAutospacing="1" w:line="240" w:lineRule="auto"/>
              <w:textAlignment w:val="baseline"/>
              <w:rPr>
                <w:rFonts w:ascii="Times New Roman" w:eastAsia="Times New Roman" w:hAnsi="Times New Roman" w:cs="Times New Roman"/>
                <w:sz w:val="24"/>
                <w:szCs w:val="24"/>
              </w:rPr>
            </w:pPr>
            <w:r w:rsidRPr="003D4EA1">
              <w:rPr>
                <w:rFonts w:ascii="Calibri" w:eastAsia="Times New Roman" w:hAnsi="Calibri" w:cs="Calibri"/>
                <w:b/>
                <w:bCs/>
              </w:rPr>
              <w:t>EPS</w:t>
            </w:r>
            <w:r w:rsidRPr="003D4EA1">
              <w:rPr>
                <w:rFonts w:ascii="Calibri" w:eastAsia="Times New Roman" w:hAnsi="Calibri" w:cs="Calibri"/>
              </w:rPr>
              <w:t> </w:t>
            </w:r>
          </w:p>
        </w:tc>
        <w:tc>
          <w:tcPr>
            <w:tcW w:w="1860" w:type="dxa"/>
            <w:tcBorders>
              <w:top w:val="single" w:sz="6" w:space="0" w:color="000000"/>
              <w:left w:val="nil"/>
              <w:bottom w:val="single" w:sz="6" w:space="0" w:color="000000"/>
              <w:right w:val="single" w:sz="6" w:space="0" w:color="000000"/>
            </w:tcBorders>
            <w:shd w:val="clear" w:color="auto" w:fill="auto"/>
            <w:hideMark/>
          </w:tcPr>
          <w:p w14:paraId="7D262732" w14:textId="77777777" w:rsidR="00646476" w:rsidRPr="003D4EA1" w:rsidRDefault="00646476" w:rsidP="00646476">
            <w:pPr>
              <w:spacing w:after="0" w:afterAutospacing="1" w:line="240" w:lineRule="auto"/>
              <w:textAlignment w:val="baseline"/>
              <w:rPr>
                <w:rFonts w:ascii="Times New Roman" w:eastAsia="Times New Roman" w:hAnsi="Times New Roman" w:cs="Times New Roman"/>
                <w:sz w:val="24"/>
                <w:szCs w:val="24"/>
              </w:rPr>
            </w:pPr>
            <w:r w:rsidRPr="003D4EA1">
              <w:rPr>
                <w:rFonts w:ascii="Calibri" w:eastAsia="Times New Roman" w:hAnsi="Calibri" w:cs="Calibri"/>
                <w:b/>
                <w:bCs/>
              </w:rPr>
              <w:t>PE</w:t>
            </w:r>
            <w:r w:rsidRPr="003D4EA1">
              <w:rPr>
                <w:rFonts w:ascii="Calibri" w:eastAsia="Times New Roman" w:hAnsi="Calibri" w:cs="Calibri"/>
              </w:rPr>
              <w:t> </w:t>
            </w:r>
          </w:p>
        </w:tc>
      </w:tr>
      <w:tr w:rsidR="003D4EA1" w:rsidRPr="003D4EA1" w14:paraId="1D3A4FF6" w14:textId="77777777" w:rsidTr="00646476">
        <w:tc>
          <w:tcPr>
            <w:tcW w:w="1860" w:type="dxa"/>
            <w:tcBorders>
              <w:top w:val="nil"/>
              <w:left w:val="single" w:sz="6" w:space="0" w:color="000000"/>
              <w:bottom w:val="single" w:sz="6" w:space="0" w:color="000000"/>
              <w:right w:val="single" w:sz="6" w:space="0" w:color="000000"/>
            </w:tcBorders>
            <w:shd w:val="clear" w:color="auto" w:fill="auto"/>
            <w:hideMark/>
          </w:tcPr>
          <w:p w14:paraId="02F4CD6B" w14:textId="77777777" w:rsidR="00646476" w:rsidRPr="003D4EA1" w:rsidRDefault="00646476" w:rsidP="00646476">
            <w:pPr>
              <w:spacing w:after="0" w:afterAutospacing="1" w:line="240" w:lineRule="auto"/>
              <w:textAlignment w:val="baseline"/>
              <w:rPr>
                <w:rFonts w:ascii="Times New Roman" w:eastAsia="Times New Roman" w:hAnsi="Times New Roman" w:cs="Times New Roman"/>
                <w:sz w:val="24"/>
                <w:szCs w:val="24"/>
              </w:rPr>
            </w:pPr>
            <w:r w:rsidRPr="003D4EA1">
              <w:rPr>
                <w:rFonts w:ascii="Calibri" w:eastAsia="Times New Roman" w:hAnsi="Calibri" w:cs="Calibri"/>
                <w:b/>
                <w:bCs/>
              </w:rPr>
              <w:t>Abbott Lab</w:t>
            </w:r>
            <w:r w:rsidRPr="003D4EA1">
              <w:rPr>
                <w:rFonts w:ascii="Calibri" w:eastAsia="Times New Roman" w:hAnsi="Calibri" w:cs="Calibri"/>
              </w:rPr>
              <w:t> </w:t>
            </w:r>
          </w:p>
        </w:tc>
        <w:tc>
          <w:tcPr>
            <w:tcW w:w="1860" w:type="dxa"/>
            <w:tcBorders>
              <w:top w:val="nil"/>
              <w:left w:val="nil"/>
              <w:bottom w:val="single" w:sz="6" w:space="0" w:color="000000"/>
              <w:right w:val="single" w:sz="6" w:space="0" w:color="000000"/>
            </w:tcBorders>
            <w:shd w:val="clear" w:color="auto" w:fill="auto"/>
            <w:hideMark/>
          </w:tcPr>
          <w:p w14:paraId="047925FE" w14:textId="77777777" w:rsidR="00646476" w:rsidRPr="003D4EA1" w:rsidRDefault="00646476" w:rsidP="00646476">
            <w:pPr>
              <w:spacing w:after="0" w:afterAutospacing="1" w:line="240" w:lineRule="auto"/>
              <w:textAlignment w:val="baseline"/>
              <w:rPr>
                <w:rFonts w:ascii="Times New Roman" w:eastAsia="Times New Roman" w:hAnsi="Times New Roman" w:cs="Times New Roman"/>
                <w:sz w:val="24"/>
                <w:szCs w:val="24"/>
              </w:rPr>
            </w:pPr>
            <w:r w:rsidRPr="003D4EA1">
              <w:rPr>
                <w:rFonts w:ascii="Calibri" w:eastAsia="Times New Roman" w:hAnsi="Calibri" w:cs="Calibri"/>
              </w:rPr>
              <w:t>18,314 </w:t>
            </w:r>
          </w:p>
        </w:tc>
        <w:tc>
          <w:tcPr>
            <w:tcW w:w="1860" w:type="dxa"/>
            <w:tcBorders>
              <w:top w:val="nil"/>
              <w:left w:val="nil"/>
              <w:bottom w:val="single" w:sz="6" w:space="0" w:color="000000"/>
              <w:right w:val="single" w:sz="6" w:space="0" w:color="000000"/>
            </w:tcBorders>
            <w:shd w:val="clear" w:color="auto" w:fill="auto"/>
            <w:hideMark/>
          </w:tcPr>
          <w:p w14:paraId="36B32385" w14:textId="77777777" w:rsidR="00646476" w:rsidRPr="003D4EA1" w:rsidRDefault="00646476" w:rsidP="00646476">
            <w:pPr>
              <w:spacing w:after="0" w:afterAutospacing="1" w:line="240" w:lineRule="auto"/>
              <w:textAlignment w:val="baseline"/>
              <w:rPr>
                <w:rFonts w:ascii="Times New Roman" w:eastAsia="Times New Roman" w:hAnsi="Times New Roman" w:cs="Times New Roman"/>
                <w:sz w:val="24"/>
                <w:szCs w:val="24"/>
              </w:rPr>
            </w:pPr>
            <w:r w:rsidRPr="003D4EA1">
              <w:rPr>
                <w:rFonts w:ascii="Calibri" w:eastAsia="Times New Roman" w:hAnsi="Calibri" w:cs="Calibri"/>
              </w:rPr>
              <w:t>344 </w:t>
            </w:r>
          </w:p>
        </w:tc>
        <w:tc>
          <w:tcPr>
            <w:tcW w:w="1860" w:type="dxa"/>
            <w:tcBorders>
              <w:top w:val="nil"/>
              <w:left w:val="nil"/>
              <w:bottom w:val="single" w:sz="6" w:space="0" w:color="000000"/>
              <w:right w:val="single" w:sz="6" w:space="0" w:color="000000"/>
            </w:tcBorders>
            <w:shd w:val="clear" w:color="auto" w:fill="auto"/>
            <w:hideMark/>
          </w:tcPr>
          <w:p w14:paraId="1166702A" w14:textId="77777777" w:rsidR="00646476" w:rsidRPr="003D4EA1" w:rsidRDefault="00646476" w:rsidP="00646476">
            <w:pPr>
              <w:spacing w:after="0" w:afterAutospacing="1" w:line="240" w:lineRule="auto"/>
              <w:textAlignment w:val="baseline"/>
              <w:rPr>
                <w:rFonts w:ascii="Times New Roman" w:eastAsia="Times New Roman" w:hAnsi="Times New Roman" w:cs="Times New Roman"/>
                <w:sz w:val="24"/>
                <w:szCs w:val="24"/>
              </w:rPr>
            </w:pPr>
            <w:r w:rsidRPr="003D4EA1">
              <w:rPr>
                <w:rFonts w:ascii="Calibri" w:eastAsia="Times New Roman" w:hAnsi="Calibri" w:cs="Calibri"/>
              </w:rPr>
              <w:t>0.3 </w:t>
            </w:r>
          </w:p>
        </w:tc>
        <w:tc>
          <w:tcPr>
            <w:tcW w:w="1860" w:type="dxa"/>
            <w:tcBorders>
              <w:top w:val="nil"/>
              <w:left w:val="nil"/>
              <w:bottom w:val="single" w:sz="6" w:space="0" w:color="000000"/>
              <w:right w:val="single" w:sz="6" w:space="0" w:color="000000"/>
            </w:tcBorders>
            <w:shd w:val="clear" w:color="auto" w:fill="auto"/>
            <w:hideMark/>
          </w:tcPr>
          <w:p w14:paraId="21E9B10F" w14:textId="77777777" w:rsidR="00646476" w:rsidRPr="003D4EA1" w:rsidRDefault="00646476" w:rsidP="00646476">
            <w:pPr>
              <w:spacing w:after="0" w:afterAutospacing="1" w:line="240" w:lineRule="auto"/>
              <w:textAlignment w:val="baseline"/>
              <w:rPr>
                <w:rFonts w:ascii="Times New Roman" w:eastAsia="Times New Roman" w:hAnsi="Times New Roman" w:cs="Times New Roman"/>
                <w:sz w:val="24"/>
                <w:szCs w:val="24"/>
              </w:rPr>
            </w:pPr>
            <w:r w:rsidRPr="003D4EA1">
              <w:rPr>
                <w:rFonts w:ascii="Calibri" w:eastAsia="Times New Roman" w:hAnsi="Calibri" w:cs="Calibri"/>
              </w:rPr>
              <w:t>24 </w:t>
            </w:r>
          </w:p>
        </w:tc>
      </w:tr>
      <w:tr w:rsidR="003D4EA1" w:rsidRPr="003D4EA1" w14:paraId="4FF05750" w14:textId="77777777" w:rsidTr="00646476">
        <w:tc>
          <w:tcPr>
            <w:tcW w:w="1860" w:type="dxa"/>
            <w:tcBorders>
              <w:top w:val="nil"/>
              <w:left w:val="single" w:sz="6" w:space="0" w:color="000000"/>
              <w:bottom w:val="single" w:sz="6" w:space="0" w:color="000000"/>
              <w:right w:val="single" w:sz="6" w:space="0" w:color="000000"/>
            </w:tcBorders>
            <w:shd w:val="clear" w:color="auto" w:fill="auto"/>
            <w:hideMark/>
          </w:tcPr>
          <w:p w14:paraId="611A5D18" w14:textId="77777777" w:rsidR="00646476" w:rsidRPr="003D4EA1" w:rsidRDefault="00646476" w:rsidP="00646476">
            <w:pPr>
              <w:spacing w:after="0" w:afterAutospacing="1" w:line="240" w:lineRule="auto"/>
              <w:textAlignment w:val="baseline"/>
              <w:rPr>
                <w:rFonts w:ascii="Times New Roman" w:eastAsia="Times New Roman" w:hAnsi="Times New Roman" w:cs="Times New Roman"/>
                <w:sz w:val="24"/>
                <w:szCs w:val="24"/>
              </w:rPr>
            </w:pPr>
            <w:r w:rsidRPr="003D4EA1">
              <w:rPr>
                <w:rFonts w:ascii="Calibri" w:eastAsia="Times New Roman" w:hAnsi="Calibri" w:cs="Calibri"/>
                <w:b/>
                <w:bCs/>
              </w:rPr>
              <w:t>Baxter Intl</w:t>
            </w:r>
            <w:r w:rsidRPr="003D4EA1">
              <w:rPr>
                <w:rFonts w:ascii="Calibri" w:eastAsia="Times New Roman" w:hAnsi="Calibri" w:cs="Calibri"/>
              </w:rPr>
              <w:t> </w:t>
            </w:r>
          </w:p>
        </w:tc>
        <w:tc>
          <w:tcPr>
            <w:tcW w:w="1860" w:type="dxa"/>
            <w:tcBorders>
              <w:top w:val="nil"/>
              <w:left w:val="nil"/>
              <w:bottom w:val="single" w:sz="6" w:space="0" w:color="000000"/>
              <w:right w:val="single" w:sz="6" w:space="0" w:color="000000"/>
            </w:tcBorders>
            <w:shd w:val="clear" w:color="auto" w:fill="auto"/>
            <w:hideMark/>
          </w:tcPr>
          <w:p w14:paraId="4B723B8F" w14:textId="77777777" w:rsidR="00646476" w:rsidRPr="003D4EA1" w:rsidRDefault="00646476" w:rsidP="00646476">
            <w:pPr>
              <w:spacing w:after="0" w:afterAutospacing="1" w:line="240" w:lineRule="auto"/>
              <w:textAlignment w:val="baseline"/>
              <w:rPr>
                <w:rFonts w:ascii="Times New Roman" w:eastAsia="Times New Roman" w:hAnsi="Times New Roman" w:cs="Times New Roman"/>
                <w:sz w:val="24"/>
                <w:szCs w:val="24"/>
              </w:rPr>
            </w:pPr>
            <w:r w:rsidRPr="003D4EA1">
              <w:rPr>
                <w:rFonts w:ascii="Calibri" w:eastAsia="Times New Roman" w:hAnsi="Calibri" w:cs="Calibri"/>
              </w:rPr>
              <w:t>118 </w:t>
            </w:r>
          </w:p>
        </w:tc>
        <w:tc>
          <w:tcPr>
            <w:tcW w:w="1860" w:type="dxa"/>
            <w:tcBorders>
              <w:top w:val="nil"/>
              <w:left w:val="nil"/>
              <w:bottom w:val="single" w:sz="6" w:space="0" w:color="000000"/>
              <w:right w:val="single" w:sz="6" w:space="0" w:color="000000"/>
            </w:tcBorders>
            <w:shd w:val="clear" w:color="auto" w:fill="auto"/>
            <w:hideMark/>
          </w:tcPr>
          <w:p w14:paraId="7863AE9E" w14:textId="77777777" w:rsidR="00646476" w:rsidRPr="003D4EA1" w:rsidRDefault="00646476" w:rsidP="00646476">
            <w:pPr>
              <w:spacing w:after="0" w:afterAutospacing="1" w:line="240" w:lineRule="auto"/>
              <w:textAlignment w:val="baseline"/>
              <w:rPr>
                <w:rFonts w:ascii="Times New Roman" w:eastAsia="Times New Roman" w:hAnsi="Times New Roman" w:cs="Times New Roman"/>
                <w:sz w:val="24"/>
                <w:szCs w:val="24"/>
              </w:rPr>
            </w:pPr>
            <w:r w:rsidRPr="003D4EA1">
              <w:rPr>
                <w:rFonts w:ascii="Calibri" w:eastAsia="Times New Roman" w:hAnsi="Calibri" w:cs="Calibri"/>
              </w:rPr>
              <w:t>724 </w:t>
            </w:r>
          </w:p>
        </w:tc>
        <w:tc>
          <w:tcPr>
            <w:tcW w:w="1860" w:type="dxa"/>
            <w:tcBorders>
              <w:top w:val="nil"/>
              <w:left w:val="nil"/>
              <w:bottom w:val="single" w:sz="6" w:space="0" w:color="000000"/>
              <w:right w:val="single" w:sz="6" w:space="0" w:color="000000"/>
            </w:tcBorders>
            <w:shd w:val="clear" w:color="auto" w:fill="auto"/>
            <w:hideMark/>
          </w:tcPr>
          <w:p w14:paraId="232EE327" w14:textId="77777777" w:rsidR="00646476" w:rsidRPr="003D4EA1" w:rsidRDefault="00646476" w:rsidP="00646476">
            <w:pPr>
              <w:spacing w:after="0" w:afterAutospacing="1" w:line="240" w:lineRule="auto"/>
              <w:textAlignment w:val="baseline"/>
              <w:rPr>
                <w:rFonts w:ascii="Times New Roman" w:eastAsia="Times New Roman" w:hAnsi="Times New Roman" w:cs="Times New Roman"/>
                <w:sz w:val="24"/>
                <w:szCs w:val="24"/>
              </w:rPr>
            </w:pPr>
            <w:r w:rsidRPr="003D4EA1">
              <w:rPr>
                <w:rFonts w:ascii="Calibri" w:eastAsia="Times New Roman" w:hAnsi="Calibri" w:cs="Calibri"/>
              </w:rPr>
              <w:t>1.3 </w:t>
            </w:r>
          </w:p>
        </w:tc>
        <w:tc>
          <w:tcPr>
            <w:tcW w:w="1860" w:type="dxa"/>
            <w:tcBorders>
              <w:top w:val="nil"/>
              <w:left w:val="nil"/>
              <w:bottom w:val="single" w:sz="6" w:space="0" w:color="000000"/>
              <w:right w:val="single" w:sz="6" w:space="0" w:color="000000"/>
            </w:tcBorders>
            <w:shd w:val="clear" w:color="auto" w:fill="auto"/>
            <w:hideMark/>
          </w:tcPr>
          <w:p w14:paraId="58CD1D78" w14:textId="77777777" w:rsidR="00646476" w:rsidRPr="003D4EA1" w:rsidRDefault="00646476" w:rsidP="00646476">
            <w:pPr>
              <w:spacing w:after="0" w:afterAutospacing="1" w:line="240" w:lineRule="auto"/>
              <w:textAlignment w:val="baseline"/>
              <w:rPr>
                <w:rFonts w:ascii="Times New Roman" w:eastAsia="Times New Roman" w:hAnsi="Times New Roman" w:cs="Times New Roman"/>
                <w:sz w:val="24"/>
                <w:szCs w:val="24"/>
              </w:rPr>
            </w:pPr>
            <w:r w:rsidRPr="003D4EA1">
              <w:rPr>
                <w:rFonts w:ascii="Calibri" w:eastAsia="Times New Roman" w:hAnsi="Calibri" w:cs="Calibri"/>
              </w:rPr>
              <w:t>27 </w:t>
            </w:r>
          </w:p>
        </w:tc>
      </w:tr>
      <w:tr w:rsidR="003D4EA1" w:rsidRPr="003D4EA1" w14:paraId="1DFE226A" w14:textId="77777777" w:rsidTr="00646476">
        <w:tc>
          <w:tcPr>
            <w:tcW w:w="1860" w:type="dxa"/>
            <w:tcBorders>
              <w:top w:val="nil"/>
              <w:left w:val="single" w:sz="6" w:space="0" w:color="000000"/>
              <w:bottom w:val="single" w:sz="6" w:space="0" w:color="000000"/>
              <w:right w:val="single" w:sz="6" w:space="0" w:color="000000"/>
            </w:tcBorders>
            <w:shd w:val="clear" w:color="auto" w:fill="auto"/>
            <w:hideMark/>
          </w:tcPr>
          <w:p w14:paraId="52528648" w14:textId="77777777" w:rsidR="00646476" w:rsidRPr="003D4EA1" w:rsidRDefault="00646476" w:rsidP="00646476">
            <w:pPr>
              <w:spacing w:after="0" w:afterAutospacing="1" w:line="240" w:lineRule="auto"/>
              <w:textAlignment w:val="baseline"/>
              <w:rPr>
                <w:rFonts w:ascii="Times New Roman" w:eastAsia="Times New Roman" w:hAnsi="Times New Roman" w:cs="Times New Roman"/>
                <w:sz w:val="24"/>
                <w:szCs w:val="24"/>
              </w:rPr>
            </w:pPr>
            <w:r w:rsidRPr="003D4EA1">
              <w:rPr>
                <w:rFonts w:ascii="Calibri" w:eastAsia="Times New Roman" w:hAnsi="Calibri" w:cs="Calibri"/>
                <w:b/>
                <w:bCs/>
              </w:rPr>
              <w:t>Johnson &amp; Johnson</w:t>
            </w:r>
            <w:r w:rsidRPr="003D4EA1">
              <w:rPr>
                <w:rFonts w:ascii="Calibri" w:eastAsia="Times New Roman" w:hAnsi="Calibri" w:cs="Calibri"/>
              </w:rPr>
              <w:t> </w:t>
            </w:r>
          </w:p>
        </w:tc>
        <w:tc>
          <w:tcPr>
            <w:tcW w:w="1860" w:type="dxa"/>
            <w:tcBorders>
              <w:top w:val="nil"/>
              <w:left w:val="nil"/>
              <w:bottom w:val="single" w:sz="6" w:space="0" w:color="000000"/>
              <w:right w:val="single" w:sz="6" w:space="0" w:color="000000"/>
            </w:tcBorders>
            <w:shd w:val="clear" w:color="auto" w:fill="auto"/>
            <w:hideMark/>
          </w:tcPr>
          <w:p w14:paraId="42F6596A" w14:textId="77777777" w:rsidR="00646476" w:rsidRPr="003D4EA1" w:rsidRDefault="00646476" w:rsidP="00646476">
            <w:pPr>
              <w:spacing w:after="0" w:afterAutospacing="1" w:line="240" w:lineRule="auto"/>
              <w:textAlignment w:val="baseline"/>
              <w:rPr>
                <w:rFonts w:ascii="Times New Roman" w:eastAsia="Times New Roman" w:hAnsi="Times New Roman" w:cs="Times New Roman"/>
                <w:sz w:val="24"/>
                <w:szCs w:val="24"/>
              </w:rPr>
            </w:pPr>
            <w:r w:rsidRPr="003D4EA1">
              <w:rPr>
                <w:rFonts w:ascii="Calibri" w:eastAsia="Times New Roman" w:hAnsi="Calibri" w:cs="Calibri"/>
              </w:rPr>
              <w:t>16,285 </w:t>
            </w:r>
          </w:p>
        </w:tc>
        <w:tc>
          <w:tcPr>
            <w:tcW w:w="1860" w:type="dxa"/>
            <w:tcBorders>
              <w:top w:val="nil"/>
              <w:left w:val="nil"/>
              <w:bottom w:val="single" w:sz="6" w:space="0" w:color="000000"/>
              <w:right w:val="single" w:sz="6" w:space="0" w:color="000000"/>
            </w:tcBorders>
            <w:shd w:val="clear" w:color="auto" w:fill="auto"/>
            <w:hideMark/>
          </w:tcPr>
          <w:p w14:paraId="7FD10880" w14:textId="77777777" w:rsidR="00646476" w:rsidRPr="003D4EA1" w:rsidRDefault="00646476" w:rsidP="00646476">
            <w:pPr>
              <w:spacing w:after="0" w:afterAutospacing="1" w:line="240" w:lineRule="auto"/>
              <w:textAlignment w:val="baseline"/>
              <w:rPr>
                <w:rFonts w:ascii="Times New Roman" w:eastAsia="Times New Roman" w:hAnsi="Times New Roman" w:cs="Times New Roman"/>
                <w:sz w:val="24"/>
                <w:szCs w:val="24"/>
              </w:rPr>
            </w:pPr>
            <w:r w:rsidRPr="003D4EA1">
              <w:rPr>
                <w:rFonts w:ascii="Calibri" w:eastAsia="Times New Roman" w:hAnsi="Calibri" w:cs="Calibri"/>
              </w:rPr>
              <w:t>1,300 </w:t>
            </w:r>
          </w:p>
        </w:tc>
        <w:tc>
          <w:tcPr>
            <w:tcW w:w="1860" w:type="dxa"/>
            <w:tcBorders>
              <w:top w:val="nil"/>
              <w:left w:val="nil"/>
              <w:bottom w:val="single" w:sz="6" w:space="0" w:color="000000"/>
              <w:right w:val="single" w:sz="6" w:space="0" w:color="000000"/>
            </w:tcBorders>
            <w:shd w:val="clear" w:color="auto" w:fill="auto"/>
            <w:hideMark/>
          </w:tcPr>
          <w:p w14:paraId="11402444" w14:textId="77777777" w:rsidR="00646476" w:rsidRPr="003D4EA1" w:rsidRDefault="00646476" w:rsidP="00646476">
            <w:pPr>
              <w:spacing w:after="0" w:afterAutospacing="1" w:line="240" w:lineRule="auto"/>
              <w:textAlignment w:val="baseline"/>
              <w:rPr>
                <w:rFonts w:ascii="Times New Roman" w:eastAsia="Times New Roman" w:hAnsi="Times New Roman" w:cs="Times New Roman"/>
                <w:sz w:val="24"/>
                <w:szCs w:val="24"/>
              </w:rPr>
            </w:pPr>
            <w:r w:rsidRPr="003D4EA1">
              <w:rPr>
                <w:rFonts w:ascii="Calibri" w:eastAsia="Times New Roman" w:hAnsi="Calibri" w:cs="Calibri"/>
              </w:rPr>
              <w:t>0.5 </w:t>
            </w:r>
          </w:p>
        </w:tc>
        <w:tc>
          <w:tcPr>
            <w:tcW w:w="1860" w:type="dxa"/>
            <w:tcBorders>
              <w:top w:val="nil"/>
              <w:left w:val="nil"/>
              <w:bottom w:val="single" w:sz="6" w:space="0" w:color="000000"/>
              <w:right w:val="single" w:sz="6" w:space="0" w:color="000000"/>
            </w:tcBorders>
            <w:shd w:val="clear" w:color="auto" w:fill="auto"/>
            <w:hideMark/>
          </w:tcPr>
          <w:p w14:paraId="64BC11A7" w14:textId="77777777" w:rsidR="00646476" w:rsidRPr="003D4EA1" w:rsidRDefault="00646476" w:rsidP="00646476">
            <w:pPr>
              <w:spacing w:after="0" w:afterAutospacing="1" w:line="240" w:lineRule="auto"/>
              <w:textAlignment w:val="baseline"/>
              <w:rPr>
                <w:rFonts w:ascii="Times New Roman" w:eastAsia="Times New Roman" w:hAnsi="Times New Roman" w:cs="Times New Roman"/>
                <w:sz w:val="24"/>
                <w:szCs w:val="24"/>
              </w:rPr>
            </w:pPr>
            <w:r w:rsidRPr="003D4EA1">
              <w:rPr>
                <w:rFonts w:ascii="Calibri" w:eastAsia="Times New Roman" w:hAnsi="Calibri" w:cs="Calibri"/>
              </w:rPr>
              <w:t>17 </w:t>
            </w:r>
          </w:p>
        </w:tc>
      </w:tr>
      <w:tr w:rsidR="003D4EA1" w:rsidRPr="003D4EA1" w14:paraId="44C36509" w14:textId="77777777" w:rsidTr="00646476">
        <w:tc>
          <w:tcPr>
            <w:tcW w:w="1860" w:type="dxa"/>
            <w:tcBorders>
              <w:top w:val="nil"/>
              <w:left w:val="single" w:sz="6" w:space="0" w:color="000000"/>
              <w:bottom w:val="single" w:sz="6" w:space="0" w:color="000000"/>
              <w:right w:val="single" w:sz="6" w:space="0" w:color="000000"/>
            </w:tcBorders>
            <w:shd w:val="clear" w:color="auto" w:fill="auto"/>
            <w:hideMark/>
          </w:tcPr>
          <w:p w14:paraId="397B01D1" w14:textId="77777777" w:rsidR="00646476" w:rsidRPr="003D4EA1" w:rsidRDefault="00646476" w:rsidP="00646476">
            <w:pPr>
              <w:spacing w:after="0" w:afterAutospacing="1" w:line="240" w:lineRule="auto"/>
              <w:textAlignment w:val="baseline"/>
              <w:rPr>
                <w:rFonts w:ascii="Times New Roman" w:eastAsia="Times New Roman" w:hAnsi="Times New Roman" w:cs="Times New Roman"/>
                <w:sz w:val="24"/>
                <w:szCs w:val="24"/>
              </w:rPr>
            </w:pPr>
            <w:r w:rsidRPr="003D4EA1">
              <w:rPr>
                <w:rFonts w:ascii="Calibri" w:eastAsia="Times New Roman" w:hAnsi="Calibri" w:cs="Calibri"/>
                <w:b/>
                <w:bCs/>
              </w:rPr>
              <w:t>Hologic</w:t>
            </w:r>
            <w:r w:rsidRPr="003D4EA1">
              <w:rPr>
                <w:rFonts w:ascii="Calibri" w:eastAsia="Times New Roman" w:hAnsi="Calibri" w:cs="Calibri"/>
              </w:rPr>
              <w:t> </w:t>
            </w:r>
          </w:p>
        </w:tc>
        <w:tc>
          <w:tcPr>
            <w:tcW w:w="1860" w:type="dxa"/>
            <w:tcBorders>
              <w:top w:val="nil"/>
              <w:left w:val="nil"/>
              <w:bottom w:val="single" w:sz="6" w:space="0" w:color="000000"/>
              <w:right w:val="single" w:sz="6" w:space="0" w:color="000000"/>
            </w:tcBorders>
            <w:shd w:val="clear" w:color="auto" w:fill="auto"/>
            <w:hideMark/>
          </w:tcPr>
          <w:p w14:paraId="3F018971" w14:textId="77777777" w:rsidR="00646476" w:rsidRPr="003D4EA1" w:rsidRDefault="00646476" w:rsidP="00646476">
            <w:pPr>
              <w:spacing w:after="0" w:afterAutospacing="1" w:line="240" w:lineRule="auto"/>
              <w:textAlignment w:val="baseline"/>
              <w:rPr>
                <w:rFonts w:ascii="Times New Roman" w:eastAsia="Times New Roman" w:hAnsi="Times New Roman" w:cs="Times New Roman"/>
                <w:sz w:val="24"/>
                <w:szCs w:val="24"/>
              </w:rPr>
            </w:pPr>
            <w:r w:rsidRPr="003D4EA1">
              <w:rPr>
                <w:rFonts w:ascii="Calibri" w:eastAsia="Times New Roman" w:hAnsi="Calibri" w:cs="Calibri"/>
              </w:rPr>
              <w:t>2,839 </w:t>
            </w:r>
          </w:p>
        </w:tc>
        <w:tc>
          <w:tcPr>
            <w:tcW w:w="1860" w:type="dxa"/>
            <w:tcBorders>
              <w:top w:val="nil"/>
              <w:left w:val="nil"/>
              <w:bottom w:val="single" w:sz="6" w:space="0" w:color="000000"/>
              <w:right w:val="single" w:sz="6" w:space="0" w:color="000000"/>
            </w:tcBorders>
            <w:shd w:val="clear" w:color="auto" w:fill="auto"/>
            <w:hideMark/>
          </w:tcPr>
          <w:p w14:paraId="390277B6" w14:textId="77777777" w:rsidR="00646476" w:rsidRPr="003D4EA1" w:rsidRDefault="00646476" w:rsidP="00646476">
            <w:pPr>
              <w:spacing w:after="0" w:afterAutospacing="1" w:line="240" w:lineRule="auto"/>
              <w:textAlignment w:val="baseline"/>
              <w:rPr>
                <w:rFonts w:ascii="Times New Roman" w:eastAsia="Times New Roman" w:hAnsi="Times New Roman" w:cs="Times New Roman"/>
                <w:sz w:val="24"/>
                <w:szCs w:val="24"/>
              </w:rPr>
            </w:pPr>
            <w:r w:rsidRPr="003D4EA1">
              <w:rPr>
                <w:rFonts w:ascii="Calibri" w:eastAsia="Times New Roman" w:hAnsi="Calibri" w:cs="Calibri"/>
              </w:rPr>
              <w:t>755 </w:t>
            </w:r>
          </w:p>
        </w:tc>
        <w:tc>
          <w:tcPr>
            <w:tcW w:w="1860" w:type="dxa"/>
            <w:tcBorders>
              <w:top w:val="nil"/>
              <w:left w:val="nil"/>
              <w:bottom w:val="single" w:sz="6" w:space="0" w:color="000000"/>
              <w:right w:val="single" w:sz="6" w:space="0" w:color="000000"/>
            </w:tcBorders>
            <w:shd w:val="clear" w:color="auto" w:fill="auto"/>
            <w:hideMark/>
          </w:tcPr>
          <w:p w14:paraId="2EB75BC8" w14:textId="77777777" w:rsidR="00646476" w:rsidRPr="003D4EA1" w:rsidRDefault="00646476" w:rsidP="00646476">
            <w:pPr>
              <w:spacing w:after="0" w:afterAutospacing="1" w:line="240" w:lineRule="auto"/>
              <w:textAlignment w:val="baseline"/>
              <w:rPr>
                <w:rFonts w:ascii="Times New Roman" w:eastAsia="Times New Roman" w:hAnsi="Times New Roman" w:cs="Times New Roman"/>
                <w:sz w:val="24"/>
                <w:szCs w:val="24"/>
              </w:rPr>
            </w:pPr>
            <w:r w:rsidRPr="003D4EA1">
              <w:rPr>
                <w:rFonts w:ascii="Calibri" w:eastAsia="Times New Roman" w:hAnsi="Calibri" w:cs="Calibri"/>
              </w:rPr>
              <w:t>2.6 </w:t>
            </w:r>
          </w:p>
        </w:tc>
        <w:tc>
          <w:tcPr>
            <w:tcW w:w="1860" w:type="dxa"/>
            <w:tcBorders>
              <w:top w:val="nil"/>
              <w:left w:val="nil"/>
              <w:bottom w:val="single" w:sz="6" w:space="0" w:color="000000"/>
              <w:right w:val="single" w:sz="6" w:space="0" w:color="000000"/>
            </w:tcBorders>
            <w:shd w:val="clear" w:color="auto" w:fill="auto"/>
            <w:hideMark/>
          </w:tcPr>
          <w:p w14:paraId="4B48D941" w14:textId="77777777" w:rsidR="00646476" w:rsidRPr="003D4EA1" w:rsidRDefault="00646476" w:rsidP="00646476">
            <w:pPr>
              <w:spacing w:after="0" w:afterAutospacing="1" w:line="240" w:lineRule="auto"/>
              <w:textAlignment w:val="baseline"/>
              <w:rPr>
                <w:rFonts w:ascii="Times New Roman" w:eastAsia="Times New Roman" w:hAnsi="Times New Roman" w:cs="Times New Roman"/>
                <w:sz w:val="24"/>
                <w:szCs w:val="24"/>
              </w:rPr>
            </w:pPr>
            <w:r w:rsidRPr="003D4EA1">
              <w:rPr>
                <w:rFonts w:ascii="Calibri" w:eastAsia="Times New Roman" w:hAnsi="Calibri" w:cs="Calibri"/>
              </w:rPr>
              <w:t>18 </w:t>
            </w:r>
          </w:p>
        </w:tc>
      </w:tr>
      <w:tr w:rsidR="003D4EA1" w:rsidRPr="003D4EA1" w14:paraId="5A44905B" w14:textId="77777777" w:rsidTr="00E2638A">
        <w:tc>
          <w:tcPr>
            <w:tcW w:w="1860" w:type="dxa"/>
            <w:tcBorders>
              <w:top w:val="nil"/>
              <w:left w:val="single" w:sz="6" w:space="0" w:color="000000"/>
              <w:bottom w:val="single" w:sz="6" w:space="0" w:color="000000"/>
              <w:right w:val="single" w:sz="6" w:space="0" w:color="000000"/>
            </w:tcBorders>
            <w:shd w:val="clear" w:color="auto" w:fill="C5E0B3" w:themeFill="accent6" w:themeFillTint="66"/>
            <w:hideMark/>
          </w:tcPr>
          <w:p w14:paraId="1707DC9E" w14:textId="77777777" w:rsidR="00646476" w:rsidRPr="003D4EA1" w:rsidRDefault="00646476" w:rsidP="00646476">
            <w:pPr>
              <w:spacing w:after="0" w:afterAutospacing="1" w:line="240" w:lineRule="auto"/>
              <w:textAlignment w:val="baseline"/>
              <w:rPr>
                <w:rFonts w:ascii="Times New Roman" w:eastAsia="Times New Roman" w:hAnsi="Times New Roman" w:cs="Times New Roman"/>
                <w:sz w:val="24"/>
                <w:szCs w:val="24"/>
              </w:rPr>
            </w:pPr>
            <w:r w:rsidRPr="003D4EA1">
              <w:rPr>
                <w:rFonts w:ascii="Calibri" w:eastAsia="Times New Roman" w:hAnsi="Calibri" w:cs="Calibri"/>
                <w:b/>
                <w:bCs/>
              </w:rPr>
              <w:t>Becton, Dickinson</w:t>
            </w:r>
            <w:r w:rsidRPr="003D4EA1">
              <w:rPr>
                <w:rFonts w:ascii="Calibri" w:eastAsia="Times New Roman" w:hAnsi="Calibri" w:cs="Calibri"/>
              </w:rPr>
              <w:t> </w:t>
            </w:r>
          </w:p>
        </w:tc>
        <w:tc>
          <w:tcPr>
            <w:tcW w:w="1860" w:type="dxa"/>
            <w:tcBorders>
              <w:top w:val="nil"/>
              <w:left w:val="nil"/>
              <w:bottom w:val="single" w:sz="6" w:space="0" w:color="000000"/>
              <w:right w:val="single" w:sz="6" w:space="0" w:color="000000"/>
            </w:tcBorders>
            <w:shd w:val="clear" w:color="auto" w:fill="C5E0B3" w:themeFill="accent6" w:themeFillTint="66"/>
            <w:hideMark/>
          </w:tcPr>
          <w:p w14:paraId="23A764C7" w14:textId="77777777" w:rsidR="00646476" w:rsidRPr="003D4EA1" w:rsidRDefault="00646476" w:rsidP="00646476">
            <w:pPr>
              <w:spacing w:after="0" w:afterAutospacing="1" w:line="240" w:lineRule="auto"/>
              <w:textAlignment w:val="baseline"/>
              <w:rPr>
                <w:rFonts w:ascii="Times New Roman" w:eastAsia="Times New Roman" w:hAnsi="Times New Roman" w:cs="Times New Roman"/>
                <w:sz w:val="24"/>
                <w:szCs w:val="24"/>
              </w:rPr>
            </w:pPr>
            <w:r w:rsidRPr="003D4EA1">
              <w:rPr>
                <w:rFonts w:ascii="Calibri" w:eastAsia="Times New Roman" w:hAnsi="Calibri" w:cs="Calibri"/>
              </w:rPr>
              <w:t>4,670 </w:t>
            </w:r>
          </w:p>
        </w:tc>
        <w:tc>
          <w:tcPr>
            <w:tcW w:w="1860" w:type="dxa"/>
            <w:tcBorders>
              <w:top w:val="nil"/>
              <w:left w:val="nil"/>
              <w:bottom w:val="single" w:sz="6" w:space="0" w:color="000000"/>
              <w:right w:val="single" w:sz="6" w:space="0" w:color="000000"/>
            </w:tcBorders>
            <w:shd w:val="clear" w:color="auto" w:fill="C5E0B3" w:themeFill="accent6" w:themeFillTint="66"/>
            <w:hideMark/>
          </w:tcPr>
          <w:p w14:paraId="67D1F5CA" w14:textId="77777777" w:rsidR="00646476" w:rsidRPr="003D4EA1" w:rsidRDefault="00646476" w:rsidP="00646476">
            <w:pPr>
              <w:spacing w:after="0" w:afterAutospacing="1" w:line="240" w:lineRule="auto"/>
              <w:textAlignment w:val="baseline"/>
              <w:rPr>
                <w:rFonts w:ascii="Times New Roman" w:eastAsia="Times New Roman" w:hAnsi="Times New Roman" w:cs="Times New Roman"/>
                <w:sz w:val="24"/>
                <w:szCs w:val="24"/>
              </w:rPr>
            </w:pPr>
            <w:r w:rsidRPr="003D4EA1">
              <w:rPr>
                <w:rFonts w:ascii="Calibri" w:eastAsia="Times New Roman" w:hAnsi="Calibri" w:cs="Calibri"/>
              </w:rPr>
              <w:t>1,100 </w:t>
            </w:r>
          </w:p>
        </w:tc>
        <w:tc>
          <w:tcPr>
            <w:tcW w:w="1860" w:type="dxa"/>
            <w:tcBorders>
              <w:top w:val="nil"/>
              <w:left w:val="nil"/>
              <w:bottom w:val="single" w:sz="6" w:space="0" w:color="000000"/>
              <w:right w:val="single" w:sz="6" w:space="0" w:color="000000"/>
            </w:tcBorders>
            <w:shd w:val="clear" w:color="auto" w:fill="C5E0B3" w:themeFill="accent6" w:themeFillTint="66"/>
            <w:hideMark/>
          </w:tcPr>
          <w:p w14:paraId="7CCF3BDE" w14:textId="77777777" w:rsidR="00646476" w:rsidRPr="003D4EA1" w:rsidRDefault="00646476" w:rsidP="00646476">
            <w:pPr>
              <w:spacing w:after="0" w:afterAutospacing="1" w:line="240" w:lineRule="auto"/>
              <w:textAlignment w:val="baseline"/>
              <w:rPr>
                <w:rFonts w:ascii="Times New Roman" w:eastAsia="Times New Roman" w:hAnsi="Times New Roman" w:cs="Times New Roman"/>
                <w:sz w:val="24"/>
                <w:szCs w:val="24"/>
              </w:rPr>
            </w:pPr>
            <w:r w:rsidRPr="003D4EA1">
              <w:rPr>
                <w:rFonts w:ascii="Calibri" w:eastAsia="Times New Roman" w:hAnsi="Calibri" w:cs="Calibri"/>
              </w:rPr>
              <w:t>4.6 </w:t>
            </w:r>
          </w:p>
        </w:tc>
        <w:tc>
          <w:tcPr>
            <w:tcW w:w="1860" w:type="dxa"/>
            <w:tcBorders>
              <w:top w:val="nil"/>
              <w:left w:val="nil"/>
              <w:bottom w:val="single" w:sz="6" w:space="0" w:color="000000"/>
              <w:right w:val="single" w:sz="6" w:space="0" w:color="000000"/>
            </w:tcBorders>
            <w:shd w:val="clear" w:color="auto" w:fill="C5E0B3" w:themeFill="accent6" w:themeFillTint="66"/>
            <w:hideMark/>
          </w:tcPr>
          <w:p w14:paraId="3538ACA9" w14:textId="77777777" w:rsidR="00646476" w:rsidRPr="003D4EA1" w:rsidRDefault="00646476" w:rsidP="00646476">
            <w:pPr>
              <w:spacing w:after="0" w:afterAutospacing="1" w:line="240" w:lineRule="auto"/>
              <w:textAlignment w:val="baseline"/>
              <w:rPr>
                <w:rFonts w:ascii="Times New Roman" w:eastAsia="Times New Roman" w:hAnsi="Times New Roman" w:cs="Times New Roman"/>
                <w:sz w:val="24"/>
                <w:szCs w:val="24"/>
              </w:rPr>
            </w:pPr>
            <w:r w:rsidRPr="003D4EA1">
              <w:rPr>
                <w:rFonts w:ascii="Calibri" w:eastAsia="Times New Roman" w:hAnsi="Calibri" w:cs="Calibri"/>
              </w:rPr>
              <w:t>21 </w:t>
            </w:r>
          </w:p>
        </w:tc>
      </w:tr>
    </w:tbl>
    <w:p w14:paraId="1362DF68" w14:textId="77777777" w:rsidR="00646476" w:rsidRPr="003D4EA1" w:rsidRDefault="00646476" w:rsidP="00646476">
      <w:pPr>
        <w:spacing w:after="0" w:line="240" w:lineRule="auto"/>
        <w:textAlignment w:val="baseline"/>
        <w:rPr>
          <w:rFonts w:ascii="Segoe UI" w:eastAsia="Times New Roman" w:hAnsi="Segoe UI" w:cs="Segoe UI"/>
          <w:sz w:val="18"/>
          <w:szCs w:val="18"/>
        </w:rPr>
      </w:pPr>
      <w:r w:rsidRPr="003D4EA1">
        <w:rPr>
          <w:rFonts w:ascii="Calibri" w:eastAsia="Times New Roman" w:hAnsi="Calibri" w:cs="Calibri"/>
        </w:rPr>
        <w:t> </w:t>
      </w:r>
    </w:p>
    <w:p w14:paraId="53216548" w14:textId="77777777" w:rsidR="00646476" w:rsidRPr="003D4EA1" w:rsidRDefault="00646476" w:rsidP="00646476">
      <w:pPr>
        <w:spacing w:after="0" w:line="240" w:lineRule="auto"/>
        <w:jc w:val="center"/>
        <w:textAlignment w:val="baseline"/>
        <w:rPr>
          <w:rFonts w:ascii="Segoe UI" w:eastAsia="Times New Roman" w:hAnsi="Segoe UI" w:cs="Segoe UI"/>
          <w:sz w:val="18"/>
          <w:szCs w:val="18"/>
        </w:rPr>
      </w:pPr>
      <w:r w:rsidRPr="003D4EA1">
        <w:rPr>
          <w:rFonts w:ascii="Calibri" w:eastAsia="Times New Roman" w:hAnsi="Calibri" w:cs="Calibri"/>
        </w:rPr>
        <w:t> </w:t>
      </w:r>
      <w:r w:rsidRPr="003D4EA1">
        <w:rPr>
          <w:rFonts w:ascii="Calibri" w:eastAsia="Times New Roman" w:hAnsi="Calibri" w:cs="Calibri"/>
          <w:b/>
          <w:bCs/>
          <w:u w:val="single"/>
        </w:rPr>
        <w:t>Ownership of Shares for Becton, Dickinson &amp; Co</w:t>
      </w:r>
      <w:r w:rsidRPr="003D4EA1">
        <w:rPr>
          <w:rFonts w:ascii="Calibri" w:eastAsia="Times New Roman" w:hAnsi="Calibri" w:cs="Calibri"/>
        </w:rPr>
        <w:t> </w:t>
      </w:r>
    </w:p>
    <w:p w14:paraId="43376674" w14:textId="0111AAC3" w:rsidR="00646476" w:rsidRPr="003D4EA1" w:rsidRDefault="00646476" w:rsidP="00646476">
      <w:pPr>
        <w:spacing w:after="0" w:line="240" w:lineRule="auto"/>
        <w:textAlignment w:val="baseline"/>
        <w:rPr>
          <w:rFonts w:ascii="Segoe UI" w:eastAsia="Times New Roman" w:hAnsi="Segoe UI" w:cs="Segoe UI"/>
          <w:sz w:val="18"/>
          <w:szCs w:val="18"/>
        </w:rPr>
      </w:pPr>
      <w:r w:rsidRPr="003D4EA1">
        <w:rPr>
          <w:rFonts w:ascii="Calibri" w:eastAsia="Times New Roman" w:hAnsi="Calibri" w:cs="Calibri"/>
        </w:rPr>
        <w:t>Becton, Dickinson and Company is primarily composed of institutional investors, sitting at 93.47%. The top 10 institutional investors own 48.65%. The top 10 consist of notable and respectable names in the industry including T. Rowe Price, Fidelity, Vanguard, BlackRock, and JPMorgan. With these top 10 investors, there has been a lot purchase activity of BDX with minimal sell-offs. Current management for BDX has also consistently repurchased the companies' stocks. </w:t>
      </w:r>
      <w:r w:rsidR="007910D7" w:rsidRPr="003D4EA1">
        <w:rPr>
          <w:rFonts w:ascii="Calibri" w:eastAsia="Times New Roman" w:hAnsi="Calibri" w:cs="Calibri"/>
        </w:rPr>
        <w:t>All this positive movement makes us believe that the market, and the management of the company, have strong faith that this stock will continue to grow into the future.</w:t>
      </w:r>
    </w:p>
    <w:p w14:paraId="3F624E2D" w14:textId="77777777" w:rsidR="00646476" w:rsidRPr="003D4EA1" w:rsidRDefault="00646476" w:rsidP="00646476">
      <w:pPr>
        <w:spacing w:after="0" w:line="240" w:lineRule="auto"/>
        <w:textAlignment w:val="baseline"/>
        <w:rPr>
          <w:rFonts w:ascii="Segoe UI" w:eastAsia="Times New Roman" w:hAnsi="Segoe UI" w:cs="Segoe UI"/>
          <w:sz w:val="18"/>
          <w:szCs w:val="18"/>
        </w:rPr>
      </w:pPr>
      <w:r w:rsidRPr="003D4EA1">
        <w:rPr>
          <w:rFonts w:ascii="Calibri" w:eastAsia="Times New Roman" w:hAnsi="Calibri" w:cs="Calibri"/>
        </w:rPr>
        <w:t> </w:t>
      </w:r>
    </w:p>
    <w:p w14:paraId="73BB4231" w14:textId="77777777" w:rsidR="00CA1C0B" w:rsidRPr="003D4EA1" w:rsidRDefault="00CA1C0B"/>
    <w:sectPr w:rsidR="00CA1C0B" w:rsidRPr="003D4EA1" w:rsidSect="00E15578">
      <w:headerReference w:type="default" r:id="rId8"/>
      <w:footerReference w:type="default" r:id="rId9"/>
      <w:pgSz w:w="12240" w:h="15840"/>
      <w:pgMar w:top="576"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5501A" w14:textId="77777777" w:rsidR="00004C3F" w:rsidRDefault="00004C3F" w:rsidP="00A34EFB">
      <w:pPr>
        <w:spacing w:after="0" w:line="240" w:lineRule="auto"/>
      </w:pPr>
      <w:r>
        <w:separator/>
      </w:r>
    </w:p>
  </w:endnote>
  <w:endnote w:type="continuationSeparator" w:id="0">
    <w:p w14:paraId="6D583EB4" w14:textId="77777777" w:rsidR="00004C3F" w:rsidRDefault="00004C3F" w:rsidP="00A34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47D28" w14:textId="42D6B63E" w:rsidR="00A34EFB" w:rsidRDefault="00A34EFB" w:rsidP="00475F7E">
    <w:pPr>
      <w:pStyle w:val="Footer"/>
      <w:pBdr>
        <w:top w:val="single" w:sz="24" w:space="1" w:color="FFC000"/>
      </w:pBdr>
      <w:jc w:val="center"/>
      <w:rPr>
        <w:i/>
        <w:sz w:val="24"/>
        <w:szCs w:val="24"/>
      </w:rPr>
    </w:pPr>
    <w:r>
      <w:rPr>
        <w:i/>
        <w:sz w:val="24"/>
        <w:szCs w:val="24"/>
      </w:rPr>
      <w:t>Excellence.  Our Measure.  Our Motto.  Our Goal.</w:t>
    </w:r>
  </w:p>
  <w:p w14:paraId="4F023994" w14:textId="34393445" w:rsidR="00A34EFB" w:rsidRPr="00A34EFB" w:rsidRDefault="00A34EFB" w:rsidP="00475F7E">
    <w:pPr>
      <w:pStyle w:val="Footer"/>
      <w:pBdr>
        <w:top w:val="single" w:sz="24" w:space="1" w:color="FFC000"/>
      </w:pBdr>
      <w:rPr>
        <w:i/>
        <w:sz w:val="24"/>
        <w:szCs w:val="24"/>
      </w:rPr>
    </w:pPr>
    <w:r>
      <w:rPr>
        <w:i/>
        <w:sz w:val="24"/>
        <w:szCs w:val="24"/>
      </w:rPr>
      <w:tab/>
    </w:r>
    <w:r>
      <w:rPr>
        <w:i/>
        <w:sz w:val="24"/>
        <w:szCs w:val="24"/>
      </w:rPr>
      <w:tab/>
      <w:t xml:space="preserve"> </w:t>
    </w:r>
    <w:r w:rsidRPr="00A34EFB">
      <w:rPr>
        <w:i/>
        <w:color w:val="7F7F7F" w:themeColor="background1" w:themeShade="7F"/>
        <w:spacing w:val="60"/>
        <w:sz w:val="24"/>
        <w:szCs w:val="24"/>
      </w:rPr>
      <w:t>Page</w:t>
    </w:r>
    <w:r w:rsidRPr="00A34EFB">
      <w:rPr>
        <w:i/>
        <w:sz w:val="24"/>
        <w:szCs w:val="24"/>
      </w:rPr>
      <w:t xml:space="preserve"> | </w:t>
    </w:r>
    <w:r w:rsidRPr="00A34EFB">
      <w:rPr>
        <w:i/>
        <w:sz w:val="24"/>
        <w:szCs w:val="24"/>
      </w:rPr>
      <w:fldChar w:fldCharType="begin"/>
    </w:r>
    <w:r w:rsidRPr="00A34EFB">
      <w:rPr>
        <w:i/>
        <w:sz w:val="24"/>
        <w:szCs w:val="24"/>
      </w:rPr>
      <w:instrText xml:space="preserve"> PAGE   \* MERGEFORMAT </w:instrText>
    </w:r>
    <w:r w:rsidRPr="00A34EFB">
      <w:rPr>
        <w:i/>
        <w:sz w:val="24"/>
        <w:szCs w:val="24"/>
      </w:rPr>
      <w:fldChar w:fldCharType="separate"/>
    </w:r>
    <w:r w:rsidR="00B841B9" w:rsidRPr="00B841B9">
      <w:rPr>
        <w:b/>
        <w:bCs/>
        <w:i/>
        <w:noProof/>
        <w:sz w:val="24"/>
        <w:szCs w:val="24"/>
      </w:rPr>
      <w:t>4</w:t>
    </w:r>
    <w:r w:rsidRPr="00A34EFB">
      <w:rPr>
        <w:b/>
        <w:bCs/>
        <w:i/>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2FA25" w14:textId="77777777" w:rsidR="00004C3F" w:rsidRDefault="00004C3F" w:rsidP="00A34EFB">
      <w:pPr>
        <w:spacing w:after="0" w:line="240" w:lineRule="auto"/>
      </w:pPr>
      <w:r>
        <w:separator/>
      </w:r>
    </w:p>
  </w:footnote>
  <w:footnote w:type="continuationSeparator" w:id="0">
    <w:p w14:paraId="5B8C03BE" w14:textId="77777777" w:rsidR="00004C3F" w:rsidRDefault="00004C3F" w:rsidP="00A34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927B2" w14:textId="00BF1BA3" w:rsidR="0009473A" w:rsidRPr="00CF54C8" w:rsidRDefault="0009473A" w:rsidP="00475F7E">
    <w:pPr>
      <w:pStyle w:val="NormalWeb"/>
      <w:pBdr>
        <w:bottom w:val="thickThinSmallGap" w:sz="24" w:space="1" w:color="FFC000"/>
      </w:pBdr>
      <w:tabs>
        <w:tab w:val="right" w:pos="9360"/>
      </w:tabs>
      <w:spacing w:before="0" w:beforeAutospacing="0" w:after="0" w:afterAutospacing="0"/>
      <w:rPr>
        <w:rFonts w:asciiTheme="minorHAnsi" w:eastAsiaTheme="minorEastAsia" w:hAnsiTheme="minorHAnsi" w:cstheme="minorHAnsi"/>
        <w:b/>
        <w:color w:val="1F4E79" w:themeColor="accent1" w:themeShade="80"/>
        <w:kern w:val="24"/>
      </w:rPr>
    </w:pPr>
    <w:r w:rsidRPr="00CF54C8">
      <w:rPr>
        <w:rFonts w:ascii="Harlow Solid Italic" w:eastAsiaTheme="minorEastAsia" w:hAnsi="Harlow Solid Italic" w:cstheme="minorBidi"/>
        <w:b/>
        <w:noProof/>
        <w:color w:val="1F4E79" w:themeColor="accent1" w:themeShade="80"/>
        <w:kern w:val="24"/>
      </w:rPr>
      <w:drawing>
        <wp:anchor distT="0" distB="0" distL="114300" distR="114300" simplePos="0" relativeHeight="251708928" behindDoc="0" locked="0" layoutInCell="1" allowOverlap="1" wp14:anchorId="7AC9D238" wp14:editId="6079833E">
          <wp:simplePos x="0" y="0"/>
          <wp:positionH relativeFrom="margin">
            <wp:align>right</wp:align>
          </wp:positionH>
          <wp:positionV relativeFrom="paragraph">
            <wp:posOffset>-18415</wp:posOffset>
          </wp:positionV>
          <wp:extent cx="2143125" cy="37338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373383"/>
                  </a:xfrm>
                  <a:prstGeom prst="rect">
                    <a:avLst/>
                  </a:prstGeom>
                  <a:noFill/>
                </pic:spPr>
              </pic:pic>
            </a:graphicData>
          </a:graphic>
          <wp14:sizeRelH relativeFrom="margin">
            <wp14:pctWidth>0</wp14:pctWidth>
          </wp14:sizeRelH>
          <wp14:sizeRelV relativeFrom="margin">
            <wp14:pctHeight>0</wp14:pctHeight>
          </wp14:sizeRelV>
        </wp:anchor>
      </w:drawing>
    </w:r>
    <w:r w:rsidRPr="00CF54C8">
      <w:rPr>
        <w:rFonts w:asciiTheme="minorHAnsi" w:eastAsiaTheme="minorEastAsia" w:hAnsiTheme="minorHAnsi" w:cstheme="minorHAnsi"/>
        <w:b/>
        <w:color w:val="1F4E79" w:themeColor="accent1" w:themeShade="80"/>
        <w:kern w:val="24"/>
      </w:rPr>
      <w:t xml:space="preserve">UWEC Student Managed Investment Fund </w:t>
    </w:r>
  </w:p>
  <w:p w14:paraId="60000171" w14:textId="24F4AE8D" w:rsidR="00475F7E" w:rsidRPr="00CF54C8" w:rsidRDefault="0009473A" w:rsidP="00475F7E">
    <w:pPr>
      <w:pStyle w:val="NormalWeb"/>
      <w:pBdr>
        <w:bottom w:val="thickThinSmallGap" w:sz="24" w:space="1" w:color="FFC000"/>
      </w:pBdr>
      <w:tabs>
        <w:tab w:val="right" w:pos="9360"/>
      </w:tabs>
      <w:spacing w:before="0" w:beforeAutospacing="0" w:after="0" w:afterAutospacing="0"/>
      <w:rPr>
        <w:rFonts w:asciiTheme="minorHAnsi" w:hAnsiTheme="minorHAnsi" w:cstheme="minorHAnsi"/>
        <w:b/>
        <w:color w:val="1F4E79" w:themeColor="accent1" w:themeShade="80"/>
      </w:rPr>
    </w:pPr>
    <w:r w:rsidRPr="00CF54C8">
      <w:rPr>
        <w:rFonts w:asciiTheme="minorHAnsi" w:eastAsiaTheme="minorEastAsia" w:hAnsiTheme="minorHAnsi" w:cstheme="minorHAnsi"/>
        <w:b/>
        <w:color w:val="1F4E79" w:themeColor="accent1" w:themeShade="80"/>
        <w:kern w:val="24"/>
      </w:rPr>
      <w:t>Fall 2018</w:t>
    </w:r>
  </w:p>
  <w:p w14:paraId="7690A540" w14:textId="2DFA91FB" w:rsidR="00475F7E" w:rsidRDefault="00475F7E" w:rsidP="00475F7E">
    <w:pPr>
      <w:pStyle w:val="NormalWeb"/>
      <w:spacing w:before="0" w:beforeAutospacing="0" w:after="0" w:afterAutospacing="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67F5C"/>
    <w:multiLevelType w:val="multilevel"/>
    <w:tmpl w:val="60BC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1958A1"/>
    <w:multiLevelType w:val="multilevel"/>
    <w:tmpl w:val="AF04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0F36E7"/>
    <w:multiLevelType w:val="multilevel"/>
    <w:tmpl w:val="D5BC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AC168E"/>
    <w:multiLevelType w:val="multilevel"/>
    <w:tmpl w:val="EEBEA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A34EFB"/>
    <w:rsid w:val="00004C3F"/>
    <w:rsid w:val="00005D23"/>
    <w:rsid w:val="000552C9"/>
    <w:rsid w:val="0009473A"/>
    <w:rsid w:val="001175D4"/>
    <w:rsid w:val="001374F0"/>
    <w:rsid w:val="001576CE"/>
    <w:rsid w:val="001E43D5"/>
    <w:rsid w:val="00225831"/>
    <w:rsid w:val="002674D7"/>
    <w:rsid w:val="003040A5"/>
    <w:rsid w:val="00346C38"/>
    <w:rsid w:val="003D4EA1"/>
    <w:rsid w:val="003E4F0B"/>
    <w:rsid w:val="00421C14"/>
    <w:rsid w:val="0046076A"/>
    <w:rsid w:val="00475F7E"/>
    <w:rsid w:val="0051434F"/>
    <w:rsid w:val="005620FA"/>
    <w:rsid w:val="00646476"/>
    <w:rsid w:val="00707431"/>
    <w:rsid w:val="0073203E"/>
    <w:rsid w:val="007770B4"/>
    <w:rsid w:val="007910D7"/>
    <w:rsid w:val="008216B9"/>
    <w:rsid w:val="008B22BD"/>
    <w:rsid w:val="00912BDA"/>
    <w:rsid w:val="009F58DD"/>
    <w:rsid w:val="00A34EFB"/>
    <w:rsid w:val="00A83CAA"/>
    <w:rsid w:val="00A921F7"/>
    <w:rsid w:val="00AD4195"/>
    <w:rsid w:val="00B841B9"/>
    <w:rsid w:val="00CA1C0B"/>
    <w:rsid w:val="00CA7DE6"/>
    <w:rsid w:val="00CF0C84"/>
    <w:rsid w:val="00CF4325"/>
    <w:rsid w:val="00CF54C8"/>
    <w:rsid w:val="00DA328E"/>
    <w:rsid w:val="00E057E4"/>
    <w:rsid w:val="00E15578"/>
    <w:rsid w:val="00E2638A"/>
    <w:rsid w:val="00E519FB"/>
    <w:rsid w:val="00F70102"/>
    <w:rsid w:val="00FC4151"/>
    <w:rsid w:val="00FE2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158A75"/>
  <w15:chartTrackingRefBased/>
  <w15:docId w15:val="{3EC90760-8CFE-4EDE-AB19-41270DD9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B"/>
  </w:style>
  <w:style w:type="paragraph" w:styleId="Footer">
    <w:name w:val="footer"/>
    <w:basedOn w:val="Normal"/>
    <w:link w:val="FooterChar"/>
    <w:uiPriority w:val="99"/>
    <w:unhideWhenUsed/>
    <w:rsid w:val="00A34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B"/>
  </w:style>
  <w:style w:type="paragraph" w:styleId="NormalWeb">
    <w:name w:val="Normal (Web)"/>
    <w:basedOn w:val="Normal"/>
    <w:uiPriority w:val="99"/>
    <w:semiHidden/>
    <w:unhideWhenUsed/>
    <w:rsid w:val="00475F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6464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46476"/>
  </w:style>
  <w:style w:type="character" w:customStyle="1" w:styleId="eop">
    <w:name w:val="eop"/>
    <w:basedOn w:val="DefaultParagraphFont"/>
    <w:rsid w:val="00646476"/>
  </w:style>
  <w:style w:type="character" w:customStyle="1" w:styleId="spellingerror">
    <w:name w:val="spellingerror"/>
    <w:basedOn w:val="DefaultParagraphFont"/>
    <w:rsid w:val="00646476"/>
  </w:style>
  <w:style w:type="character" w:styleId="CommentReference">
    <w:name w:val="annotation reference"/>
    <w:basedOn w:val="DefaultParagraphFont"/>
    <w:uiPriority w:val="99"/>
    <w:semiHidden/>
    <w:unhideWhenUsed/>
    <w:rsid w:val="00B841B9"/>
    <w:rPr>
      <w:sz w:val="18"/>
      <w:szCs w:val="18"/>
    </w:rPr>
  </w:style>
  <w:style w:type="paragraph" w:styleId="CommentText">
    <w:name w:val="annotation text"/>
    <w:basedOn w:val="Normal"/>
    <w:link w:val="CommentTextChar"/>
    <w:uiPriority w:val="99"/>
    <w:semiHidden/>
    <w:unhideWhenUsed/>
    <w:rsid w:val="00B841B9"/>
    <w:pPr>
      <w:spacing w:line="240" w:lineRule="auto"/>
    </w:pPr>
    <w:rPr>
      <w:sz w:val="24"/>
      <w:szCs w:val="24"/>
    </w:rPr>
  </w:style>
  <w:style w:type="character" w:customStyle="1" w:styleId="CommentTextChar">
    <w:name w:val="Comment Text Char"/>
    <w:basedOn w:val="DefaultParagraphFont"/>
    <w:link w:val="CommentText"/>
    <w:uiPriority w:val="99"/>
    <w:semiHidden/>
    <w:rsid w:val="00B841B9"/>
    <w:rPr>
      <w:sz w:val="24"/>
      <w:szCs w:val="24"/>
    </w:rPr>
  </w:style>
  <w:style w:type="paragraph" w:styleId="CommentSubject">
    <w:name w:val="annotation subject"/>
    <w:basedOn w:val="CommentText"/>
    <w:next w:val="CommentText"/>
    <w:link w:val="CommentSubjectChar"/>
    <w:uiPriority w:val="99"/>
    <w:semiHidden/>
    <w:unhideWhenUsed/>
    <w:rsid w:val="00B841B9"/>
    <w:rPr>
      <w:b/>
      <w:bCs/>
      <w:sz w:val="20"/>
      <w:szCs w:val="20"/>
    </w:rPr>
  </w:style>
  <w:style w:type="character" w:customStyle="1" w:styleId="CommentSubjectChar">
    <w:name w:val="Comment Subject Char"/>
    <w:basedOn w:val="CommentTextChar"/>
    <w:link w:val="CommentSubject"/>
    <w:uiPriority w:val="99"/>
    <w:semiHidden/>
    <w:rsid w:val="00B841B9"/>
    <w:rPr>
      <w:b/>
      <w:bCs/>
      <w:sz w:val="20"/>
      <w:szCs w:val="20"/>
    </w:rPr>
  </w:style>
  <w:style w:type="paragraph" w:styleId="BalloonText">
    <w:name w:val="Balloon Text"/>
    <w:basedOn w:val="Normal"/>
    <w:link w:val="BalloonTextChar"/>
    <w:uiPriority w:val="99"/>
    <w:semiHidden/>
    <w:unhideWhenUsed/>
    <w:rsid w:val="00B841B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41B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34950">
      <w:bodyDiv w:val="1"/>
      <w:marLeft w:val="0"/>
      <w:marRight w:val="0"/>
      <w:marTop w:val="0"/>
      <w:marBottom w:val="0"/>
      <w:divBdr>
        <w:top w:val="none" w:sz="0" w:space="0" w:color="auto"/>
        <w:left w:val="none" w:sz="0" w:space="0" w:color="auto"/>
        <w:bottom w:val="none" w:sz="0" w:space="0" w:color="auto"/>
        <w:right w:val="none" w:sz="0" w:space="0" w:color="auto"/>
      </w:divBdr>
      <w:divsChild>
        <w:div w:id="1668635225">
          <w:marLeft w:val="0"/>
          <w:marRight w:val="0"/>
          <w:marTop w:val="0"/>
          <w:marBottom w:val="0"/>
          <w:divBdr>
            <w:top w:val="none" w:sz="0" w:space="0" w:color="auto"/>
            <w:left w:val="none" w:sz="0" w:space="0" w:color="auto"/>
            <w:bottom w:val="none" w:sz="0" w:space="0" w:color="auto"/>
            <w:right w:val="none" w:sz="0" w:space="0" w:color="auto"/>
          </w:divBdr>
        </w:div>
        <w:div w:id="456946031">
          <w:marLeft w:val="0"/>
          <w:marRight w:val="0"/>
          <w:marTop w:val="0"/>
          <w:marBottom w:val="0"/>
          <w:divBdr>
            <w:top w:val="none" w:sz="0" w:space="0" w:color="auto"/>
            <w:left w:val="none" w:sz="0" w:space="0" w:color="auto"/>
            <w:bottom w:val="none" w:sz="0" w:space="0" w:color="auto"/>
            <w:right w:val="none" w:sz="0" w:space="0" w:color="auto"/>
          </w:divBdr>
        </w:div>
        <w:div w:id="1719352913">
          <w:marLeft w:val="0"/>
          <w:marRight w:val="0"/>
          <w:marTop w:val="0"/>
          <w:marBottom w:val="0"/>
          <w:divBdr>
            <w:top w:val="none" w:sz="0" w:space="0" w:color="auto"/>
            <w:left w:val="none" w:sz="0" w:space="0" w:color="auto"/>
            <w:bottom w:val="none" w:sz="0" w:space="0" w:color="auto"/>
            <w:right w:val="none" w:sz="0" w:space="0" w:color="auto"/>
          </w:divBdr>
        </w:div>
        <w:div w:id="1287590717">
          <w:marLeft w:val="0"/>
          <w:marRight w:val="0"/>
          <w:marTop w:val="0"/>
          <w:marBottom w:val="0"/>
          <w:divBdr>
            <w:top w:val="none" w:sz="0" w:space="0" w:color="auto"/>
            <w:left w:val="none" w:sz="0" w:space="0" w:color="auto"/>
            <w:bottom w:val="none" w:sz="0" w:space="0" w:color="auto"/>
            <w:right w:val="none" w:sz="0" w:space="0" w:color="auto"/>
          </w:divBdr>
        </w:div>
        <w:div w:id="364527999">
          <w:marLeft w:val="0"/>
          <w:marRight w:val="0"/>
          <w:marTop w:val="0"/>
          <w:marBottom w:val="0"/>
          <w:divBdr>
            <w:top w:val="none" w:sz="0" w:space="0" w:color="auto"/>
            <w:left w:val="none" w:sz="0" w:space="0" w:color="auto"/>
            <w:bottom w:val="none" w:sz="0" w:space="0" w:color="auto"/>
            <w:right w:val="none" w:sz="0" w:space="0" w:color="auto"/>
          </w:divBdr>
        </w:div>
        <w:div w:id="1922448712">
          <w:marLeft w:val="0"/>
          <w:marRight w:val="0"/>
          <w:marTop w:val="0"/>
          <w:marBottom w:val="0"/>
          <w:divBdr>
            <w:top w:val="none" w:sz="0" w:space="0" w:color="auto"/>
            <w:left w:val="none" w:sz="0" w:space="0" w:color="auto"/>
            <w:bottom w:val="none" w:sz="0" w:space="0" w:color="auto"/>
            <w:right w:val="none" w:sz="0" w:space="0" w:color="auto"/>
          </w:divBdr>
          <w:divsChild>
            <w:div w:id="1066608534">
              <w:marLeft w:val="0"/>
              <w:marRight w:val="0"/>
              <w:marTop w:val="0"/>
              <w:marBottom w:val="0"/>
              <w:divBdr>
                <w:top w:val="none" w:sz="0" w:space="0" w:color="auto"/>
                <w:left w:val="none" w:sz="0" w:space="0" w:color="auto"/>
                <w:bottom w:val="none" w:sz="0" w:space="0" w:color="auto"/>
                <w:right w:val="none" w:sz="0" w:space="0" w:color="auto"/>
              </w:divBdr>
            </w:div>
            <w:div w:id="1200894586">
              <w:marLeft w:val="0"/>
              <w:marRight w:val="0"/>
              <w:marTop w:val="0"/>
              <w:marBottom w:val="0"/>
              <w:divBdr>
                <w:top w:val="none" w:sz="0" w:space="0" w:color="auto"/>
                <w:left w:val="none" w:sz="0" w:space="0" w:color="auto"/>
                <w:bottom w:val="none" w:sz="0" w:space="0" w:color="auto"/>
                <w:right w:val="none" w:sz="0" w:space="0" w:color="auto"/>
              </w:divBdr>
            </w:div>
            <w:div w:id="856384143">
              <w:marLeft w:val="0"/>
              <w:marRight w:val="0"/>
              <w:marTop w:val="0"/>
              <w:marBottom w:val="0"/>
              <w:divBdr>
                <w:top w:val="none" w:sz="0" w:space="0" w:color="auto"/>
                <w:left w:val="none" w:sz="0" w:space="0" w:color="auto"/>
                <w:bottom w:val="none" w:sz="0" w:space="0" w:color="auto"/>
                <w:right w:val="none" w:sz="0" w:space="0" w:color="auto"/>
              </w:divBdr>
            </w:div>
            <w:div w:id="1032339672">
              <w:marLeft w:val="0"/>
              <w:marRight w:val="0"/>
              <w:marTop w:val="0"/>
              <w:marBottom w:val="0"/>
              <w:divBdr>
                <w:top w:val="none" w:sz="0" w:space="0" w:color="auto"/>
                <w:left w:val="none" w:sz="0" w:space="0" w:color="auto"/>
                <w:bottom w:val="none" w:sz="0" w:space="0" w:color="auto"/>
                <w:right w:val="none" w:sz="0" w:space="0" w:color="auto"/>
              </w:divBdr>
            </w:div>
            <w:div w:id="2059428981">
              <w:marLeft w:val="0"/>
              <w:marRight w:val="0"/>
              <w:marTop w:val="0"/>
              <w:marBottom w:val="0"/>
              <w:divBdr>
                <w:top w:val="none" w:sz="0" w:space="0" w:color="auto"/>
                <w:left w:val="none" w:sz="0" w:space="0" w:color="auto"/>
                <w:bottom w:val="none" w:sz="0" w:space="0" w:color="auto"/>
                <w:right w:val="none" w:sz="0" w:space="0" w:color="auto"/>
              </w:divBdr>
            </w:div>
          </w:divsChild>
        </w:div>
        <w:div w:id="1820803922">
          <w:marLeft w:val="0"/>
          <w:marRight w:val="0"/>
          <w:marTop w:val="0"/>
          <w:marBottom w:val="0"/>
          <w:divBdr>
            <w:top w:val="none" w:sz="0" w:space="0" w:color="auto"/>
            <w:left w:val="none" w:sz="0" w:space="0" w:color="auto"/>
            <w:bottom w:val="none" w:sz="0" w:space="0" w:color="auto"/>
            <w:right w:val="none" w:sz="0" w:space="0" w:color="auto"/>
          </w:divBdr>
          <w:divsChild>
            <w:div w:id="110442755">
              <w:marLeft w:val="0"/>
              <w:marRight w:val="0"/>
              <w:marTop w:val="0"/>
              <w:marBottom w:val="0"/>
              <w:divBdr>
                <w:top w:val="none" w:sz="0" w:space="0" w:color="auto"/>
                <w:left w:val="none" w:sz="0" w:space="0" w:color="auto"/>
                <w:bottom w:val="none" w:sz="0" w:space="0" w:color="auto"/>
                <w:right w:val="none" w:sz="0" w:space="0" w:color="auto"/>
              </w:divBdr>
            </w:div>
            <w:div w:id="1357462002">
              <w:marLeft w:val="0"/>
              <w:marRight w:val="0"/>
              <w:marTop w:val="0"/>
              <w:marBottom w:val="0"/>
              <w:divBdr>
                <w:top w:val="none" w:sz="0" w:space="0" w:color="auto"/>
                <w:left w:val="none" w:sz="0" w:space="0" w:color="auto"/>
                <w:bottom w:val="none" w:sz="0" w:space="0" w:color="auto"/>
                <w:right w:val="none" w:sz="0" w:space="0" w:color="auto"/>
              </w:divBdr>
            </w:div>
            <w:div w:id="332026209">
              <w:marLeft w:val="0"/>
              <w:marRight w:val="0"/>
              <w:marTop w:val="0"/>
              <w:marBottom w:val="0"/>
              <w:divBdr>
                <w:top w:val="none" w:sz="0" w:space="0" w:color="auto"/>
                <w:left w:val="none" w:sz="0" w:space="0" w:color="auto"/>
                <w:bottom w:val="none" w:sz="0" w:space="0" w:color="auto"/>
                <w:right w:val="none" w:sz="0" w:space="0" w:color="auto"/>
              </w:divBdr>
            </w:div>
            <w:div w:id="1779138158">
              <w:marLeft w:val="0"/>
              <w:marRight w:val="0"/>
              <w:marTop w:val="0"/>
              <w:marBottom w:val="0"/>
              <w:divBdr>
                <w:top w:val="none" w:sz="0" w:space="0" w:color="auto"/>
                <w:left w:val="none" w:sz="0" w:space="0" w:color="auto"/>
                <w:bottom w:val="none" w:sz="0" w:space="0" w:color="auto"/>
                <w:right w:val="none" w:sz="0" w:space="0" w:color="auto"/>
              </w:divBdr>
              <w:divsChild>
                <w:div w:id="590549496">
                  <w:marLeft w:val="-75"/>
                  <w:marRight w:val="0"/>
                  <w:marTop w:val="30"/>
                  <w:marBottom w:val="30"/>
                  <w:divBdr>
                    <w:top w:val="none" w:sz="0" w:space="0" w:color="auto"/>
                    <w:left w:val="none" w:sz="0" w:space="0" w:color="auto"/>
                    <w:bottom w:val="none" w:sz="0" w:space="0" w:color="auto"/>
                    <w:right w:val="none" w:sz="0" w:space="0" w:color="auto"/>
                  </w:divBdr>
                  <w:divsChild>
                    <w:div w:id="1681198518">
                      <w:marLeft w:val="0"/>
                      <w:marRight w:val="0"/>
                      <w:marTop w:val="0"/>
                      <w:marBottom w:val="0"/>
                      <w:divBdr>
                        <w:top w:val="none" w:sz="0" w:space="0" w:color="auto"/>
                        <w:left w:val="none" w:sz="0" w:space="0" w:color="auto"/>
                        <w:bottom w:val="none" w:sz="0" w:space="0" w:color="auto"/>
                        <w:right w:val="none" w:sz="0" w:space="0" w:color="auto"/>
                      </w:divBdr>
                      <w:divsChild>
                        <w:div w:id="184052849">
                          <w:marLeft w:val="0"/>
                          <w:marRight w:val="0"/>
                          <w:marTop w:val="0"/>
                          <w:marBottom w:val="0"/>
                          <w:divBdr>
                            <w:top w:val="none" w:sz="0" w:space="0" w:color="auto"/>
                            <w:left w:val="none" w:sz="0" w:space="0" w:color="auto"/>
                            <w:bottom w:val="none" w:sz="0" w:space="0" w:color="auto"/>
                            <w:right w:val="none" w:sz="0" w:space="0" w:color="auto"/>
                          </w:divBdr>
                        </w:div>
                      </w:divsChild>
                    </w:div>
                    <w:div w:id="376130148">
                      <w:marLeft w:val="0"/>
                      <w:marRight w:val="0"/>
                      <w:marTop w:val="0"/>
                      <w:marBottom w:val="0"/>
                      <w:divBdr>
                        <w:top w:val="none" w:sz="0" w:space="0" w:color="auto"/>
                        <w:left w:val="none" w:sz="0" w:space="0" w:color="auto"/>
                        <w:bottom w:val="none" w:sz="0" w:space="0" w:color="auto"/>
                        <w:right w:val="none" w:sz="0" w:space="0" w:color="auto"/>
                      </w:divBdr>
                      <w:divsChild>
                        <w:div w:id="325984849">
                          <w:marLeft w:val="0"/>
                          <w:marRight w:val="0"/>
                          <w:marTop w:val="0"/>
                          <w:marBottom w:val="0"/>
                          <w:divBdr>
                            <w:top w:val="none" w:sz="0" w:space="0" w:color="auto"/>
                            <w:left w:val="none" w:sz="0" w:space="0" w:color="auto"/>
                            <w:bottom w:val="none" w:sz="0" w:space="0" w:color="auto"/>
                            <w:right w:val="none" w:sz="0" w:space="0" w:color="auto"/>
                          </w:divBdr>
                        </w:div>
                      </w:divsChild>
                    </w:div>
                    <w:div w:id="459419703">
                      <w:marLeft w:val="0"/>
                      <w:marRight w:val="0"/>
                      <w:marTop w:val="0"/>
                      <w:marBottom w:val="0"/>
                      <w:divBdr>
                        <w:top w:val="none" w:sz="0" w:space="0" w:color="auto"/>
                        <w:left w:val="none" w:sz="0" w:space="0" w:color="auto"/>
                        <w:bottom w:val="none" w:sz="0" w:space="0" w:color="auto"/>
                        <w:right w:val="none" w:sz="0" w:space="0" w:color="auto"/>
                      </w:divBdr>
                      <w:divsChild>
                        <w:div w:id="1886211799">
                          <w:marLeft w:val="0"/>
                          <w:marRight w:val="0"/>
                          <w:marTop w:val="0"/>
                          <w:marBottom w:val="0"/>
                          <w:divBdr>
                            <w:top w:val="none" w:sz="0" w:space="0" w:color="auto"/>
                            <w:left w:val="none" w:sz="0" w:space="0" w:color="auto"/>
                            <w:bottom w:val="none" w:sz="0" w:space="0" w:color="auto"/>
                            <w:right w:val="none" w:sz="0" w:space="0" w:color="auto"/>
                          </w:divBdr>
                        </w:div>
                      </w:divsChild>
                    </w:div>
                    <w:div w:id="820971490">
                      <w:marLeft w:val="0"/>
                      <w:marRight w:val="0"/>
                      <w:marTop w:val="0"/>
                      <w:marBottom w:val="0"/>
                      <w:divBdr>
                        <w:top w:val="none" w:sz="0" w:space="0" w:color="auto"/>
                        <w:left w:val="none" w:sz="0" w:space="0" w:color="auto"/>
                        <w:bottom w:val="none" w:sz="0" w:space="0" w:color="auto"/>
                        <w:right w:val="none" w:sz="0" w:space="0" w:color="auto"/>
                      </w:divBdr>
                      <w:divsChild>
                        <w:div w:id="1358582534">
                          <w:marLeft w:val="0"/>
                          <w:marRight w:val="0"/>
                          <w:marTop w:val="0"/>
                          <w:marBottom w:val="0"/>
                          <w:divBdr>
                            <w:top w:val="none" w:sz="0" w:space="0" w:color="auto"/>
                            <w:left w:val="none" w:sz="0" w:space="0" w:color="auto"/>
                            <w:bottom w:val="none" w:sz="0" w:space="0" w:color="auto"/>
                            <w:right w:val="none" w:sz="0" w:space="0" w:color="auto"/>
                          </w:divBdr>
                        </w:div>
                      </w:divsChild>
                    </w:div>
                    <w:div w:id="1583678337">
                      <w:marLeft w:val="0"/>
                      <w:marRight w:val="0"/>
                      <w:marTop w:val="0"/>
                      <w:marBottom w:val="0"/>
                      <w:divBdr>
                        <w:top w:val="none" w:sz="0" w:space="0" w:color="auto"/>
                        <w:left w:val="none" w:sz="0" w:space="0" w:color="auto"/>
                        <w:bottom w:val="none" w:sz="0" w:space="0" w:color="auto"/>
                        <w:right w:val="none" w:sz="0" w:space="0" w:color="auto"/>
                      </w:divBdr>
                      <w:divsChild>
                        <w:div w:id="1808667441">
                          <w:marLeft w:val="0"/>
                          <w:marRight w:val="0"/>
                          <w:marTop w:val="0"/>
                          <w:marBottom w:val="0"/>
                          <w:divBdr>
                            <w:top w:val="none" w:sz="0" w:space="0" w:color="auto"/>
                            <w:left w:val="none" w:sz="0" w:space="0" w:color="auto"/>
                            <w:bottom w:val="none" w:sz="0" w:space="0" w:color="auto"/>
                            <w:right w:val="none" w:sz="0" w:space="0" w:color="auto"/>
                          </w:divBdr>
                        </w:div>
                      </w:divsChild>
                    </w:div>
                    <w:div w:id="1555003119">
                      <w:marLeft w:val="0"/>
                      <w:marRight w:val="0"/>
                      <w:marTop w:val="0"/>
                      <w:marBottom w:val="0"/>
                      <w:divBdr>
                        <w:top w:val="none" w:sz="0" w:space="0" w:color="auto"/>
                        <w:left w:val="none" w:sz="0" w:space="0" w:color="auto"/>
                        <w:bottom w:val="none" w:sz="0" w:space="0" w:color="auto"/>
                        <w:right w:val="none" w:sz="0" w:space="0" w:color="auto"/>
                      </w:divBdr>
                      <w:divsChild>
                        <w:div w:id="1845977661">
                          <w:marLeft w:val="0"/>
                          <w:marRight w:val="0"/>
                          <w:marTop w:val="0"/>
                          <w:marBottom w:val="0"/>
                          <w:divBdr>
                            <w:top w:val="none" w:sz="0" w:space="0" w:color="auto"/>
                            <w:left w:val="none" w:sz="0" w:space="0" w:color="auto"/>
                            <w:bottom w:val="none" w:sz="0" w:space="0" w:color="auto"/>
                            <w:right w:val="none" w:sz="0" w:space="0" w:color="auto"/>
                          </w:divBdr>
                        </w:div>
                      </w:divsChild>
                    </w:div>
                    <w:div w:id="1467506509">
                      <w:marLeft w:val="0"/>
                      <w:marRight w:val="0"/>
                      <w:marTop w:val="0"/>
                      <w:marBottom w:val="0"/>
                      <w:divBdr>
                        <w:top w:val="none" w:sz="0" w:space="0" w:color="auto"/>
                        <w:left w:val="none" w:sz="0" w:space="0" w:color="auto"/>
                        <w:bottom w:val="none" w:sz="0" w:space="0" w:color="auto"/>
                        <w:right w:val="none" w:sz="0" w:space="0" w:color="auto"/>
                      </w:divBdr>
                      <w:divsChild>
                        <w:div w:id="1728186631">
                          <w:marLeft w:val="0"/>
                          <w:marRight w:val="0"/>
                          <w:marTop w:val="0"/>
                          <w:marBottom w:val="0"/>
                          <w:divBdr>
                            <w:top w:val="none" w:sz="0" w:space="0" w:color="auto"/>
                            <w:left w:val="none" w:sz="0" w:space="0" w:color="auto"/>
                            <w:bottom w:val="none" w:sz="0" w:space="0" w:color="auto"/>
                            <w:right w:val="none" w:sz="0" w:space="0" w:color="auto"/>
                          </w:divBdr>
                        </w:div>
                      </w:divsChild>
                    </w:div>
                    <w:div w:id="312954340">
                      <w:marLeft w:val="0"/>
                      <w:marRight w:val="0"/>
                      <w:marTop w:val="0"/>
                      <w:marBottom w:val="0"/>
                      <w:divBdr>
                        <w:top w:val="none" w:sz="0" w:space="0" w:color="auto"/>
                        <w:left w:val="none" w:sz="0" w:space="0" w:color="auto"/>
                        <w:bottom w:val="none" w:sz="0" w:space="0" w:color="auto"/>
                        <w:right w:val="none" w:sz="0" w:space="0" w:color="auto"/>
                      </w:divBdr>
                      <w:divsChild>
                        <w:div w:id="1068114590">
                          <w:marLeft w:val="0"/>
                          <w:marRight w:val="0"/>
                          <w:marTop w:val="0"/>
                          <w:marBottom w:val="0"/>
                          <w:divBdr>
                            <w:top w:val="none" w:sz="0" w:space="0" w:color="auto"/>
                            <w:left w:val="none" w:sz="0" w:space="0" w:color="auto"/>
                            <w:bottom w:val="none" w:sz="0" w:space="0" w:color="auto"/>
                            <w:right w:val="none" w:sz="0" w:space="0" w:color="auto"/>
                          </w:divBdr>
                        </w:div>
                      </w:divsChild>
                    </w:div>
                    <w:div w:id="2070301250">
                      <w:marLeft w:val="0"/>
                      <w:marRight w:val="0"/>
                      <w:marTop w:val="0"/>
                      <w:marBottom w:val="0"/>
                      <w:divBdr>
                        <w:top w:val="none" w:sz="0" w:space="0" w:color="auto"/>
                        <w:left w:val="none" w:sz="0" w:space="0" w:color="auto"/>
                        <w:bottom w:val="none" w:sz="0" w:space="0" w:color="auto"/>
                        <w:right w:val="none" w:sz="0" w:space="0" w:color="auto"/>
                      </w:divBdr>
                      <w:divsChild>
                        <w:div w:id="1296527301">
                          <w:marLeft w:val="0"/>
                          <w:marRight w:val="0"/>
                          <w:marTop w:val="0"/>
                          <w:marBottom w:val="0"/>
                          <w:divBdr>
                            <w:top w:val="none" w:sz="0" w:space="0" w:color="auto"/>
                            <w:left w:val="none" w:sz="0" w:space="0" w:color="auto"/>
                            <w:bottom w:val="none" w:sz="0" w:space="0" w:color="auto"/>
                            <w:right w:val="none" w:sz="0" w:space="0" w:color="auto"/>
                          </w:divBdr>
                        </w:div>
                      </w:divsChild>
                    </w:div>
                    <w:div w:id="1759133590">
                      <w:marLeft w:val="0"/>
                      <w:marRight w:val="0"/>
                      <w:marTop w:val="0"/>
                      <w:marBottom w:val="0"/>
                      <w:divBdr>
                        <w:top w:val="none" w:sz="0" w:space="0" w:color="auto"/>
                        <w:left w:val="none" w:sz="0" w:space="0" w:color="auto"/>
                        <w:bottom w:val="none" w:sz="0" w:space="0" w:color="auto"/>
                        <w:right w:val="none" w:sz="0" w:space="0" w:color="auto"/>
                      </w:divBdr>
                      <w:divsChild>
                        <w:div w:id="1514420921">
                          <w:marLeft w:val="0"/>
                          <w:marRight w:val="0"/>
                          <w:marTop w:val="0"/>
                          <w:marBottom w:val="0"/>
                          <w:divBdr>
                            <w:top w:val="none" w:sz="0" w:space="0" w:color="auto"/>
                            <w:left w:val="none" w:sz="0" w:space="0" w:color="auto"/>
                            <w:bottom w:val="none" w:sz="0" w:space="0" w:color="auto"/>
                            <w:right w:val="none" w:sz="0" w:space="0" w:color="auto"/>
                          </w:divBdr>
                        </w:div>
                      </w:divsChild>
                    </w:div>
                    <w:div w:id="1984384644">
                      <w:marLeft w:val="0"/>
                      <w:marRight w:val="0"/>
                      <w:marTop w:val="0"/>
                      <w:marBottom w:val="0"/>
                      <w:divBdr>
                        <w:top w:val="none" w:sz="0" w:space="0" w:color="auto"/>
                        <w:left w:val="none" w:sz="0" w:space="0" w:color="auto"/>
                        <w:bottom w:val="none" w:sz="0" w:space="0" w:color="auto"/>
                        <w:right w:val="none" w:sz="0" w:space="0" w:color="auto"/>
                      </w:divBdr>
                      <w:divsChild>
                        <w:div w:id="1753428281">
                          <w:marLeft w:val="0"/>
                          <w:marRight w:val="0"/>
                          <w:marTop w:val="0"/>
                          <w:marBottom w:val="0"/>
                          <w:divBdr>
                            <w:top w:val="none" w:sz="0" w:space="0" w:color="auto"/>
                            <w:left w:val="none" w:sz="0" w:space="0" w:color="auto"/>
                            <w:bottom w:val="none" w:sz="0" w:space="0" w:color="auto"/>
                            <w:right w:val="none" w:sz="0" w:space="0" w:color="auto"/>
                          </w:divBdr>
                        </w:div>
                      </w:divsChild>
                    </w:div>
                    <w:div w:id="1583418383">
                      <w:marLeft w:val="0"/>
                      <w:marRight w:val="0"/>
                      <w:marTop w:val="0"/>
                      <w:marBottom w:val="0"/>
                      <w:divBdr>
                        <w:top w:val="none" w:sz="0" w:space="0" w:color="auto"/>
                        <w:left w:val="none" w:sz="0" w:space="0" w:color="auto"/>
                        <w:bottom w:val="none" w:sz="0" w:space="0" w:color="auto"/>
                        <w:right w:val="none" w:sz="0" w:space="0" w:color="auto"/>
                      </w:divBdr>
                      <w:divsChild>
                        <w:div w:id="960383334">
                          <w:marLeft w:val="0"/>
                          <w:marRight w:val="0"/>
                          <w:marTop w:val="0"/>
                          <w:marBottom w:val="0"/>
                          <w:divBdr>
                            <w:top w:val="none" w:sz="0" w:space="0" w:color="auto"/>
                            <w:left w:val="none" w:sz="0" w:space="0" w:color="auto"/>
                            <w:bottom w:val="none" w:sz="0" w:space="0" w:color="auto"/>
                            <w:right w:val="none" w:sz="0" w:space="0" w:color="auto"/>
                          </w:divBdr>
                        </w:div>
                      </w:divsChild>
                    </w:div>
                    <w:div w:id="1932814555">
                      <w:marLeft w:val="0"/>
                      <w:marRight w:val="0"/>
                      <w:marTop w:val="0"/>
                      <w:marBottom w:val="0"/>
                      <w:divBdr>
                        <w:top w:val="none" w:sz="0" w:space="0" w:color="auto"/>
                        <w:left w:val="none" w:sz="0" w:space="0" w:color="auto"/>
                        <w:bottom w:val="none" w:sz="0" w:space="0" w:color="auto"/>
                        <w:right w:val="none" w:sz="0" w:space="0" w:color="auto"/>
                      </w:divBdr>
                      <w:divsChild>
                        <w:div w:id="584190886">
                          <w:marLeft w:val="0"/>
                          <w:marRight w:val="0"/>
                          <w:marTop w:val="0"/>
                          <w:marBottom w:val="0"/>
                          <w:divBdr>
                            <w:top w:val="none" w:sz="0" w:space="0" w:color="auto"/>
                            <w:left w:val="none" w:sz="0" w:space="0" w:color="auto"/>
                            <w:bottom w:val="none" w:sz="0" w:space="0" w:color="auto"/>
                            <w:right w:val="none" w:sz="0" w:space="0" w:color="auto"/>
                          </w:divBdr>
                        </w:div>
                      </w:divsChild>
                    </w:div>
                    <w:div w:id="1186938747">
                      <w:marLeft w:val="0"/>
                      <w:marRight w:val="0"/>
                      <w:marTop w:val="0"/>
                      <w:marBottom w:val="0"/>
                      <w:divBdr>
                        <w:top w:val="none" w:sz="0" w:space="0" w:color="auto"/>
                        <w:left w:val="none" w:sz="0" w:space="0" w:color="auto"/>
                        <w:bottom w:val="none" w:sz="0" w:space="0" w:color="auto"/>
                        <w:right w:val="none" w:sz="0" w:space="0" w:color="auto"/>
                      </w:divBdr>
                      <w:divsChild>
                        <w:div w:id="859929540">
                          <w:marLeft w:val="0"/>
                          <w:marRight w:val="0"/>
                          <w:marTop w:val="0"/>
                          <w:marBottom w:val="0"/>
                          <w:divBdr>
                            <w:top w:val="none" w:sz="0" w:space="0" w:color="auto"/>
                            <w:left w:val="none" w:sz="0" w:space="0" w:color="auto"/>
                            <w:bottom w:val="none" w:sz="0" w:space="0" w:color="auto"/>
                            <w:right w:val="none" w:sz="0" w:space="0" w:color="auto"/>
                          </w:divBdr>
                        </w:div>
                      </w:divsChild>
                    </w:div>
                    <w:div w:id="707800547">
                      <w:marLeft w:val="0"/>
                      <w:marRight w:val="0"/>
                      <w:marTop w:val="0"/>
                      <w:marBottom w:val="0"/>
                      <w:divBdr>
                        <w:top w:val="none" w:sz="0" w:space="0" w:color="auto"/>
                        <w:left w:val="none" w:sz="0" w:space="0" w:color="auto"/>
                        <w:bottom w:val="none" w:sz="0" w:space="0" w:color="auto"/>
                        <w:right w:val="none" w:sz="0" w:space="0" w:color="auto"/>
                      </w:divBdr>
                      <w:divsChild>
                        <w:div w:id="1542209608">
                          <w:marLeft w:val="0"/>
                          <w:marRight w:val="0"/>
                          <w:marTop w:val="0"/>
                          <w:marBottom w:val="0"/>
                          <w:divBdr>
                            <w:top w:val="none" w:sz="0" w:space="0" w:color="auto"/>
                            <w:left w:val="none" w:sz="0" w:space="0" w:color="auto"/>
                            <w:bottom w:val="none" w:sz="0" w:space="0" w:color="auto"/>
                            <w:right w:val="none" w:sz="0" w:space="0" w:color="auto"/>
                          </w:divBdr>
                        </w:div>
                      </w:divsChild>
                    </w:div>
                    <w:div w:id="1615163844">
                      <w:marLeft w:val="0"/>
                      <w:marRight w:val="0"/>
                      <w:marTop w:val="0"/>
                      <w:marBottom w:val="0"/>
                      <w:divBdr>
                        <w:top w:val="none" w:sz="0" w:space="0" w:color="auto"/>
                        <w:left w:val="none" w:sz="0" w:space="0" w:color="auto"/>
                        <w:bottom w:val="none" w:sz="0" w:space="0" w:color="auto"/>
                        <w:right w:val="none" w:sz="0" w:space="0" w:color="auto"/>
                      </w:divBdr>
                      <w:divsChild>
                        <w:div w:id="18167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19378">
              <w:marLeft w:val="0"/>
              <w:marRight w:val="0"/>
              <w:marTop w:val="0"/>
              <w:marBottom w:val="0"/>
              <w:divBdr>
                <w:top w:val="none" w:sz="0" w:space="0" w:color="auto"/>
                <w:left w:val="none" w:sz="0" w:space="0" w:color="auto"/>
                <w:bottom w:val="none" w:sz="0" w:space="0" w:color="auto"/>
                <w:right w:val="none" w:sz="0" w:space="0" w:color="auto"/>
              </w:divBdr>
            </w:div>
          </w:divsChild>
        </w:div>
        <w:div w:id="2066904696">
          <w:marLeft w:val="0"/>
          <w:marRight w:val="0"/>
          <w:marTop w:val="0"/>
          <w:marBottom w:val="0"/>
          <w:divBdr>
            <w:top w:val="none" w:sz="0" w:space="0" w:color="auto"/>
            <w:left w:val="none" w:sz="0" w:space="0" w:color="auto"/>
            <w:bottom w:val="none" w:sz="0" w:space="0" w:color="auto"/>
            <w:right w:val="none" w:sz="0" w:space="0" w:color="auto"/>
          </w:divBdr>
          <w:divsChild>
            <w:div w:id="1037008451">
              <w:marLeft w:val="0"/>
              <w:marRight w:val="0"/>
              <w:marTop w:val="0"/>
              <w:marBottom w:val="0"/>
              <w:divBdr>
                <w:top w:val="none" w:sz="0" w:space="0" w:color="auto"/>
                <w:left w:val="none" w:sz="0" w:space="0" w:color="auto"/>
                <w:bottom w:val="none" w:sz="0" w:space="0" w:color="auto"/>
                <w:right w:val="none" w:sz="0" w:space="0" w:color="auto"/>
              </w:divBdr>
            </w:div>
            <w:div w:id="231278959">
              <w:marLeft w:val="0"/>
              <w:marRight w:val="0"/>
              <w:marTop w:val="0"/>
              <w:marBottom w:val="0"/>
              <w:divBdr>
                <w:top w:val="none" w:sz="0" w:space="0" w:color="auto"/>
                <w:left w:val="none" w:sz="0" w:space="0" w:color="auto"/>
                <w:bottom w:val="none" w:sz="0" w:space="0" w:color="auto"/>
                <w:right w:val="none" w:sz="0" w:space="0" w:color="auto"/>
              </w:divBdr>
            </w:div>
            <w:div w:id="2086603831">
              <w:marLeft w:val="0"/>
              <w:marRight w:val="0"/>
              <w:marTop w:val="0"/>
              <w:marBottom w:val="0"/>
              <w:divBdr>
                <w:top w:val="none" w:sz="0" w:space="0" w:color="auto"/>
                <w:left w:val="none" w:sz="0" w:space="0" w:color="auto"/>
                <w:bottom w:val="none" w:sz="0" w:space="0" w:color="auto"/>
                <w:right w:val="none" w:sz="0" w:space="0" w:color="auto"/>
              </w:divBdr>
            </w:div>
            <w:div w:id="737631723">
              <w:marLeft w:val="0"/>
              <w:marRight w:val="0"/>
              <w:marTop w:val="0"/>
              <w:marBottom w:val="0"/>
              <w:divBdr>
                <w:top w:val="none" w:sz="0" w:space="0" w:color="auto"/>
                <w:left w:val="none" w:sz="0" w:space="0" w:color="auto"/>
                <w:bottom w:val="none" w:sz="0" w:space="0" w:color="auto"/>
                <w:right w:val="none" w:sz="0" w:space="0" w:color="auto"/>
              </w:divBdr>
            </w:div>
            <w:div w:id="429274706">
              <w:marLeft w:val="0"/>
              <w:marRight w:val="0"/>
              <w:marTop w:val="0"/>
              <w:marBottom w:val="0"/>
              <w:divBdr>
                <w:top w:val="none" w:sz="0" w:space="0" w:color="auto"/>
                <w:left w:val="none" w:sz="0" w:space="0" w:color="auto"/>
                <w:bottom w:val="none" w:sz="0" w:space="0" w:color="auto"/>
                <w:right w:val="none" w:sz="0" w:space="0" w:color="auto"/>
              </w:divBdr>
            </w:div>
          </w:divsChild>
        </w:div>
        <w:div w:id="166411918">
          <w:marLeft w:val="0"/>
          <w:marRight w:val="0"/>
          <w:marTop w:val="0"/>
          <w:marBottom w:val="0"/>
          <w:divBdr>
            <w:top w:val="none" w:sz="0" w:space="0" w:color="auto"/>
            <w:left w:val="none" w:sz="0" w:space="0" w:color="auto"/>
            <w:bottom w:val="none" w:sz="0" w:space="0" w:color="auto"/>
            <w:right w:val="none" w:sz="0" w:space="0" w:color="auto"/>
          </w:divBdr>
        </w:div>
        <w:div w:id="1808275241">
          <w:marLeft w:val="0"/>
          <w:marRight w:val="0"/>
          <w:marTop w:val="0"/>
          <w:marBottom w:val="0"/>
          <w:divBdr>
            <w:top w:val="none" w:sz="0" w:space="0" w:color="auto"/>
            <w:left w:val="none" w:sz="0" w:space="0" w:color="auto"/>
            <w:bottom w:val="none" w:sz="0" w:space="0" w:color="auto"/>
            <w:right w:val="none" w:sz="0" w:space="0" w:color="auto"/>
          </w:divBdr>
        </w:div>
        <w:div w:id="240719955">
          <w:marLeft w:val="0"/>
          <w:marRight w:val="0"/>
          <w:marTop w:val="0"/>
          <w:marBottom w:val="0"/>
          <w:divBdr>
            <w:top w:val="none" w:sz="0" w:space="0" w:color="auto"/>
            <w:left w:val="none" w:sz="0" w:space="0" w:color="auto"/>
            <w:bottom w:val="none" w:sz="0" w:space="0" w:color="auto"/>
            <w:right w:val="none" w:sz="0" w:space="0" w:color="auto"/>
          </w:divBdr>
        </w:div>
        <w:div w:id="1085960839">
          <w:marLeft w:val="0"/>
          <w:marRight w:val="0"/>
          <w:marTop w:val="0"/>
          <w:marBottom w:val="0"/>
          <w:divBdr>
            <w:top w:val="none" w:sz="0" w:space="0" w:color="auto"/>
            <w:left w:val="none" w:sz="0" w:space="0" w:color="auto"/>
            <w:bottom w:val="none" w:sz="0" w:space="0" w:color="auto"/>
            <w:right w:val="none" w:sz="0" w:space="0" w:color="auto"/>
          </w:divBdr>
        </w:div>
        <w:div w:id="1640718743">
          <w:marLeft w:val="0"/>
          <w:marRight w:val="0"/>
          <w:marTop w:val="0"/>
          <w:marBottom w:val="0"/>
          <w:divBdr>
            <w:top w:val="none" w:sz="0" w:space="0" w:color="auto"/>
            <w:left w:val="none" w:sz="0" w:space="0" w:color="auto"/>
            <w:bottom w:val="none" w:sz="0" w:space="0" w:color="auto"/>
            <w:right w:val="none" w:sz="0" w:space="0" w:color="auto"/>
          </w:divBdr>
        </w:div>
        <w:div w:id="113406341">
          <w:marLeft w:val="0"/>
          <w:marRight w:val="0"/>
          <w:marTop w:val="0"/>
          <w:marBottom w:val="0"/>
          <w:divBdr>
            <w:top w:val="none" w:sz="0" w:space="0" w:color="auto"/>
            <w:left w:val="none" w:sz="0" w:space="0" w:color="auto"/>
            <w:bottom w:val="none" w:sz="0" w:space="0" w:color="auto"/>
            <w:right w:val="none" w:sz="0" w:space="0" w:color="auto"/>
          </w:divBdr>
        </w:div>
        <w:div w:id="773594555">
          <w:marLeft w:val="0"/>
          <w:marRight w:val="0"/>
          <w:marTop w:val="0"/>
          <w:marBottom w:val="0"/>
          <w:divBdr>
            <w:top w:val="none" w:sz="0" w:space="0" w:color="auto"/>
            <w:left w:val="none" w:sz="0" w:space="0" w:color="auto"/>
            <w:bottom w:val="none" w:sz="0" w:space="0" w:color="auto"/>
            <w:right w:val="none" w:sz="0" w:space="0" w:color="auto"/>
          </w:divBdr>
        </w:div>
        <w:div w:id="669797897">
          <w:marLeft w:val="0"/>
          <w:marRight w:val="0"/>
          <w:marTop w:val="0"/>
          <w:marBottom w:val="0"/>
          <w:divBdr>
            <w:top w:val="none" w:sz="0" w:space="0" w:color="auto"/>
            <w:left w:val="none" w:sz="0" w:space="0" w:color="auto"/>
            <w:bottom w:val="none" w:sz="0" w:space="0" w:color="auto"/>
            <w:right w:val="none" w:sz="0" w:space="0" w:color="auto"/>
          </w:divBdr>
        </w:div>
        <w:div w:id="1029717292">
          <w:marLeft w:val="0"/>
          <w:marRight w:val="0"/>
          <w:marTop w:val="0"/>
          <w:marBottom w:val="0"/>
          <w:divBdr>
            <w:top w:val="none" w:sz="0" w:space="0" w:color="auto"/>
            <w:left w:val="none" w:sz="0" w:space="0" w:color="auto"/>
            <w:bottom w:val="none" w:sz="0" w:space="0" w:color="auto"/>
            <w:right w:val="none" w:sz="0" w:space="0" w:color="auto"/>
          </w:divBdr>
        </w:div>
        <w:div w:id="1502509086">
          <w:marLeft w:val="0"/>
          <w:marRight w:val="0"/>
          <w:marTop w:val="0"/>
          <w:marBottom w:val="0"/>
          <w:divBdr>
            <w:top w:val="none" w:sz="0" w:space="0" w:color="auto"/>
            <w:left w:val="none" w:sz="0" w:space="0" w:color="auto"/>
            <w:bottom w:val="none" w:sz="0" w:space="0" w:color="auto"/>
            <w:right w:val="none" w:sz="0" w:space="0" w:color="auto"/>
          </w:divBdr>
        </w:div>
        <w:div w:id="1380980710">
          <w:marLeft w:val="0"/>
          <w:marRight w:val="0"/>
          <w:marTop w:val="0"/>
          <w:marBottom w:val="0"/>
          <w:divBdr>
            <w:top w:val="none" w:sz="0" w:space="0" w:color="auto"/>
            <w:left w:val="none" w:sz="0" w:space="0" w:color="auto"/>
            <w:bottom w:val="none" w:sz="0" w:space="0" w:color="auto"/>
            <w:right w:val="none" w:sz="0" w:space="0" w:color="auto"/>
          </w:divBdr>
        </w:div>
        <w:div w:id="1322000557">
          <w:marLeft w:val="0"/>
          <w:marRight w:val="0"/>
          <w:marTop w:val="0"/>
          <w:marBottom w:val="0"/>
          <w:divBdr>
            <w:top w:val="none" w:sz="0" w:space="0" w:color="auto"/>
            <w:left w:val="none" w:sz="0" w:space="0" w:color="auto"/>
            <w:bottom w:val="none" w:sz="0" w:space="0" w:color="auto"/>
            <w:right w:val="none" w:sz="0" w:space="0" w:color="auto"/>
          </w:divBdr>
        </w:div>
        <w:div w:id="563182112">
          <w:marLeft w:val="0"/>
          <w:marRight w:val="0"/>
          <w:marTop w:val="0"/>
          <w:marBottom w:val="0"/>
          <w:divBdr>
            <w:top w:val="none" w:sz="0" w:space="0" w:color="auto"/>
            <w:left w:val="none" w:sz="0" w:space="0" w:color="auto"/>
            <w:bottom w:val="none" w:sz="0" w:space="0" w:color="auto"/>
            <w:right w:val="none" w:sz="0" w:space="0" w:color="auto"/>
          </w:divBdr>
        </w:div>
        <w:div w:id="985428370">
          <w:marLeft w:val="0"/>
          <w:marRight w:val="0"/>
          <w:marTop w:val="0"/>
          <w:marBottom w:val="0"/>
          <w:divBdr>
            <w:top w:val="none" w:sz="0" w:space="0" w:color="auto"/>
            <w:left w:val="none" w:sz="0" w:space="0" w:color="auto"/>
            <w:bottom w:val="none" w:sz="0" w:space="0" w:color="auto"/>
            <w:right w:val="none" w:sz="0" w:space="0" w:color="auto"/>
          </w:divBdr>
        </w:div>
        <w:div w:id="184100280">
          <w:marLeft w:val="0"/>
          <w:marRight w:val="0"/>
          <w:marTop w:val="0"/>
          <w:marBottom w:val="0"/>
          <w:divBdr>
            <w:top w:val="none" w:sz="0" w:space="0" w:color="auto"/>
            <w:left w:val="none" w:sz="0" w:space="0" w:color="auto"/>
            <w:bottom w:val="none" w:sz="0" w:space="0" w:color="auto"/>
            <w:right w:val="none" w:sz="0" w:space="0" w:color="auto"/>
          </w:divBdr>
        </w:div>
        <w:div w:id="659506098">
          <w:marLeft w:val="0"/>
          <w:marRight w:val="0"/>
          <w:marTop w:val="0"/>
          <w:marBottom w:val="0"/>
          <w:divBdr>
            <w:top w:val="none" w:sz="0" w:space="0" w:color="auto"/>
            <w:left w:val="none" w:sz="0" w:space="0" w:color="auto"/>
            <w:bottom w:val="none" w:sz="0" w:space="0" w:color="auto"/>
            <w:right w:val="none" w:sz="0" w:space="0" w:color="auto"/>
          </w:divBdr>
        </w:div>
        <w:div w:id="638724441">
          <w:marLeft w:val="0"/>
          <w:marRight w:val="0"/>
          <w:marTop w:val="0"/>
          <w:marBottom w:val="0"/>
          <w:divBdr>
            <w:top w:val="none" w:sz="0" w:space="0" w:color="auto"/>
            <w:left w:val="none" w:sz="0" w:space="0" w:color="auto"/>
            <w:bottom w:val="none" w:sz="0" w:space="0" w:color="auto"/>
            <w:right w:val="none" w:sz="0" w:space="0" w:color="auto"/>
          </w:divBdr>
        </w:div>
        <w:div w:id="1333217391">
          <w:marLeft w:val="0"/>
          <w:marRight w:val="0"/>
          <w:marTop w:val="0"/>
          <w:marBottom w:val="0"/>
          <w:divBdr>
            <w:top w:val="none" w:sz="0" w:space="0" w:color="auto"/>
            <w:left w:val="none" w:sz="0" w:space="0" w:color="auto"/>
            <w:bottom w:val="none" w:sz="0" w:space="0" w:color="auto"/>
            <w:right w:val="none" w:sz="0" w:space="0" w:color="auto"/>
          </w:divBdr>
        </w:div>
        <w:div w:id="1896424377">
          <w:marLeft w:val="0"/>
          <w:marRight w:val="0"/>
          <w:marTop w:val="0"/>
          <w:marBottom w:val="0"/>
          <w:divBdr>
            <w:top w:val="none" w:sz="0" w:space="0" w:color="auto"/>
            <w:left w:val="none" w:sz="0" w:space="0" w:color="auto"/>
            <w:bottom w:val="none" w:sz="0" w:space="0" w:color="auto"/>
            <w:right w:val="none" w:sz="0" w:space="0" w:color="auto"/>
          </w:divBdr>
        </w:div>
        <w:div w:id="1914196901">
          <w:marLeft w:val="0"/>
          <w:marRight w:val="0"/>
          <w:marTop w:val="0"/>
          <w:marBottom w:val="0"/>
          <w:divBdr>
            <w:top w:val="none" w:sz="0" w:space="0" w:color="auto"/>
            <w:left w:val="none" w:sz="0" w:space="0" w:color="auto"/>
            <w:bottom w:val="none" w:sz="0" w:space="0" w:color="auto"/>
            <w:right w:val="none" w:sz="0" w:space="0" w:color="auto"/>
          </w:divBdr>
        </w:div>
        <w:div w:id="2112891436">
          <w:marLeft w:val="0"/>
          <w:marRight w:val="0"/>
          <w:marTop w:val="0"/>
          <w:marBottom w:val="0"/>
          <w:divBdr>
            <w:top w:val="none" w:sz="0" w:space="0" w:color="auto"/>
            <w:left w:val="none" w:sz="0" w:space="0" w:color="auto"/>
            <w:bottom w:val="none" w:sz="0" w:space="0" w:color="auto"/>
            <w:right w:val="none" w:sz="0" w:space="0" w:color="auto"/>
          </w:divBdr>
        </w:div>
        <w:div w:id="520314721">
          <w:marLeft w:val="0"/>
          <w:marRight w:val="0"/>
          <w:marTop w:val="0"/>
          <w:marBottom w:val="0"/>
          <w:divBdr>
            <w:top w:val="none" w:sz="0" w:space="0" w:color="auto"/>
            <w:left w:val="none" w:sz="0" w:space="0" w:color="auto"/>
            <w:bottom w:val="none" w:sz="0" w:space="0" w:color="auto"/>
            <w:right w:val="none" w:sz="0" w:space="0" w:color="auto"/>
          </w:divBdr>
          <w:divsChild>
            <w:div w:id="287782546">
              <w:marLeft w:val="-75"/>
              <w:marRight w:val="0"/>
              <w:marTop w:val="30"/>
              <w:marBottom w:val="30"/>
              <w:divBdr>
                <w:top w:val="none" w:sz="0" w:space="0" w:color="auto"/>
                <w:left w:val="none" w:sz="0" w:space="0" w:color="auto"/>
                <w:bottom w:val="none" w:sz="0" w:space="0" w:color="auto"/>
                <w:right w:val="none" w:sz="0" w:space="0" w:color="auto"/>
              </w:divBdr>
              <w:divsChild>
                <w:div w:id="42558320">
                  <w:marLeft w:val="0"/>
                  <w:marRight w:val="0"/>
                  <w:marTop w:val="0"/>
                  <w:marBottom w:val="0"/>
                  <w:divBdr>
                    <w:top w:val="none" w:sz="0" w:space="0" w:color="auto"/>
                    <w:left w:val="none" w:sz="0" w:space="0" w:color="auto"/>
                    <w:bottom w:val="none" w:sz="0" w:space="0" w:color="auto"/>
                    <w:right w:val="none" w:sz="0" w:space="0" w:color="auto"/>
                  </w:divBdr>
                  <w:divsChild>
                    <w:div w:id="1613198234">
                      <w:marLeft w:val="0"/>
                      <w:marRight w:val="0"/>
                      <w:marTop w:val="0"/>
                      <w:marBottom w:val="0"/>
                      <w:divBdr>
                        <w:top w:val="none" w:sz="0" w:space="0" w:color="auto"/>
                        <w:left w:val="none" w:sz="0" w:space="0" w:color="auto"/>
                        <w:bottom w:val="none" w:sz="0" w:space="0" w:color="auto"/>
                        <w:right w:val="none" w:sz="0" w:space="0" w:color="auto"/>
                      </w:divBdr>
                    </w:div>
                  </w:divsChild>
                </w:div>
                <w:div w:id="1987781771">
                  <w:marLeft w:val="0"/>
                  <w:marRight w:val="0"/>
                  <w:marTop w:val="0"/>
                  <w:marBottom w:val="0"/>
                  <w:divBdr>
                    <w:top w:val="none" w:sz="0" w:space="0" w:color="auto"/>
                    <w:left w:val="none" w:sz="0" w:space="0" w:color="auto"/>
                    <w:bottom w:val="none" w:sz="0" w:space="0" w:color="auto"/>
                    <w:right w:val="none" w:sz="0" w:space="0" w:color="auto"/>
                  </w:divBdr>
                  <w:divsChild>
                    <w:div w:id="1921593727">
                      <w:marLeft w:val="0"/>
                      <w:marRight w:val="0"/>
                      <w:marTop w:val="0"/>
                      <w:marBottom w:val="0"/>
                      <w:divBdr>
                        <w:top w:val="none" w:sz="0" w:space="0" w:color="auto"/>
                        <w:left w:val="none" w:sz="0" w:space="0" w:color="auto"/>
                        <w:bottom w:val="none" w:sz="0" w:space="0" w:color="auto"/>
                        <w:right w:val="none" w:sz="0" w:space="0" w:color="auto"/>
                      </w:divBdr>
                    </w:div>
                  </w:divsChild>
                </w:div>
                <w:div w:id="1728675429">
                  <w:marLeft w:val="0"/>
                  <w:marRight w:val="0"/>
                  <w:marTop w:val="0"/>
                  <w:marBottom w:val="0"/>
                  <w:divBdr>
                    <w:top w:val="none" w:sz="0" w:space="0" w:color="auto"/>
                    <w:left w:val="none" w:sz="0" w:space="0" w:color="auto"/>
                    <w:bottom w:val="none" w:sz="0" w:space="0" w:color="auto"/>
                    <w:right w:val="none" w:sz="0" w:space="0" w:color="auto"/>
                  </w:divBdr>
                  <w:divsChild>
                    <w:div w:id="2077316652">
                      <w:marLeft w:val="0"/>
                      <w:marRight w:val="0"/>
                      <w:marTop w:val="0"/>
                      <w:marBottom w:val="0"/>
                      <w:divBdr>
                        <w:top w:val="none" w:sz="0" w:space="0" w:color="auto"/>
                        <w:left w:val="none" w:sz="0" w:space="0" w:color="auto"/>
                        <w:bottom w:val="none" w:sz="0" w:space="0" w:color="auto"/>
                        <w:right w:val="none" w:sz="0" w:space="0" w:color="auto"/>
                      </w:divBdr>
                    </w:div>
                  </w:divsChild>
                </w:div>
                <w:div w:id="293678891">
                  <w:marLeft w:val="0"/>
                  <w:marRight w:val="0"/>
                  <w:marTop w:val="0"/>
                  <w:marBottom w:val="0"/>
                  <w:divBdr>
                    <w:top w:val="none" w:sz="0" w:space="0" w:color="auto"/>
                    <w:left w:val="none" w:sz="0" w:space="0" w:color="auto"/>
                    <w:bottom w:val="none" w:sz="0" w:space="0" w:color="auto"/>
                    <w:right w:val="none" w:sz="0" w:space="0" w:color="auto"/>
                  </w:divBdr>
                  <w:divsChild>
                    <w:div w:id="231895649">
                      <w:marLeft w:val="0"/>
                      <w:marRight w:val="0"/>
                      <w:marTop w:val="0"/>
                      <w:marBottom w:val="0"/>
                      <w:divBdr>
                        <w:top w:val="none" w:sz="0" w:space="0" w:color="auto"/>
                        <w:left w:val="none" w:sz="0" w:space="0" w:color="auto"/>
                        <w:bottom w:val="none" w:sz="0" w:space="0" w:color="auto"/>
                        <w:right w:val="none" w:sz="0" w:space="0" w:color="auto"/>
                      </w:divBdr>
                    </w:div>
                  </w:divsChild>
                </w:div>
                <w:div w:id="424807836">
                  <w:marLeft w:val="0"/>
                  <w:marRight w:val="0"/>
                  <w:marTop w:val="0"/>
                  <w:marBottom w:val="0"/>
                  <w:divBdr>
                    <w:top w:val="none" w:sz="0" w:space="0" w:color="auto"/>
                    <w:left w:val="none" w:sz="0" w:space="0" w:color="auto"/>
                    <w:bottom w:val="none" w:sz="0" w:space="0" w:color="auto"/>
                    <w:right w:val="none" w:sz="0" w:space="0" w:color="auto"/>
                  </w:divBdr>
                  <w:divsChild>
                    <w:div w:id="320550946">
                      <w:marLeft w:val="0"/>
                      <w:marRight w:val="0"/>
                      <w:marTop w:val="0"/>
                      <w:marBottom w:val="0"/>
                      <w:divBdr>
                        <w:top w:val="none" w:sz="0" w:space="0" w:color="auto"/>
                        <w:left w:val="none" w:sz="0" w:space="0" w:color="auto"/>
                        <w:bottom w:val="none" w:sz="0" w:space="0" w:color="auto"/>
                        <w:right w:val="none" w:sz="0" w:space="0" w:color="auto"/>
                      </w:divBdr>
                    </w:div>
                  </w:divsChild>
                </w:div>
                <w:div w:id="307169103">
                  <w:marLeft w:val="0"/>
                  <w:marRight w:val="0"/>
                  <w:marTop w:val="0"/>
                  <w:marBottom w:val="0"/>
                  <w:divBdr>
                    <w:top w:val="none" w:sz="0" w:space="0" w:color="auto"/>
                    <w:left w:val="none" w:sz="0" w:space="0" w:color="auto"/>
                    <w:bottom w:val="none" w:sz="0" w:space="0" w:color="auto"/>
                    <w:right w:val="none" w:sz="0" w:space="0" w:color="auto"/>
                  </w:divBdr>
                  <w:divsChild>
                    <w:div w:id="805465436">
                      <w:marLeft w:val="0"/>
                      <w:marRight w:val="0"/>
                      <w:marTop w:val="0"/>
                      <w:marBottom w:val="0"/>
                      <w:divBdr>
                        <w:top w:val="none" w:sz="0" w:space="0" w:color="auto"/>
                        <w:left w:val="none" w:sz="0" w:space="0" w:color="auto"/>
                        <w:bottom w:val="none" w:sz="0" w:space="0" w:color="auto"/>
                        <w:right w:val="none" w:sz="0" w:space="0" w:color="auto"/>
                      </w:divBdr>
                    </w:div>
                  </w:divsChild>
                </w:div>
                <w:div w:id="1068066953">
                  <w:marLeft w:val="0"/>
                  <w:marRight w:val="0"/>
                  <w:marTop w:val="0"/>
                  <w:marBottom w:val="0"/>
                  <w:divBdr>
                    <w:top w:val="none" w:sz="0" w:space="0" w:color="auto"/>
                    <w:left w:val="none" w:sz="0" w:space="0" w:color="auto"/>
                    <w:bottom w:val="none" w:sz="0" w:space="0" w:color="auto"/>
                    <w:right w:val="none" w:sz="0" w:space="0" w:color="auto"/>
                  </w:divBdr>
                  <w:divsChild>
                    <w:div w:id="2098557364">
                      <w:marLeft w:val="0"/>
                      <w:marRight w:val="0"/>
                      <w:marTop w:val="0"/>
                      <w:marBottom w:val="0"/>
                      <w:divBdr>
                        <w:top w:val="none" w:sz="0" w:space="0" w:color="auto"/>
                        <w:left w:val="none" w:sz="0" w:space="0" w:color="auto"/>
                        <w:bottom w:val="none" w:sz="0" w:space="0" w:color="auto"/>
                        <w:right w:val="none" w:sz="0" w:space="0" w:color="auto"/>
                      </w:divBdr>
                    </w:div>
                  </w:divsChild>
                </w:div>
                <w:div w:id="407269109">
                  <w:marLeft w:val="0"/>
                  <w:marRight w:val="0"/>
                  <w:marTop w:val="0"/>
                  <w:marBottom w:val="0"/>
                  <w:divBdr>
                    <w:top w:val="none" w:sz="0" w:space="0" w:color="auto"/>
                    <w:left w:val="none" w:sz="0" w:space="0" w:color="auto"/>
                    <w:bottom w:val="none" w:sz="0" w:space="0" w:color="auto"/>
                    <w:right w:val="none" w:sz="0" w:space="0" w:color="auto"/>
                  </w:divBdr>
                  <w:divsChild>
                    <w:div w:id="1807893663">
                      <w:marLeft w:val="0"/>
                      <w:marRight w:val="0"/>
                      <w:marTop w:val="0"/>
                      <w:marBottom w:val="0"/>
                      <w:divBdr>
                        <w:top w:val="none" w:sz="0" w:space="0" w:color="auto"/>
                        <w:left w:val="none" w:sz="0" w:space="0" w:color="auto"/>
                        <w:bottom w:val="none" w:sz="0" w:space="0" w:color="auto"/>
                        <w:right w:val="none" w:sz="0" w:space="0" w:color="auto"/>
                      </w:divBdr>
                    </w:div>
                  </w:divsChild>
                </w:div>
                <w:div w:id="760831534">
                  <w:marLeft w:val="0"/>
                  <w:marRight w:val="0"/>
                  <w:marTop w:val="0"/>
                  <w:marBottom w:val="0"/>
                  <w:divBdr>
                    <w:top w:val="none" w:sz="0" w:space="0" w:color="auto"/>
                    <w:left w:val="none" w:sz="0" w:space="0" w:color="auto"/>
                    <w:bottom w:val="none" w:sz="0" w:space="0" w:color="auto"/>
                    <w:right w:val="none" w:sz="0" w:space="0" w:color="auto"/>
                  </w:divBdr>
                  <w:divsChild>
                    <w:div w:id="1515807889">
                      <w:marLeft w:val="0"/>
                      <w:marRight w:val="0"/>
                      <w:marTop w:val="0"/>
                      <w:marBottom w:val="0"/>
                      <w:divBdr>
                        <w:top w:val="none" w:sz="0" w:space="0" w:color="auto"/>
                        <w:left w:val="none" w:sz="0" w:space="0" w:color="auto"/>
                        <w:bottom w:val="none" w:sz="0" w:space="0" w:color="auto"/>
                        <w:right w:val="none" w:sz="0" w:space="0" w:color="auto"/>
                      </w:divBdr>
                    </w:div>
                  </w:divsChild>
                </w:div>
                <w:div w:id="619191650">
                  <w:marLeft w:val="0"/>
                  <w:marRight w:val="0"/>
                  <w:marTop w:val="0"/>
                  <w:marBottom w:val="0"/>
                  <w:divBdr>
                    <w:top w:val="none" w:sz="0" w:space="0" w:color="auto"/>
                    <w:left w:val="none" w:sz="0" w:space="0" w:color="auto"/>
                    <w:bottom w:val="none" w:sz="0" w:space="0" w:color="auto"/>
                    <w:right w:val="none" w:sz="0" w:space="0" w:color="auto"/>
                  </w:divBdr>
                  <w:divsChild>
                    <w:div w:id="697582774">
                      <w:marLeft w:val="0"/>
                      <w:marRight w:val="0"/>
                      <w:marTop w:val="0"/>
                      <w:marBottom w:val="0"/>
                      <w:divBdr>
                        <w:top w:val="none" w:sz="0" w:space="0" w:color="auto"/>
                        <w:left w:val="none" w:sz="0" w:space="0" w:color="auto"/>
                        <w:bottom w:val="none" w:sz="0" w:space="0" w:color="auto"/>
                        <w:right w:val="none" w:sz="0" w:space="0" w:color="auto"/>
                      </w:divBdr>
                    </w:div>
                  </w:divsChild>
                </w:div>
                <w:div w:id="1929851496">
                  <w:marLeft w:val="0"/>
                  <w:marRight w:val="0"/>
                  <w:marTop w:val="0"/>
                  <w:marBottom w:val="0"/>
                  <w:divBdr>
                    <w:top w:val="none" w:sz="0" w:space="0" w:color="auto"/>
                    <w:left w:val="none" w:sz="0" w:space="0" w:color="auto"/>
                    <w:bottom w:val="none" w:sz="0" w:space="0" w:color="auto"/>
                    <w:right w:val="none" w:sz="0" w:space="0" w:color="auto"/>
                  </w:divBdr>
                  <w:divsChild>
                    <w:div w:id="1120803698">
                      <w:marLeft w:val="0"/>
                      <w:marRight w:val="0"/>
                      <w:marTop w:val="0"/>
                      <w:marBottom w:val="0"/>
                      <w:divBdr>
                        <w:top w:val="none" w:sz="0" w:space="0" w:color="auto"/>
                        <w:left w:val="none" w:sz="0" w:space="0" w:color="auto"/>
                        <w:bottom w:val="none" w:sz="0" w:space="0" w:color="auto"/>
                        <w:right w:val="none" w:sz="0" w:space="0" w:color="auto"/>
                      </w:divBdr>
                    </w:div>
                  </w:divsChild>
                </w:div>
                <w:div w:id="516038169">
                  <w:marLeft w:val="0"/>
                  <w:marRight w:val="0"/>
                  <w:marTop w:val="0"/>
                  <w:marBottom w:val="0"/>
                  <w:divBdr>
                    <w:top w:val="none" w:sz="0" w:space="0" w:color="auto"/>
                    <w:left w:val="none" w:sz="0" w:space="0" w:color="auto"/>
                    <w:bottom w:val="none" w:sz="0" w:space="0" w:color="auto"/>
                    <w:right w:val="none" w:sz="0" w:space="0" w:color="auto"/>
                  </w:divBdr>
                  <w:divsChild>
                    <w:div w:id="1206017665">
                      <w:marLeft w:val="0"/>
                      <w:marRight w:val="0"/>
                      <w:marTop w:val="0"/>
                      <w:marBottom w:val="0"/>
                      <w:divBdr>
                        <w:top w:val="none" w:sz="0" w:space="0" w:color="auto"/>
                        <w:left w:val="none" w:sz="0" w:space="0" w:color="auto"/>
                        <w:bottom w:val="none" w:sz="0" w:space="0" w:color="auto"/>
                        <w:right w:val="none" w:sz="0" w:space="0" w:color="auto"/>
                      </w:divBdr>
                    </w:div>
                  </w:divsChild>
                </w:div>
                <w:div w:id="1513060733">
                  <w:marLeft w:val="0"/>
                  <w:marRight w:val="0"/>
                  <w:marTop w:val="0"/>
                  <w:marBottom w:val="0"/>
                  <w:divBdr>
                    <w:top w:val="none" w:sz="0" w:space="0" w:color="auto"/>
                    <w:left w:val="none" w:sz="0" w:space="0" w:color="auto"/>
                    <w:bottom w:val="none" w:sz="0" w:space="0" w:color="auto"/>
                    <w:right w:val="none" w:sz="0" w:space="0" w:color="auto"/>
                  </w:divBdr>
                  <w:divsChild>
                    <w:div w:id="1226452334">
                      <w:marLeft w:val="0"/>
                      <w:marRight w:val="0"/>
                      <w:marTop w:val="0"/>
                      <w:marBottom w:val="0"/>
                      <w:divBdr>
                        <w:top w:val="none" w:sz="0" w:space="0" w:color="auto"/>
                        <w:left w:val="none" w:sz="0" w:space="0" w:color="auto"/>
                        <w:bottom w:val="none" w:sz="0" w:space="0" w:color="auto"/>
                        <w:right w:val="none" w:sz="0" w:space="0" w:color="auto"/>
                      </w:divBdr>
                    </w:div>
                  </w:divsChild>
                </w:div>
                <w:div w:id="1938247344">
                  <w:marLeft w:val="0"/>
                  <w:marRight w:val="0"/>
                  <w:marTop w:val="0"/>
                  <w:marBottom w:val="0"/>
                  <w:divBdr>
                    <w:top w:val="none" w:sz="0" w:space="0" w:color="auto"/>
                    <w:left w:val="none" w:sz="0" w:space="0" w:color="auto"/>
                    <w:bottom w:val="none" w:sz="0" w:space="0" w:color="auto"/>
                    <w:right w:val="none" w:sz="0" w:space="0" w:color="auto"/>
                  </w:divBdr>
                  <w:divsChild>
                    <w:div w:id="1409887515">
                      <w:marLeft w:val="0"/>
                      <w:marRight w:val="0"/>
                      <w:marTop w:val="0"/>
                      <w:marBottom w:val="0"/>
                      <w:divBdr>
                        <w:top w:val="none" w:sz="0" w:space="0" w:color="auto"/>
                        <w:left w:val="none" w:sz="0" w:space="0" w:color="auto"/>
                        <w:bottom w:val="none" w:sz="0" w:space="0" w:color="auto"/>
                        <w:right w:val="none" w:sz="0" w:space="0" w:color="auto"/>
                      </w:divBdr>
                    </w:div>
                  </w:divsChild>
                </w:div>
                <w:div w:id="189341932">
                  <w:marLeft w:val="0"/>
                  <w:marRight w:val="0"/>
                  <w:marTop w:val="0"/>
                  <w:marBottom w:val="0"/>
                  <w:divBdr>
                    <w:top w:val="none" w:sz="0" w:space="0" w:color="auto"/>
                    <w:left w:val="none" w:sz="0" w:space="0" w:color="auto"/>
                    <w:bottom w:val="none" w:sz="0" w:space="0" w:color="auto"/>
                    <w:right w:val="none" w:sz="0" w:space="0" w:color="auto"/>
                  </w:divBdr>
                  <w:divsChild>
                    <w:div w:id="1663653370">
                      <w:marLeft w:val="0"/>
                      <w:marRight w:val="0"/>
                      <w:marTop w:val="0"/>
                      <w:marBottom w:val="0"/>
                      <w:divBdr>
                        <w:top w:val="none" w:sz="0" w:space="0" w:color="auto"/>
                        <w:left w:val="none" w:sz="0" w:space="0" w:color="auto"/>
                        <w:bottom w:val="none" w:sz="0" w:space="0" w:color="auto"/>
                        <w:right w:val="none" w:sz="0" w:space="0" w:color="auto"/>
                      </w:divBdr>
                    </w:div>
                  </w:divsChild>
                </w:div>
                <w:div w:id="2016566086">
                  <w:marLeft w:val="0"/>
                  <w:marRight w:val="0"/>
                  <w:marTop w:val="0"/>
                  <w:marBottom w:val="0"/>
                  <w:divBdr>
                    <w:top w:val="none" w:sz="0" w:space="0" w:color="auto"/>
                    <w:left w:val="none" w:sz="0" w:space="0" w:color="auto"/>
                    <w:bottom w:val="none" w:sz="0" w:space="0" w:color="auto"/>
                    <w:right w:val="none" w:sz="0" w:space="0" w:color="auto"/>
                  </w:divBdr>
                  <w:divsChild>
                    <w:div w:id="181937141">
                      <w:marLeft w:val="0"/>
                      <w:marRight w:val="0"/>
                      <w:marTop w:val="0"/>
                      <w:marBottom w:val="0"/>
                      <w:divBdr>
                        <w:top w:val="none" w:sz="0" w:space="0" w:color="auto"/>
                        <w:left w:val="none" w:sz="0" w:space="0" w:color="auto"/>
                        <w:bottom w:val="none" w:sz="0" w:space="0" w:color="auto"/>
                        <w:right w:val="none" w:sz="0" w:space="0" w:color="auto"/>
                      </w:divBdr>
                    </w:div>
                  </w:divsChild>
                </w:div>
                <w:div w:id="280116243">
                  <w:marLeft w:val="0"/>
                  <w:marRight w:val="0"/>
                  <w:marTop w:val="0"/>
                  <w:marBottom w:val="0"/>
                  <w:divBdr>
                    <w:top w:val="none" w:sz="0" w:space="0" w:color="auto"/>
                    <w:left w:val="none" w:sz="0" w:space="0" w:color="auto"/>
                    <w:bottom w:val="none" w:sz="0" w:space="0" w:color="auto"/>
                    <w:right w:val="none" w:sz="0" w:space="0" w:color="auto"/>
                  </w:divBdr>
                  <w:divsChild>
                    <w:div w:id="737216359">
                      <w:marLeft w:val="0"/>
                      <w:marRight w:val="0"/>
                      <w:marTop w:val="0"/>
                      <w:marBottom w:val="0"/>
                      <w:divBdr>
                        <w:top w:val="none" w:sz="0" w:space="0" w:color="auto"/>
                        <w:left w:val="none" w:sz="0" w:space="0" w:color="auto"/>
                        <w:bottom w:val="none" w:sz="0" w:space="0" w:color="auto"/>
                        <w:right w:val="none" w:sz="0" w:space="0" w:color="auto"/>
                      </w:divBdr>
                    </w:div>
                  </w:divsChild>
                </w:div>
                <w:div w:id="2009936992">
                  <w:marLeft w:val="0"/>
                  <w:marRight w:val="0"/>
                  <w:marTop w:val="0"/>
                  <w:marBottom w:val="0"/>
                  <w:divBdr>
                    <w:top w:val="none" w:sz="0" w:space="0" w:color="auto"/>
                    <w:left w:val="none" w:sz="0" w:space="0" w:color="auto"/>
                    <w:bottom w:val="none" w:sz="0" w:space="0" w:color="auto"/>
                    <w:right w:val="none" w:sz="0" w:space="0" w:color="auto"/>
                  </w:divBdr>
                  <w:divsChild>
                    <w:div w:id="1326012178">
                      <w:marLeft w:val="0"/>
                      <w:marRight w:val="0"/>
                      <w:marTop w:val="0"/>
                      <w:marBottom w:val="0"/>
                      <w:divBdr>
                        <w:top w:val="none" w:sz="0" w:space="0" w:color="auto"/>
                        <w:left w:val="none" w:sz="0" w:space="0" w:color="auto"/>
                        <w:bottom w:val="none" w:sz="0" w:space="0" w:color="auto"/>
                        <w:right w:val="none" w:sz="0" w:space="0" w:color="auto"/>
                      </w:divBdr>
                    </w:div>
                  </w:divsChild>
                </w:div>
                <w:div w:id="2111125861">
                  <w:marLeft w:val="0"/>
                  <w:marRight w:val="0"/>
                  <w:marTop w:val="0"/>
                  <w:marBottom w:val="0"/>
                  <w:divBdr>
                    <w:top w:val="none" w:sz="0" w:space="0" w:color="auto"/>
                    <w:left w:val="none" w:sz="0" w:space="0" w:color="auto"/>
                    <w:bottom w:val="none" w:sz="0" w:space="0" w:color="auto"/>
                    <w:right w:val="none" w:sz="0" w:space="0" w:color="auto"/>
                  </w:divBdr>
                  <w:divsChild>
                    <w:div w:id="1407453358">
                      <w:marLeft w:val="0"/>
                      <w:marRight w:val="0"/>
                      <w:marTop w:val="0"/>
                      <w:marBottom w:val="0"/>
                      <w:divBdr>
                        <w:top w:val="none" w:sz="0" w:space="0" w:color="auto"/>
                        <w:left w:val="none" w:sz="0" w:space="0" w:color="auto"/>
                        <w:bottom w:val="none" w:sz="0" w:space="0" w:color="auto"/>
                        <w:right w:val="none" w:sz="0" w:space="0" w:color="auto"/>
                      </w:divBdr>
                    </w:div>
                  </w:divsChild>
                </w:div>
                <w:div w:id="132405271">
                  <w:marLeft w:val="0"/>
                  <w:marRight w:val="0"/>
                  <w:marTop w:val="0"/>
                  <w:marBottom w:val="0"/>
                  <w:divBdr>
                    <w:top w:val="none" w:sz="0" w:space="0" w:color="auto"/>
                    <w:left w:val="none" w:sz="0" w:space="0" w:color="auto"/>
                    <w:bottom w:val="none" w:sz="0" w:space="0" w:color="auto"/>
                    <w:right w:val="none" w:sz="0" w:space="0" w:color="auto"/>
                  </w:divBdr>
                  <w:divsChild>
                    <w:div w:id="1867013013">
                      <w:marLeft w:val="0"/>
                      <w:marRight w:val="0"/>
                      <w:marTop w:val="0"/>
                      <w:marBottom w:val="0"/>
                      <w:divBdr>
                        <w:top w:val="none" w:sz="0" w:space="0" w:color="auto"/>
                        <w:left w:val="none" w:sz="0" w:space="0" w:color="auto"/>
                        <w:bottom w:val="none" w:sz="0" w:space="0" w:color="auto"/>
                        <w:right w:val="none" w:sz="0" w:space="0" w:color="auto"/>
                      </w:divBdr>
                    </w:div>
                  </w:divsChild>
                </w:div>
                <w:div w:id="395202615">
                  <w:marLeft w:val="0"/>
                  <w:marRight w:val="0"/>
                  <w:marTop w:val="0"/>
                  <w:marBottom w:val="0"/>
                  <w:divBdr>
                    <w:top w:val="none" w:sz="0" w:space="0" w:color="auto"/>
                    <w:left w:val="none" w:sz="0" w:space="0" w:color="auto"/>
                    <w:bottom w:val="none" w:sz="0" w:space="0" w:color="auto"/>
                    <w:right w:val="none" w:sz="0" w:space="0" w:color="auto"/>
                  </w:divBdr>
                  <w:divsChild>
                    <w:div w:id="67580695">
                      <w:marLeft w:val="0"/>
                      <w:marRight w:val="0"/>
                      <w:marTop w:val="0"/>
                      <w:marBottom w:val="0"/>
                      <w:divBdr>
                        <w:top w:val="none" w:sz="0" w:space="0" w:color="auto"/>
                        <w:left w:val="none" w:sz="0" w:space="0" w:color="auto"/>
                        <w:bottom w:val="none" w:sz="0" w:space="0" w:color="auto"/>
                        <w:right w:val="none" w:sz="0" w:space="0" w:color="auto"/>
                      </w:divBdr>
                    </w:div>
                  </w:divsChild>
                </w:div>
                <w:div w:id="300499360">
                  <w:marLeft w:val="0"/>
                  <w:marRight w:val="0"/>
                  <w:marTop w:val="0"/>
                  <w:marBottom w:val="0"/>
                  <w:divBdr>
                    <w:top w:val="none" w:sz="0" w:space="0" w:color="auto"/>
                    <w:left w:val="none" w:sz="0" w:space="0" w:color="auto"/>
                    <w:bottom w:val="none" w:sz="0" w:space="0" w:color="auto"/>
                    <w:right w:val="none" w:sz="0" w:space="0" w:color="auto"/>
                  </w:divBdr>
                  <w:divsChild>
                    <w:div w:id="16735793">
                      <w:marLeft w:val="0"/>
                      <w:marRight w:val="0"/>
                      <w:marTop w:val="0"/>
                      <w:marBottom w:val="0"/>
                      <w:divBdr>
                        <w:top w:val="none" w:sz="0" w:space="0" w:color="auto"/>
                        <w:left w:val="none" w:sz="0" w:space="0" w:color="auto"/>
                        <w:bottom w:val="none" w:sz="0" w:space="0" w:color="auto"/>
                        <w:right w:val="none" w:sz="0" w:space="0" w:color="auto"/>
                      </w:divBdr>
                    </w:div>
                  </w:divsChild>
                </w:div>
                <w:div w:id="1902978926">
                  <w:marLeft w:val="0"/>
                  <w:marRight w:val="0"/>
                  <w:marTop w:val="0"/>
                  <w:marBottom w:val="0"/>
                  <w:divBdr>
                    <w:top w:val="none" w:sz="0" w:space="0" w:color="auto"/>
                    <w:left w:val="none" w:sz="0" w:space="0" w:color="auto"/>
                    <w:bottom w:val="none" w:sz="0" w:space="0" w:color="auto"/>
                    <w:right w:val="none" w:sz="0" w:space="0" w:color="auto"/>
                  </w:divBdr>
                  <w:divsChild>
                    <w:div w:id="571309615">
                      <w:marLeft w:val="0"/>
                      <w:marRight w:val="0"/>
                      <w:marTop w:val="0"/>
                      <w:marBottom w:val="0"/>
                      <w:divBdr>
                        <w:top w:val="none" w:sz="0" w:space="0" w:color="auto"/>
                        <w:left w:val="none" w:sz="0" w:space="0" w:color="auto"/>
                        <w:bottom w:val="none" w:sz="0" w:space="0" w:color="auto"/>
                        <w:right w:val="none" w:sz="0" w:space="0" w:color="auto"/>
                      </w:divBdr>
                    </w:div>
                  </w:divsChild>
                </w:div>
                <w:div w:id="266353352">
                  <w:marLeft w:val="0"/>
                  <w:marRight w:val="0"/>
                  <w:marTop w:val="0"/>
                  <w:marBottom w:val="0"/>
                  <w:divBdr>
                    <w:top w:val="none" w:sz="0" w:space="0" w:color="auto"/>
                    <w:left w:val="none" w:sz="0" w:space="0" w:color="auto"/>
                    <w:bottom w:val="none" w:sz="0" w:space="0" w:color="auto"/>
                    <w:right w:val="none" w:sz="0" w:space="0" w:color="auto"/>
                  </w:divBdr>
                  <w:divsChild>
                    <w:div w:id="1063988394">
                      <w:marLeft w:val="0"/>
                      <w:marRight w:val="0"/>
                      <w:marTop w:val="0"/>
                      <w:marBottom w:val="0"/>
                      <w:divBdr>
                        <w:top w:val="none" w:sz="0" w:space="0" w:color="auto"/>
                        <w:left w:val="none" w:sz="0" w:space="0" w:color="auto"/>
                        <w:bottom w:val="none" w:sz="0" w:space="0" w:color="auto"/>
                        <w:right w:val="none" w:sz="0" w:space="0" w:color="auto"/>
                      </w:divBdr>
                    </w:div>
                  </w:divsChild>
                </w:div>
                <w:div w:id="1236286417">
                  <w:marLeft w:val="0"/>
                  <w:marRight w:val="0"/>
                  <w:marTop w:val="0"/>
                  <w:marBottom w:val="0"/>
                  <w:divBdr>
                    <w:top w:val="none" w:sz="0" w:space="0" w:color="auto"/>
                    <w:left w:val="none" w:sz="0" w:space="0" w:color="auto"/>
                    <w:bottom w:val="none" w:sz="0" w:space="0" w:color="auto"/>
                    <w:right w:val="none" w:sz="0" w:space="0" w:color="auto"/>
                  </w:divBdr>
                  <w:divsChild>
                    <w:div w:id="404182751">
                      <w:marLeft w:val="0"/>
                      <w:marRight w:val="0"/>
                      <w:marTop w:val="0"/>
                      <w:marBottom w:val="0"/>
                      <w:divBdr>
                        <w:top w:val="none" w:sz="0" w:space="0" w:color="auto"/>
                        <w:left w:val="none" w:sz="0" w:space="0" w:color="auto"/>
                        <w:bottom w:val="none" w:sz="0" w:space="0" w:color="auto"/>
                        <w:right w:val="none" w:sz="0" w:space="0" w:color="auto"/>
                      </w:divBdr>
                    </w:div>
                  </w:divsChild>
                </w:div>
                <w:div w:id="1817913400">
                  <w:marLeft w:val="0"/>
                  <w:marRight w:val="0"/>
                  <w:marTop w:val="0"/>
                  <w:marBottom w:val="0"/>
                  <w:divBdr>
                    <w:top w:val="none" w:sz="0" w:space="0" w:color="auto"/>
                    <w:left w:val="none" w:sz="0" w:space="0" w:color="auto"/>
                    <w:bottom w:val="none" w:sz="0" w:space="0" w:color="auto"/>
                    <w:right w:val="none" w:sz="0" w:space="0" w:color="auto"/>
                  </w:divBdr>
                  <w:divsChild>
                    <w:div w:id="1374387365">
                      <w:marLeft w:val="0"/>
                      <w:marRight w:val="0"/>
                      <w:marTop w:val="0"/>
                      <w:marBottom w:val="0"/>
                      <w:divBdr>
                        <w:top w:val="none" w:sz="0" w:space="0" w:color="auto"/>
                        <w:left w:val="none" w:sz="0" w:space="0" w:color="auto"/>
                        <w:bottom w:val="none" w:sz="0" w:space="0" w:color="auto"/>
                        <w:right w:val="none" w:sz="0" w:space="0" w:color="auto"/>
                      </w:divBdr>
                    </w:div>
                  </w:divsChild>
                </w:div>
                <w:div w:id="1719010948">
                  <w:marLeft w:val="0"/>
                  <w:marRight w:val="0"/>
                  <w:marTop w:val="0"/>
                  <w:marBottom w:val="0"/>
                  <w:divBdr>
                    <w:top w:val="none" w:sz="0" w:space="0" w:color="auto"/>
                    <w:left w:val="none" w:sz="0" w:space="0" w:color="auto"/>
                    <w:bottom w:val="none" w:sz="0" w:space="0" w:color="auto"/>
                    <w:right w:val="none" w:sz="0" w:space="0" w:color="auto"/>
                  </w:divBdr>
                  <w:divsChild>
                    <w:div w:id="1864975614">
                      <w:marLeft w:val="0"/>
                      <w:marRight w:val="0"/>
                      <w:marTop w:val="0"/>
                      <w:marBottom w:val="0"/>
                      <w:divBdr>
                        <w:top w:val="none" w:sz="0" w:space="0" w:color="auto"/>
                        <w:left w:val="none" w:sz="0" w:space="0" w:color="auto"/>
                        <w:bottom w:val="none" w:sz="0" w:space="0" w:color="auto"/>
                        <w:right w:val="none" w:sz="0" w:space="0" w:color="auto"/>
                      </w:divBdr>
                    </w:div>
                  </w:divsChild>
                </w:div>
                <w:div w:id="1377706030">
                  <w:marLeft w:val="0"/>
                  <w:marRight w:val="0"/>
                  <w:marTop w:val="0"/>
                  <w:marBottom w:val="0"/>
                  <w:divBdr>
                    <w:top w:val="none" w:sz="0" w:space="0" w:color="auto"/>
                    <w:left w:val="none" w:sz="0" w:space="0" w:color="auto"/>
                    <w:bottom w:val="none" w:sz="0" w:space="0" w:color="auto"/>
                    <w:right w:val="none" w:sz="0" w:space="0" w:color="auto"/>
                  </w:divBdr>
                  <w:divsChild>
                    <w:div w:id="42608942">
                      <w:marLeft w:val="0"/>
                      <w:marRight w:val="0"/>
                      <w:marTop w:val="0"/>
                      <w:marBottom w:val="0"/>
                      <w:divBdr>
                        <w:top w:val="none" w:sz="0" w:space="0" w:color="auto"/>
                        <w:left w:val="none" w:sz="0" w:space="0" w:color="auto"/>
                        <w:bottom w:val="none" w:sz="0" w:space="0" w:color="auto"/>
                        <w:right w:val="none" w:sz="0" w:space="0" w:color="auto"/>
                      </w:divBdr>
                    </w:div>
                  </w:divsChild>
                </w:div>
                <w:div w:id="1033725051">
                  <w:marLeft w:val="0"/>
                  <w:marRight w:val="0"/>
                  <w:marTop w:val="0"/>
                  <w:marBottom w:val="0"/>
                  <w:divBdr>
                    <w:top w:val="none" w:sz="0" w:space="0" w:color="auto"/>
                    <w:left w:val="none" w:sz="0" w:space="0" w:color="auto"/>
                    <w:bottom w:val="none" w:sz="0" w:space="0" w:color="auto"/>
                    <w:right w:val="none" w:sz="0" w:space="0" w:color="auto"/>
                  </w:divBdr>
                  <w:divsChild>
                    <w:div w:id="641346404">
                      <w:marLeft w:val="0"/>
                      <w:marRight w:val="0"/>
                      <w:marTop w:val="0"/>
                      <w:marBottom w:val="0"/>
                      <w:divBdr>
                        <w:top w:val="none" w:sz="0" w:space="0" w:color="auto"/>
                        <w:left w:val="none" w:sz="0" w:space="0" w:color="auto"/>
                        <w:bottom w:val="none" w:sz="0" w:space="0" w:color="auto"/>
                        <w:right w:val="none" w:sz="0" w:space="0" w:color="auto"/>
                      </w:divBdr>
                    </w:div>
                  </w:divsChild>
                </w:div>
                <w:div w:id="795561399">
                  <w:marLeft w:val="0"/>
                  <w:marRight w:val="0"/>
                  <w:marTop w:val="0"/>
                  <w:marBottom w:val="0"/>
                  <w:divBdr>
                    <w:top w:val="none" w:sz="0" w:space="0" w:color="auto"/>
                    <w:left w:val="none" w:sz="0" w:space="0" w:color="auto"/>
                    <w:bottom w:val="none" w:sz="0" w:space="0" w:color="auto"/>
                    <w:right w:val="none" w:sz="0" w:space="0" w:color="auto"/>
                  </w:divBdr>
                  <w:divsChild>
                    <w:div w:id="192776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85361">
          <w:marLeft w:val="0"/>
          <w:marRight w:val="0"/>
          <w:marTop w:val="0"/>
          <w:marBottom w:val="0"/>
          <w:divBdr>
            <w:top w:val="none" w:sz="0" w:space="0" w:color="auto"/>
            <w:left w:val="none" w:sz="0" w:space="0" w:color="auto"/>
            <w:bottom w:val="none" w:sz="0" w:space="0" w:color="auto"/>
            <w:right w:val="none" w:sz="0" w:space="0" w:color="auto"/>
          </w:divBdr>
        </w:div>
        <w:div w:id="1035353284">
          <w:marLeft w:val="0"/>
          <w:marRight w:val="0"/>
          <w:marTop w:val="0"/>
          <w:marBottom w:val="0"/>
          <w:divBdr>
            <w:top w:val="none" w:sz="0" w:space="0" w:color="auto"/>
            <w:left w:val="none" w:sz="0" w:space="0" w:color="auto"/>
            <w:bottom w:val="none" w:sz="0" w:space="0" w:color="auto"/>
            <w:right w:val="none" w:sz="0" w:space="0" w:color="auto"/>
          </w:divBdr>
        </w:div>
        <w:div w:id="1268925573">
          <w:marLeft w:val="0"/>
          <w:marRight w:val="0"/>
          <w:marTop w:val="0"/>
          <w:marBottom w:val="0"/>
          <w:divBdr>
            <w:top w:val="none" w:sz="0" w:space="0" w:color="auto"/>
            <w:left w:val="none" w:sz="0" w:space="0" w:color="auto"/>
            <w:bottom w:val="none" w:sz="0" w:space="0" w:color="auto"/>
            <w:right w:val="none" w:sz="0" w:space="0" w:color="auto"/>
          </w:divBdr>
        </w:div>
        <w:div w:id="910457428">
          <w:marLeft w:val="0"/>
          <w:marRight w:val="0"/>
          <w:marTop w:val="0"/>
          <w:marBottom w:val="0"/>
          <w:divBdr>
            <w:top w:val="none" w:sz="0" w:space="0" w:color="auto"/>
            <w:left w:val="none" w:sz="0" w:space="0" w:color="auto"/>
            <w:bottom w:val="none" w:sz="0" w:space="0" w:color="auto"/>
            <w:right w:val="none" w:sz="0" w:space="0" w:color="auto"/>
          </w:divBdr>
        </w:div>
      </w:divsChild>
    </w:div>
    <w:div w:id="675156750">
      <w:bodyDiv w:val="1"/>
      <w:marLeft w:val="0"/>
      <w:marRight w:val="0"/>
      <w:marTop w:val="0"/>
      <w:marBottom w:val="0"/>
      <w:divBdr>
        <w:top w:val="none" w:sz="0" w:space="0" w:color="auto"/>
        <w:left w:val="none" w:sz="0" w:space="0" w:color="auto"/>
        <w:bottom w:val="none" w:sz="0" w:space="0" w:color="auto"/>
        <w:right w:val="none" w:sz="0" w:space="0" w:color="auto"/>
      </w:divBdr>
    </w:div>
    <w:div w:id="154174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Alfuth, Mark E.</dc:creator>
  <cp:keywords/>
  <dc:description/>
  <cp:lastModifiedBy>Goh, Seng Juan</cp:lastModifiedBy>
  <cp:revision>23</cp:revision>
  <dcterms:created xsi:type="dcterms:W3CDTF">2018-10-28T21:53:00Z</dcterms:created>
  <dcterms:modified xsi:type="dcterms:W3CDTF">2018-10-29T01:31:00Z</dcterms:modified>
</cp:coreProperties>
</file>