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82274" w14:textId="77777777" w:rsidR="0074385A" w:rsidRDefault="00637F50" w:rsidP="0074385A">
      <w:pPr>
        <w:rPr>
          <w:b/>
          <w:bCs/>
          <w:color w:val="1F3864" w:themeColor="accent5" w:themeShade="80"/>
          <w:sz w:val="24"/>
          <w:szCs w:val="24"/>
        </w:rPr>
      </w:pPr>
      <w:r w:rsidRPr="00455693">
        <w:rPr>
          <w:noProof/>
          <w:sz w:val="20"/>
          <w:szCs w:val="20"/>
        </w:rPr>
        <w:drawing>
          <wp:anchor distT="0" distB="0" distL="114300" distR="114300" simplePos="0" relativeHeight="251658252" behindDoc="0" locked="0" layoutInCell="1" allowOverlap="1" wp14:anchorId="6E4809FD" wp14:editId="01FF6D98">
            <wp:simplePos x="0" y="0"/>
            <wp:positionH relativeFrom="margin">
              <wp:posOffset>179070</wp:posOffset>
            </wp:positionH>
            <wp:positionV relativeFrom="paragraph">
              <wp:posOffset>1905</wp:posOffset>
            </wp:positionV>
            <wp:extent cx="2262505" cy="1440815"/>
            <wp:effectExtent l="0" t="0" r="4445" b="6985"/>
            <wp:wrapTight wrapText="bothSides">
              <wp:wrapPolygon edited="0">
                <wp:start x="0" y="0"/>
                <wp:lineTo x="0" y="21419"/>
                <wp:lineTo x="21461" y="21419"/>
                <wp:lineTo x="21461" y="0"/>
                <wp:lineTo x="0" y="0"/>
              </wp:wrapPolygon>
            </wp:wrapTight>
            <wp:docPr id="3" name="Picture 2" descr="Visa Debi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 Debit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2505"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85A">
        <w:rPr>
          <w:b/>
          <w:bCs/>
          <w:color w:val="1F3864" w:themeColor="accent5" w:themeShade="80"/>
          <w:sz w:val="24"/>
          <w:szCs w:val="24"/>
        </w:rPr>
        <w:t xml:space="preserve"> </w:t>
      </w:r>
    </w:p>
    <w:p w14:paraId="1051164A" w14:textId="63381FC8" w:rsidR="00EA462B" w:rsidRPr="0074385A" w:rsidRDefault="00EA462B" w:rsidP="0074385A">
      <w:pPr>
        <w:rPr>
          <w:b/>
          <w:bCs/>
          <w:color w:val="1F4E79" w:themeColor="accent1" w:themeShade="80"/>
          <w:sz w:val="32"/>
          <w:szCs w:val="32"/>
        </w:rPr>
      </w:pPr>
      <w:r w:rsidRPr="0074385A">
        <w:rPr>
          <w:b/>
          <w:bCs/>
          <w:color w:val="1F3864" w:themeColor="accent5" w:themeShade="80"/>
          <w:sz w:val="24"/>
          <w:szCs w:val="24"/>
        </w:rPr>
        <w:t>Megan Peterson &amp; Abdurrahman Mamou</w:t>
      </w:r>
    </w:p>
    <w:p w14:paraId="698875EE" w14:textId="466AF54B" w:rsidR="00637F50" w:rsidRPr="0074385A" w:rsidRDefault="00455693" w:rsidP="00E37220">
      <w:pPr>
        <w:outlineLvl w:val="0"/>
        <w:rPr>
          <w:b/>
          <w:bCs/>
          <w:color w:val="1F3864" w:themeColor="accent5" w:themeShade="80"/>
          <w:sz w:val="24"/>
          <w:szCs w:val="24"/>
        </w:rPr>
      </w:pPr>
      <w:r w:rsidRPr="0074385A">
        <w:rPr>
          <w:b/>
          <w:bCs/>
          <w:color w:val="1F3864" w:themeColor="accent5" w:themeShade="80"/>
          <w:sz w:val="24"/>
          <w:szCs w:val="24"/>
        </w:rPr>
        <w:t>Senior Analyst: Rachel Dax</w:t>
      </w:r>
    </w:p>
    <w:p w14:paraId="51006501" w14:textId="22947B4C" w:rsidR="00455693" w:rsidRPr="0074385A" w:rsidRDefault="00455693" w:rsidP="00E37220">
      <w:pPr>
        <w:outlineLvl w:val="0"/>
        <w:rPr>
          <w:b/>
          <w:bCs/>
          <w:color w:val="1F3864" w:themeColor="accent5" w:themeShade="80"/>
          <w:sz w:val="24"/>
          <w:szCs w:val="24"/>
        </w:rPr>
      </w:pPr>
      <w:r w:rsidRPr="0074385A">
        <w:rPr>
          <w:b/>
          <w:bCs/>
          <w:color w:val="1F3864" w:themeColor="accent5" w:themeShade="80"/>
          <w:sz w:val="24"/>
          <w:szCs w:val="24"/>
        </w:rPr>
        <w:t xml:space="preserve">Ticker: </w:t>
      </w:r>
      <w:r w:rsidR="009868B5" w:rsidRPr="0074385A">
        <w:rPr>
          <w:b/>
          <w:bCs/>
          <w:color w:val="1F3864" w:themeColor="accent5" w:themeShade="80"/>
          <w:sz w:val="24"/>
          <w:szCs w:val="24"/>
        </w:rPr>
        <w:t>V</w:t>
      </w:r>
    </w:p>
    <w:p w14:paraId="6E915B6A" w14:textId="223F2131" w:rsidR="00455693" w:rsidRPr="0074385A" w:rsidRDefault="0074385A" w:rsidP="00E37220">
      <w:pPr>
        <w:outlineLvl w:val="0"/>
        <w:rPr>
          <w:b/>
          <w:bCs/>
          <w:color w:val="1F3864" w:themeColor="accent5" w:themeShade="80"/>
          <w:sz w:val="24"/>
          <w:szCs w:val="24"/>
        </w:rPr>
      </w:pPr>
      <w:r>
        <w:rPr>
          <w:b/>
          <w:bCs/>
          <w:noProof/>
          <w:color w:val="5B9BD5" w:themeColor="accent1"/>
          <w:sz w:val="32"/>
          <w:szCs w:val="32"/>
        </w:rPr>
        <mc:AlternateContent>
          <mc:Choice Requires="wps">
            <w:drawing>
              <wp:anchor distT="0" distB="0" distL="114300" distR="114300" simplePos="0" relativeHeight="251658241" behindDoc="0" locked="0" layoutInCell="1" allowOverlap="1" wp14:anchorId="62B5E935" wp14:editId="558D566B">
                <wp:simplePos x="0" y="0"/>
                <wp:positionH relativeFrom="column">
                  <wp:posOffset>33583</wp:posOffset>
                </wp:positionH>
                <wp:positionV relativeFrom="paragraph">
                  <wp:posOffset>239797</wp:posOffset>
                </wp:positionV>
                <wp:extent cx="5969000" cy="82550"/>
                <wp:effectExtent l="0" t="0" r="0" b="0"/>
                <wp:wrapNone/>
                <wp:docPr id="7" name="Rectangle 7"/>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7304C8" id="Rectangle 7" o:spid="_x0000_s1026" style="position:absolute;margin-left:2.65pt;margin-top:18.9pt;width:470pt;height: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" fillcolor="#ffc000" stroked="f" strokeweight="1pt"/>
            </w:pict>
          </mc:Fallback>
        </mc:AlternateContent>
      </w:r>
      <w:r w:rsidR="00455693" w:rsidRPr="0074385A">
        <w:rPr>
          <w:b/>
          <w:bCs/>
          <w:color w:val="1F3864" w:themeColor="accent5" w:themeShade="80"/>
          <w:sz w:val="24"/>
          <w:szCs w:val="24"/>
        </w:rPr>
        <w:t xml:space="preserve">Current Stock Price: </w:t>
      </w:r>
      <w:r w:rsidR="001D7C5E">
        <w:rPr>
          <w:b/>
          <w:bCs/>
          <w:color w:val="1F3864" w:themeColor="accent5" w:themeShade="80"/>
          <w:sz w:val="24"/>
          <w:szCs w:val="24"/>
        </w:rPr>
        <w:t>185.09</w:t>
      </w:r>
      <w:bookmarkStart w:id="0" w:name="_GoBack"/>
      <w:bookmarkEnd w:id="0"/>
    </w:p>
    <w:p w14:paraId="53C48948" w14:textId="2131ED13" w:rsidR="00E16DE9" w:rsidRDefault="004813CA" w:rsidP="0074385A">
      <w:pPr>
        <w:rPr>
          <w:b/>
          <w:bCs/>
          <w:color w:val="1F4E79" w:themeColor="accent1" w:themeShade="80"/>
          <w:sz w:val="32"/>
          <w:szCs w:val="32"/>
        </w:rPr>
      </w:pPr>
      <w:r w:rsidRPr="004813CA">
        <w:rPr>
          <w:b/>
          <w:bCs/>
          <w:color w:val="1F3864" w:themeColor="accent5" w:themeShade="80"/>
          <w:sz w:val="36"/>
          <w:szCs w:val="36"/>
        </w:rPr>
        <w:t xml:space="preserve">Introduction: </w:t>
      </w:r>
      <w:r w:rsidR="00F02BBB" w:rsidRPr="004813CA">
        <w:rPr>
          <w:b/>
          <w:bCs/>
          <w:color w:val="1F3864" w:themeColor="accent5" w:themeShade="80"/>
          <w:sz w:val="36"/>
          <w:szCs w:val="36"/>
        </w:rPr>
        <w:t xml:space="preserve">    </w:t>
      </w:r>
    </w:p>
    <w:p w14:paraId="522FFF49" w14:textId="08097A2B" w:rsidR="00625A3E" w:rsidRPr="00E16DE9" w:rsidRDefault="00E16DE9" w:rsidP="00E16DE9">
      <w:pPr>
        <w:spacing w:line="240" w:lineRule="auto"/>
        <w:rPr>
          <w:b/>
          <w:color w:val="1F4E79" w:themeColor="accent1" w:themeShade="80"/>
          <w:sz w:val="32"/>
          <w:szCs w:val="32"/>
        </w:rPr>
      </w:pPr>
      <w:r>
        <w:rPr>
          <w:b/>
          <w:bCs/>
          <w:noProof/>
          <w:color w:val="5B9BD5" w:themeColor="accent1"/>
          <w:sz w:val="32"/>
          <w:szCs w:val="32"/>
        </w:rPr>
        <mc:AlternateContent>
          <mc:Choice Requires="wps">
            <w:drawing>
              <wp:anchor distT="0" distB="0" distL="114300" distR="114300" simplePos="0" relativeHeight="251658244" behindDoc="0" locked="0" layoutInCell="1" allowOverlap="1" wp14:anchorId="7F5A44BB" wp14:editId="387DF4CD">
                <wp:simplePos x="0" y="0"/>
                <wp:positionH relativeFrom="column">
                  <wp:posOffset>51435</wp:posOffset>
                </wp:positionH>
                <wp:positionV relativeFrom="paragraph">
                  <wp:posOffset>1266825</wp:posOffset>
                </wp:positionV>
                <wp:extent cx="5969000" cy="82550"/>
                <wp:effectExtent l="0" t="0" r="0" b="0"/>
                <wp:wrapNone/>
                <wp:docPr id="10" name="Rectangle 10"/>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441875" id="Rectangle 10" o:spid="_x0000_s1026" style="position:absolute;margin-left:4.05pt;margin-top:99.75pt;width:470pt;height: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" fillcolor="#ffc000" stroked="f" strokeweight="1pt"/>
            </w:pict>
          </mc:Fallback>
        </mc:AlternateContent>
      </w:r>
      <w:r w:rsidR="00912B6C">
        <w:t>In 1958</w:t>
      </w:r>
      <w:r w:rsidR="003D6767">
        <w:t>,</w:t>
      </w:r>
      <w:r w:rsidR="00DA3047">
        <w:t xml:space="preserve"> </w:t>
      </w:r>
      <w:r w:rsidR="0078051C">
        <w:t>Bank of America launched</w:t>
      </w:r>
      <w:r w:rsidR="00182204">
        <w:t xml:space="preserve"> BankAmericard, the first card with a “revolving card” feature and </w:t>
      </w:r>
      <w:r w:rsidR="0060719D">
        <w:t xml:space="preserve">the </w:t>
      </w:r>
      <w:r w:rsidR="00182204">
        <w:t>first consumer credit card program for the middle-class.</w:t>
      </w:r>
      <w:r w:rsidR="00D37FB8">
        <w:t xml:space="preserve"> In 1976, BankAmericard </w:t>
      </w:r>
      <w:r w:rsidR="0060719D">
        <w:t>was renamed to</w:t>
      </w:r>
      <w:r w:rsidR="00D37FB8">
        <w:t xml:space="preserve"> Visa</w:t>
      </w:r>
      <w:r w:rsidR="00BC111B">
        <w:t>.</w:t>
      </w:r>
      <w:r w:rsidR="00182204">
        <w:t xml:space="preserve"> </w:t>
      </w:r>
      <w:r w:rsidR="0033661B">
        <w:t>In 1974</w:t>
      </w:r>
      <w:r w:rsidR="00C77C82">
        <w:t>,</w:t>
      </w:r>
      <w:r w:rsidR="0033661B">
        <w:t xml:space="preserve"> the company </w:t>
      </w:r>
      <w:r w:rsidR="005A0D45">
        <w:t>expanded internationally</w:t>
      </w:r>
      <w:r w:rsidR="00C77C82">
        <w:t>.</w:t>
      </w:r>
      <w:r w:rsidR="000B5B79">
        <w:t xml:space="preserve"> </w:t>
      </w:r>
      <w:r w:rsidR="00C77C82">
        <w:t>In 200</w:t>
      </w:r>
      <w:r w:rsidR="001261CF">
        <w:t>8, Visa went public</w:t>
      </w:r>
      <w:r w:rsidR="00427F41">
        <w:t xml:space="preserve"> and became the largest initial public offering in US history</w:t>
      </w:r>
      <w:r w:rsidR="001261CF">
        <w:t xml:space="preserve">. Today </w:t>
      </w:r>
      <w:r w:rsidR="00C1777A">
        <w:t>the company operates in more than 200 countries and territories.</w:t>
      </w:r>
      <w:r w:rsidR="00AF4985">
        <w:t xml:space="preserve"> </w:t>
      </w:r>
      <w:r w:rsidR="004427D1">
        <w:t xml:space="preserve">They have more than </w:t>
      </w:r>
      <w:r w:rsidR="009746AC">
        <w:t>3</w:t>
      </w:r>
      <w:r w:rsidR="008701DE">
        <w:t>48</w:t>
      </w:r>
      <w:r w:rsidR="009746AC">
        <w:t xml:space="preserve">M cardholders and is accepted by over 40M merchants. </w:t>
      </w:r>
      <w:r w:rsidR="00AF4985">
        <w:t>Visa engages in the provision of digital payment services. They offer debit cards, credit cards, prepaid products, commercial payment solutions, and global ATM</w:t>
      </w:r>
      <w:r w:rsidR="00270C1A">
        <w:t>s</w:t>
      </w:r>
      <w:r w:rsidR="00AF4985">
        <w:t>.</w:t>
      </w:r>
      <w:r w:rsidR="00C1777A">
        <w:t xml:space="preserve"> </w:t>
      </w:r>
    </w:p>
    <w:p w14:paraId="07E800EF" w14:textId="62436649" w:rsidR="00761062" w:rsidRPr="00D74C92" w:rsidRDefault="005A46DD" w:rsidP="00E37220">
      <w:pPr>
        <w:outlineLvl w:val="0"/>
        <w:rPr>
          <w:b/>
          <w:bCs/>
          <w:color w:val="1F3864" w:themeColor="accent5" w:themeShade="80"/>
          <w:sz w:val="36"/>
          <w:szCs w:val="36"/>
        </w:rPr>
      </w:pPr>
      <w:r>
        <w:rPr>
          <w:noProof/>
        </w:rPr>
        <w:drawing>
          <wp:anchor distT="0" distB="0" distL="114300" distR="114300" simplePos="0" relativeHeight="251658253" behindDoc="0" locked="0" layoutInCell="1" allowOverlap="1" wp14:anchorId="6FD82D99" wp14:editId="6CA9B9B8">
            <wp:simplePos x="0" y="0"/>
            <wp:positionH relativeFrom="column">
              <wp:posOffset>3124835</wp:posOffset>
            </wp:positionH>
            <wp:positionV relativeFrom="paragraph">
              <wp:posOffset>247015</wp:posOffset>
            </wp:positionV>
            <wp:extent cx="2192020" cy="1764665"/>
            <wp:effectExtent l="0" t="0" r="0" b="6985"/>
            <wp:wrapTight wrapText="bothSides">
              <wp:wrapPolygon edited="0">
                <wp:start x="0" y="0"/>
                <wp:lineTo x="0" y="21452"/>
                <wp:lineTo x="21400" y="21452"/>
                <wp:lineTo x="214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92020" cy="1764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1" allowOverlap="1" wp14:anchorId="72D91F68" wp14:editId="6FBF28FA">
            <wp:simplePos x="0" y="0"/>
            <wp:positionH relativeFrom="margin">
              <wp:posOffset>375920</wp:posOffset>
            </wp:positionH>
            <wp:positionV relativeFrom="paragraph">
              <wp:posOffset>299085</wp:posOffset>
            </wp:positionV>
            <wp:extent cx="2320925" cy="1666240"/>
            <wp:effectExtent l="0" t="0" r="3175" b="0"/>
            <wp:wrapTight wrapText="bothSides">
              <wp:wrapPolygon edited="0">
                <wp:start x="0" y="0"/>
                <wp:lineTo x="0" y="21238"/>
                <wp:lineTo x="21452" y="21238"/>
                <wp:lineTo x="214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20925" cy="1666240"/>
                    </a:xfrm>
                    <a:prstGeom prst="rect">
                      <a:avLst/>
                    </a:prstGeom>
                  </pic:spPr>
                </pic:pic>
              </a:graphicData>
            </a:graphic>
            <wp14:sizeRelH relativeFrom="margin">
              <wp14:pctWidth>0</wp14:pctWidth>
            </wp14:sizeRelH>
            <wp14:sizeRelV relativeFrom="margin">
              <wp14:pctHeight>0</wp14:pctHeight>
            </wp14:sizeRelV>
          </wp:anchor>
        </w:drawing>
      </w:r>
      <w:r w:rsidR="00E16DE9">
        <w:rPr>
          <w:b/>
          <w:bCs/>
          <w:color w:val="1F3864" w:themeColor="accent5" w:themeShade="80"/>
          <w:sz w:val="36"/>
          <w:szCs w:val="36"/>
        </w:rPr>
        <w:t xml:space="preserve"> </w:t>
      </w:r>
      <w:r w:rsidR="00F50039">
        <w:rPr>
          <w:b/>
          <w:bCs/>
          <w:color w:val="1F3864" w:themeColor="accent5" w:themeShade="80"/>
          <w:sz w:val="36"/>
          <w:szCs w:val="36"/>
        </w:rPr>
        <w:t>Revenue</w:t>
      </w:r>
      <w:r w:rsidR="00761062">
        <w:rPr>
          <w:b/>
          <w:bCs/>
          <w:color w:val="1F3864" w:themeColor="accent5" w:themeShade="80"/>
          <w:sz w:val="36"/>
          <w:szCs w:val="36"/>
        </w:rPr>
        <w:t>:</w:t>
      </w:r>
    </w:p>
    <w:p w14:paraId="4F06357A" w14:textId="28C44D6A" w:rsidR="00E02AC8" w:rsidRDefault="00D74C92">
      <w:r>
        <w:t xml:space="preserve">            </w:t>
      </w:r>
      <w:r w:rsidR="005C12A3">
        <w:t xml:space="preserve">   </w:t>
      </w:r>
    </w:p>
    <w:p w14:paraId="680032E3" w14:textId="5524CE76" w:rsidR="00E16DE9" w:rsidRDefault="00E16DE9"/>
    <w:p w14:paraId="0F5779A5" w14:textId="77777777" w:rsidR="00E16DE9" w:rsidRDefault="00E16DE9"/>
    <w:p w14:paraId="29E25B3A" w14:textId="77777777" w:rsidR="00E16DE9" w:rsidRDefault="00E16DE9"/>
    <w:p w14:paraId="6BD280F5" w14:textId="77777777" w:rsidR="00E16DE9" w:rsidRDefault="00E16DE9"/>
    <w:p w14:paraId="36EEE7B2" w14:textId="77777777" w:rsidR="00DE3BEE" w:rsidRDefault="00DE3BEE"/>
    <w:p w14:paraId="5C8E3D8D" w14:textId="27F2E702" w:rsidR="000C1A21" w:rsidRDefault="00E16DE9">
      <w:r>
        <w:t xml:space="preserve"> </w:t>
      </w:r>
      <w:r w:rsidR="00594C14">
        <w:t>The</w:t>
      </w:r>
      <w:r w:rsidR="000C1A21">
        <w:t xml:space="preserve"> revenue </w:t>
      </w:r>
      <w:r w:rsidR="00594C14">
        <w:t>by segment graph</w:t>
      </w:r>
      <w:r w:rsidR="00B620D6">
        <w:t xml:space="preserve"> shows how Visa </w:t>
      </w:r>
      <w:r w:rsidR="0020229A">
        <w:t>divides the</w:t>
      </w:r>
      <w:r w:rsidR="00921212">
        <w:t xml:space="preserve">ir </w:t>
      </w:r>
      <w:r w:rsidR="0020229A">
        <w:t>revenue into four different segments.</w:t>
      </w:r>
      <w:r w:rsidR="000C1A21">
        <w:t xml:space="preserve"> Data processing revenue </w:t>
      </w:r>
      <w:r w:rsidR="00DD09C5">
        <w:t xml:space="preserve">includes all revenue generated </w:t>
      </w:r>
      <w:r w:rsidR="0099199E">
        <w:t>because of</w:t>
      </w:r>
      <w:r w:rsidR="00DD09C5">
        <w:t xml:space="preserve"> the company’s </w:t>
      </w:r>
      <w:r w:rsidR="00A00B94">
        <w:t>authorization</w:t>
      </w:r>
      <w:r w:rsidR="0044499A">
        <w:t xml:space="preserve"> and settlement </w:t>
      </w:r>
      <w:r w:rsidR="004E7953">
        <w:t>of services. This segment has grow</w:t>
      </w:r>
      <w:r w:rsidR="0099199E">
        <w:t>n 11%</w:t>
      </w:r>
      <w:r w:rsidR="00067CC0">
        <w:t xml:space="preserve"> in 2019</w:t>
      </w:r>
      <w:r w:rsidR="0099199E">
        <w:t xml:space="preserve">. Service revenue </w:t>
      </w:r>
      <w:r w:rsidR="006E3D19">
        <w:t xml:space="preserve">is revenue from services provided to support client usage of payment services. </w:t>
      </w:r>
      <w:r w:rsidR="00ED1E7F">
        <w:t>This segment has grown 9%</w:t>
      </w:r>
      <w:r w:rsidR="00C322F3">
        <w:t xml:space="preserve"> in 2019</w:t>
      </w:r>
      <w:r w:rsidR="00ED1E7F">
        <w:t xml:space="preserve">. International </w:t>
      </w:r>
      <w:r w:rsidR="00C322F3">
        <w:t>t</w:t>
      </w:r>
      <w:r w:rsidR="00ED1E7F">
        <w:t xml:space="preserve">ransaction </w:t>
      </w:r>
      <w:r w:rsidR="00C322F3">
        <w:t>r</w:t>
      </w:r>
      <w:r w:rsidR="00ED1E7F">
        <w:t xml:space="preserve">evenue </w:t>
      </w:r>
      <w:r w:rsidR="003B306E">
        <w:t xml:space="preserve">is </w:t>
      </w:r>
      <w:r w:rsidR="003B306E" w:rsidRPr="00FA5764">
        <w:t xml:space="preserve">revenue from </w:t>
      </w:r>
      <w:r w:rsidR="00FA5764" w:rsidRPr="00FA5764">
        <w:t>c</w:t>
      </w:r>
      <w:r w:rsidR="003B306E" w:rsidRPr="00FA5764">
        <w:t>ross-border transaction</w:t>
      </w:r>
      <w:r w:rsidR="003B306E">
        <w:t xml:space="preserve"> processing</w:t>
      </w:r>
      <w:r w:rsidR="0070286A">
        <w:t xml:space="preserve"> and currency conversion. Other revenues consist of </w:t>
      </w:r>
      <w:r w:rsidR="0083067D">
        <w:t xml:space="preserve">license fees, value added services, account holder services, and more. </w:t>
      </w:r>
      <w:r w:rsidR="000C4D91">
        <w:t>Th</w:t>
      </w:r>
      <w:r w:rsidR="0020229A">
        <w:t>e</w:t>
      </w:r>
      <w:r w:rsidR="00E02AC8">
        <w:t xml:space="preserve"> </w:t>
      </w:r>
      <w:r w:rsidR="0020229A">
        <w:t xml:space="preserve">revenue volume from cards </w:t>
      </w:r>
      <w:r w:rsidR="00E02AC8">
        <w:t>graph</w:t>
      </w:r>
      <w:r w:rsidR="000C4D91">
        <w:t xml:space="preserve"> shows how</w:t>
      </w:r>
      <w:r w:rsidR="00761062">
        <w:t xml:space="preserve"> </w:t>
      </w:r>
      <w:r w:rsidR="00E02AC8">
        <w:t>majority of their revenue volume is from debit cards specifically international programs</w:t>
      </w:r>
      <w:r w:rsidR="00EC137B">
        <w:t xml:space="preserve">. </w:t>
      </w:r>
      <w:r w:rsidR="00FF1056">
        <w:t xml:space="preserve">One of Visa’s top competitors Mastercard </w:t>
      </w:r>
      <w:r w:rsidR="00411CDF">
        <w:t xml:space="preserve">generated </w:t>
      </w:r>
      <w:r w:rsidR="00A0418D">
        <w:t xml:space="preserve">$16.9 billion in total revenue </w:t>
      </w:r>
      <w:r w:rsidR="00504734">
        <w:t xml:space="preserve">in 2019 </w:t>
      </w:r>
      <w:r w:rsidR="00A0418D">
        <w:t xml:space="preserve">while Visa generated $23 billion. </w:t>
      </w:r>
      <w:r w:rsidR="00432B85">
        <w:t>In payment volume Mastercard only generated $6.5 trillion while Visa generated $8.8</w:t>
      </w:r>
      <w:r w:rsidR="00B4655B">
        <w:t xml:space="preserve"> trillion. </w:t>
      </w:r>
    </w:p>
    <w:p w14:paraId="7D4014BF" w14:textId="7A3ADB90" w:rsidR="00D41DA7" w:rsidRPr="002A32EF" w:rsidRDefault="002A32EF" w:rsidP="00E37220">
      <w:pPr>
        <w:spacing w:line="240" w:lineRule="auto"/>
        <w:outlineLvl w:val="0"/>
        <w:rPr>
          <w:b/>
          <w:bCs/>
          <w:color w:val="1F3864" w:themeColor="accent5" w:themeShade="80"/>
          <w:sz w:val="36"/>
          <w:szCs w:val="36"/>
        </w:rPr>
      </w:pPr>
      <w:r>
        <w:rPr>
          <w:b/>
          <w:bCs/>
          <w:noProof/>
          <w:color w:val="5B9BD5" w:themeColor="accent1"/>
          <w:sz w:val="32"/>
          <w:szCs w:val="32"/>
        </w:rPr>
        <mc:AlternateContent>
          <mc:Choice Requires="wps">
            <w:drawing>
              <wp:anchor distT="0" distB="0" distL="114300" distR="114300" simplePos="0" relativeHeight="251658258" behindDoc="0" locked="0" layoutInCell="1" allowOverlap="1" wp14:anchorId="2E01F9C5" wp14:editId="59E4D820">
                <wp:simplePos x="0" y="0"/>
                <wp:positionH relativeFrom="margin">
                  <wp:align>left</wp:align>
                </wp:positionH>
                <wp:positionV relativeFrom="paragraph">
                  <wp:posOffset>-64296</wp:posOffset>
                </wp:positionV>
                <wp:extent cx="5969000" cy="82550"/>
                <wp:effectExtent l="0" t="0" r="0" b="0"/>
                <wp:wrapNone/>
                <wp:docPr id="40" name="Rectangle 40"/>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BDE5B" id="Rectangle 40" o:spid="_x0000_s1026" style="position:absolute;margin-left:0;margin-top:-5.05pt;width:470pt;height:6.5pt;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" fillcolor="#ffc000" stroked="f" strokeweight="1pt">
                <w10:wrap anchorx="margin"/>
              </v:rect>
            </w:pict>
          </mc:Fallback>
        </mc:AlternateContent>
      </w:r>
      <w:r>
        <w:rPr>
          <w:b/>
          <w:bCs/>
          <w:color w:val="1F3864" w:themeColor="accent5" w:themeShade="80"/>
          <w:sz w:val="36"/>
          <w:szCs w:val="36"/>
        </w:rPr>
        <w:t xml:space="preserve"> </w:t>
      </w:r>
      <w:r w:rsidR="00D41DA7" w:rsidRPr="0027420D">
        <w:rPr>
          <w:b/>
          <w:bCs/>
          <w:color w:val="1F3864" w:themeColor="accent5" w:themeShade="80"/>
          <w:sz w:val="36"/>
          <w:szCs w:val="36"/>
        </w:rPr>
        <w:t xml:space="preserve">Investment Thesis: </w:t>
      </w:r>
    </w:p>
    <w:p w14:paraId="3938E836" w14:textId="238DDD21" w:rsidR="0014209B" w:rsidRDefault="0014209B" w:rsidP="00E37220">
      <w:pPr>
        <w:outlineLvl w:val="0"/>
        <w:rPr>
          <w:b/>
          <w:bCs/>
          <w:color w:val="2E74B5" w:themeColor="accent1" w:themeShade="BF"/>
          <w:sz w:val="24"/>
          <w:szCs w:val="24"/>
        </w:rPr>
      </w:pPr>
      <w:r w:rsidRPr="0014209B">
        <w:rPr>
          <w:b/>
          <w:bCs/>
          <w:color w:val="2E74B5" w:themeColor="accent1" w:themeShade="BF"/>
          <w:sz w:val="24"/>
          <w:szCs w:val="24"/>
        </w:rPr>
        <w:t>Partnerships</w:t>
      </w:r>
    </w:p>
    <w:p w14:paraId="3F13F39E" w14:textId="23DE7386" w:rsidR="00FD6140" w:rsidRDefault="0014209B" w:rsidP="0092544E">
      <w:r>
        <w:lastRenderedPageBreak/>
        <w:t>On</w:t>
      </w:r>
      <w:r w:rsidR="003259EF">
        <w:t>e</w:t>
      </w:r>
      <w:r>
        <w:t xml:space="preserve"> of Visa’s </w:t>
      </w:r>
      <w:r w:rsidR="0092544E">
        <w:t>core business model</w:t>
      </w:r>
      <w:r w:rsidR="004D476A">
        <w:t>s</w:t>
      </w:r>
      <w:r w:rsidR="0092544E">
        <w:t xml:space="preserve"> is partnerships.</w:t>
      </w:r>
      <w:r w:rsidR="00A177CE">
        <w:t xml:space="preserve"> There current long-standing partnerships are with J.P. Morgan Chase, Bank of America</w:t>
      </w:r>
      <w:r w:rsidR="00815AC8">
        <w:t>, BBVA, and others.</w:t>
      </w:r>
      <w:r w:rsidR="0092544E">
        <w:t xml:space="preserve"> </w:t>
      </w:r>
      <w:r w:rsidR="00D84CB7">
        <w:t xml:space="preserve">They are building new relationships with emerging players such as digital banks, </w:t>
      </w:r>
      <w:r w:rsidR="004D476A">
        <w:t>wallets,</w:t>
      </w:r>
      <w:r w:rsidR="00D84CB7">
        <w:t xml:space="preserve"> and a range of </w:t>
      </w:r>
      <w:r w:rsidR="00A972E4">
        <w:t>fintech’s.</w:t>
      </w:r>
      <w:r w:rsidR="00AD0319">
        <w:t xml:space="preserve"> Fintech has been a growing industry</w:t>
      </w:r>
      <w:r w:rsidR="00951E59">
        <w:t>.</w:t>
      </w:r>
      <w:r w:rsidR="00A972E4">
        <w:t xml:space="preserve"> </w:t>
      </w:r>
      <w:r w:rsidR="00951E59">
        <w:t>I</w:t>
      </w:r>
      <w:r w:rsidR="00A972E4">
        <w:t>n 2019 the company launched Visa Fintech Fast Track Program</w:t>
      </w:r>
      <w:r w:rsidR="00032679">
        <w:t xml:space="preserve"> globally to provide emerging partners with the tools they need </w:t>
      </w:r>
      <w:r w:rsidR="005D5D0A">
        <w:t>to more</w:t>
      </w:r>
      <w:r w:rsidR="00214F2C">
        <w:t xml:space="preserve"> easily scale and leverage Visa’s reach, </w:t>
      </w:r>
      <w:r w:rsidR="005D5D0A">
        <w:t>capabilities,</w:t>
      </w:r>
      <w:r w:rsidR="00214F2C">
        <w:t xml:space="preserve"> and security</w:t>
      </w:r>
      <w:r w:rsidR="005D5D0A">
        <w:t xml:space="preserve">. They also launched Visa Partner Portal which provides </w:t>
      </w:r>
      <w:r w:rsidR="00B66AD5">
        <w:t>comprehensive services and resources to help fintech’s and other partners bring new ways t</w:t>
      </w:r>
      <w:r w:rsidR="00B66AD5" w:rsidRPr="004E651F">
        <w:t>o pay.</w:t>
      </w:r>
      <w:r w:rsidR="00B66AD5">
        <w:t xml:space="preserve"> </w:t>
      </w:r>
      <w:r w:rsidR="001430ED">
        <w:t xml:space="preserve">A couple of Visa’s </w:t>
      </w:r>
      <w:r w:rsidR="00F210CE">
        <w:t>fintech partnerships are with Airwallex,</w:t>
      </w:r>
      <w:r w:rsidR="00647486">
        <w:t xml:space="preserve"> PayPal,</w:t>
      </w:r>
      <w:r w:rsidR="00F210CE">
        <w:t xml:space="preserve"> Chime, and Rappi. </w:t>
      </w:r>
    </w:p>
    <w:p w14:paraId="140DD6C8" w14:textId="09511422" w:rsidR="00774648" w:rsidRDefault="00C3274D" w:rsidP="0092544E">
      <w:r>
        <w:t xml:space="preserve">In 2019 </w:t>
      </w:r>
      <w:r w:rsidR="005310EE">
        <w:t>Visa partnered with Revolut</w:t>
      </w:r>
      <w:r w:rsidR="00DE319A">
        <w:t xml:space="preserve">, a fintech company, to expand the </w:t>
      </w:r>
      <w:r w:rsidR="009F5C27">
        <w:t>company’s</w:t>
      </w:r>
      <w:r w:rsidR="00D35B1C">
        <w:t xml:space="preserve"> business to five regions. </w:t>
      </w:r>
      <w:r w:rsidR="000745FC">
        <w:t>Revolut</w:t>
      </w:r>
      <w:r w:rsidR="00A10BA4">
        <w:t xml:space="preserve"> provides consumers a range of digital financial services via a mobile application, including currency exchange, budgeting</w:t>
      </w:r>
      <w:r w:rsidR="00E03F09">
        <w:t xml:space="preserve">, and person-to-person payments. </w:t>
      </w:r>
      <w:r w:rsidR="00D30B54">
        <w:t>Also,</w:t>
      </w:r>
      <w:r w:rsidR="000E531F">
        <w:t xml:space="preserve"> in 2019 </w:t>
      </w:r>
      <w:r w:rsidR="00D35B1C">
        <w:t xml:space="preserve">Visa </w:t>
      </w:r>
      <w:r w:rsidR="000E531F">
        <w:t xml:space="preserve">in Asia </w:t>
      </w:r>
      <w:r w:rsidR="00D35B1C">
        <w:t>partnered with and invested in Gojek, a mobile app, featuring more than</w:t>
      </w:r>
      <w:r w:rsidR="00180950">
        <w:t xml:space="preserve"> 20 different verticals, spanning payments, food delivery, ride-hailing, laundry, courier services, tickets, and more</w:t>
      </w:r>
      <w:r w:rsidR="00774648">
        <w:t xml:space="preserve">. </w:t>
      </w:r>
      <w:r w:rsidR="003C6E38">
        <w:t>Visa is constantly looking for new partner</w:t>
      </w:r>
      <w:r w:rsidR="007D0194">
        <w:t xml:space="preserve">ships to build and grow </w:t>
      </w:r>
      <w:r w:rsidR="00647486">
        <w:t>their</w:t>
      </w:r>
      <w:r w:rsidR="007D0194">
        <w:t xml:space="preserve"> company. </w:t>
      </w:r>
    </w:p>
    <w:p w14:paraId="6BB4FA74" w14:textId="59A6EC20" w:rsidR="00E20DBF" w:rsidRDefault="00E20DBF" w:rsidP="00E37220">
      <w:pPr>
        <w:outlineLvl w:val="0"/>
        <w:rPr>
          <w:b/>
          <w:bCs/>
          <w:color w:val="2E74B5" w:themeColor="accent1" w:themeShade="BF"/>
          <w:sz w:val="24"/>
          <w:szCs w:val="24"/>
        </w:rPr>
      </w:pPr>
      <w:r w:rsidRPr="00E20DBF">
        <w:rPr>
          <w:b/>
          <w:bCs/>
          <w:color w:val="2E74B5" w:themeColor="accent1" w:themeShade="BF"/>
          <w:sz w:val="24"/>
          <w:szCs w:val="24"/>
        </w:rPr>
        <w:t>Innovation</w:t>
      </w:r>
    </w:p>
    <w:p w14:paraId="4BB49D5B" w14:textId="74A29F03" w:rsidR="00451B9C" w:rsidRDefault="00BE2675" w:rsidP="00BE2675">
      <w:r>
        <w:t>Visa is providing innovations for a cashless world.</w:t>
      </w:r>
      <w:r w:rsidR="00876309" w:rsidRPr="00876309">
        <w:t xml:space="preserve"> </w:t>
      </w:r>
      <w:r w:rsidR="00876309">
        <w:t>In a recent study by Visa</w:t>
      </w:r>
      <w:r w:rsidR="003A62C0">
        <w:t>,</w:t>
      </w:r>
      <w:r w:rsidR="00876309">
        <w:t xml:space="preserve"> 70% of consumers consistently feel their devices improve their quality of life. 60% of consumers said they would like to pay for products more efficiently and quickly. 40% of consumers preferred to automatically pay without having to manually check out online or physically stop by the counter.</w:t>
      </w:r>
      <w:r w:rsidR="00944855">
        <w:t xml:space="preserve"> </w:t>
      </w:r>
      <w:r w:rsidR="00B251D8">
        <w:t>Payment technology companies are</w:t>
      </w:r>
      <w:r w:rsidR="00D42694">
        <w:t xml:space="preserve"> </w:t>
      </w:r>
      <w:r w:rsidR="004B742B">
        <w:t>providing more secure</w:t>
      </w:r>
      <w:r w:rsidR="00745325">
        <w:t xml:space="preserve"> and faster transactions. </w:t>
      </w:r>
    </w:p>
    <w:p w14:paraId="69A31392" w14:textId="267AE0B2" w:rsidR="006E1F09" w:rsidRPr="00B72403" w:rsidRDefault="002E2B49" w:rsidP="00B72403">
      <w:r>
        <w:t>Visa</w:t>
      </w:r>
      <w:r w:rsidR="00DE7784">
        <w:t xml:space="preserve"> introduced</w:t>
      </w:r>
      <w:r w:rsidR="002D2A07">
        <w:t xml:space="preserve"> the next-generation wearables</w:t>
      </w:r>
      <w:r w:rsidR="00DF7D83">
        <w:t xml:space="preserve"> with Visa’s </w:t>
      </w:r>
      <w:r w:rsidR="00C92E0C">
        <w:t>Token Service</w:t>
      </w:r>
      <w:r w:rsidR="002D2A07">
        <w:t xml:space="preserve">. </w:t>
      </w:r>
      <w:r w:rsidR="00CD10FD">
        <w:t>Using the Internet of Things</w:t>
      </w:r>
      <w:r w:rsidR="00760E9F">
        <w:t xml:space="preserve"> and tokenization,</w:t>
      </w:r>
      <w:r w:rsidR="003253F9">
        <w:t xml:space="preserve"> </w:t>
      </w:r>
      <w:r w:rsidR="00015084">
        <w:t>they can</w:t>
      </w:r>
      <w:r w:rsidR="003253F9">
        <w:t xml:space="preserve"> offer integrated payments for wearables that blend function and style. </w:t>
      </w:r>
      <w:r w:rsidR="00204596">
        <w:t>This wearable will allow people to enhance their on-the-go lives with easy and more secure contactless Visa payments</w:t>
      </w:r>
      <w:r w:rsidR="00760E9F">
        <w:t xml:space="preserve">. </w:t>
      </w:r>
      <w:r w:rsidR="00C92E0C">
        <w:t xml:space="preserve">Using </w:t>
      </w:r>
      <w:r w:rsidR="00010149">
        <w:t xml:space="preserve">tokens </w:t>
      </w:r>
      <w:r w:rsidR="00575904">
        <w:t>replaces sensitive account information, such as the 16</w:t>
      </w:r>
      <w:r w:rsidR="00194444">
        <w:t>-</w:t>
      </w:r>
      <w:r w:rsidR="00575904">
        <w:t>digit primary account number</w:t>
      </w:r>
      <w:r w:rsidR="00EE1AD2">
        <w:t>, with a unique digital identifier</w:t>
      </w:r>
      <w:r w:rsidR="00540670">
        <w:t xml:space="preserve">. </w:t>
      </w:r>
      <w:r w:rsidR="001C6EB7">
        <w:t xml:space="preserve">This token allows payments to be processed without exposing actual account details. </w:t>
      </w:r>
      <w:r w:rsidR="00926945">
        <w:t xml:space="preserve">Visa is constantly innovating to keep a competitive edge and to draw in more consumers. </w:t>
      </w:r>
    </w:p>
    <w:p w14:paraId="2DBBCC4A" w14:textId="086D6C4B" w:rsidR="005429DB" w:rsidRDefault="00263155" w:rsidP="00E37220">
      <w:pPr>
        <w:outlineLvl w:val="0"/>
        <w:rPr>
          <w:b/>
          <w:bCs/>
          <w:color w:val="2E74B5" w:themeColor="accent1" w:themeShade="BF"/>
          <w:sz w:val="24"/>
          <w:szCs w:val="24"/>
        </w:rPr>
      </w:pPr>
      <w:r>
        <w:rPr>
          <w:b/>
          <w:bCs/>
          <w:color w:val="2E74B5" w:themeColor="accent1" w:themeShade="BF"/>
          <w:sz w:val="24"/>
          <w:szCs w:val="24"/>
        </w:rPr>
        <w:t>Reduction in the Use of Cash</w:t>
      </w:r>
    </w:p>
    <w:p w14:paraId="78DEC0DF" w14:textId="70D10623" w:rsidR="00263155" w:rsidRPr="003C6317" w:rsidRDefault="003223B7" w:rsidP="005429DB">
      <w:r>
        <w:t xml:space="preserve">Society </w:t>
      </w:r>
      <w:r w:rsidR="003C6317" w:rsidRPr="003C6317">
        <w:t xml:space="preserve">has </w:t>
      </w:r>
      <w:r>
        <w:t>slowly</w:t>
      </w:r>
      <w:r w:rsidR="003C6317" w:rsidRPr="003C6317">
        <w:t xml:space="preserve"> been </w:t>
      </w:r>
      <w:r>
        <w:t>moving away from using</w:t>
      </w:r>
      <w:r w:rsidR="003C6317">
        <w:t xml:space="preserve"> cash </w:t>
      </w:r>
      <w:r>
        <w:t xml:space="preserve">to </w:t>
      </w:r>
      <w:r w:rsidR="00513A0D">
        <w:t xml:space="preserve">using plastic card payments, as well as </w:t>
      </w:r>
      <w:r w:rsidR="0052675E">
        <w:t>new payment methods such as mobile payment. Cash has long been known to be dirty</w:t>
      </w:r>
      <w:r w:rsidR="000674EB">
        <w:t xml:space="preserve"> and </w:t>
      </w:r>
      <w:r w:rsidR="0052675E">
        <w:t xml:space="preserve">carry bacteria and viruses, and this is even more relevant </w:t>
      </w:r>
      <w:r w:rsidR="009D4A26">
        <w:t>currently with the COVID-19 pandemic.</w:t>
      </w:r>
      <w:r w:rsidR="000674EB">
        <w:t xml:space="preserve"> Many </w:t>
      </w:r>
      <w:r w:rsidR="00C54122">
        <w:t>businesses</w:t>
      </w:r>
      <w:r w:rsidR="000674EB">
        <w:t xml:space="preserve"> have began rejecting cash, and only accepting </w:t>
      </w:r>
      <w:r w:rsidR="004D048E">
        <w:t>card payment</w:t>
      </w:r>
      <w:r w:rsidR="00F820CF">
        <w:t xml:space="preserve">s. </w:t>
      </w:r>
      <w:r w:rsidR="00653C3D">
        <w:t xml:space="preserve">We believe this is will be a growing trend both within the U.S. and abroad. </w:t>
      </w:r>
      <w:r w:rsidR="009D4D4D">
        <w:t>Society will begin moving away from using cash</w:t>
      </w:r>
      <w:r w:rsidR="008A246C">
        <w:t xml:space="preserve"> due to its </w:t>
      </w:r>
      <w:r w:rsidR="00C54122">
        <w:t>transmission</w:t>
      </w:r>
      <w:r w:rsidR="008A246C">
        <w:t xml:space="preserve"> of viruses and bacteria, and begin using </w:t>
      </w:r>
      <w:r w:rsidR="00C03232">
        <w:t>card payments</w:t>
      </w:r>
      <w:r w:rsidR="005A19FD">
        <w:t xml:space="preserve">, as well as </w:t>
      </w:r>
      <w:r w:rsidR="00996ADC">
        <w:t>emerging payments</w:t>
      </w:r>
      <w:r w:rsidR="008E35D2">
        <w:t xml:space="preserve"> such as touchless and </w:t>
      </w:r>
      <w:r w:rsidR="00125428">
        <w:t>wearables</w:t>
      </w:r>
      <w:r w:rsidR="008E35D2">
        <w:t>.</w:t>
      </w:r>
      <w:r w:rsidR="00C54122">
        <w:t xml:space="preserve"> Many cards, </w:t>
      </w:r>
      <w:r w:rsidR="005F475D">
        <w:t>including Visa cards allow for tap and pay</w:t>
      </w:r>
      <w:r w:rsidR="00727AD5">
        <w:t xml:space="preserve"> meaning the customer no longer has to to</w:t>
      </w:r>
      <w:r w:rsidR="00BC0B87">
        <w:t xml:space="preserve">uch any buttons. </w:t>
      </w:r>
      <w:r w:rsidR="00BC5AF0">
        <w:t>We suspect this to become a growing trend</w:t>
      </w:r>
      <w:r w:rsidR="00295B46">
        <w:t xml:space="preserve">, therefore, because Visa is already offering these payment methods, and is continuing to innovate this technology, there future sales growth will be amplified due to the current pandemic. In addition, Visa by far holds the largest portion of the market share </w:t>
      </w:r>
      <w:r w:rsidR="00573446">
        <w:t xml:space="preserve">of debit and credit cards at 60% followed by MasterCard at 30%. Therefore, Visa will benefit greatly from the increased use of debit and credit cards in the future. </w:t>
      </w:r>
      <w:r w:rsidR="00102A93">
        <w:t xml:space="preserve">In addition, while many </w:t>
      </w:r>
      <w:r w:rsidR="00102A93">
        <w:lastRenderedPageBreak/>
        <w:t xml:space="preserve">people in the U.S. already hold cards, and the increase </w:t>
      </w:r>
      <w:r w:rsidR="00527692">
        <w:t>will not</w:t>
      </w:r>
      <w:r w:rsidR="00102A93">
        <w:t xml:space="preserve"> be </w:t>
      </w:r>
      <w:r w:rsidR="00BC00E3">
        <w:t>that significant in the U.S., many countries globally still use cash as the main form of paymen</w:t>
      </w:r>
      <w:r w:rsidR="00527692">
        <w:t xml:space="preserve">t, and due to the current global pandemic, many of these countries will begin transition to cards. </w:t>
      </w:r>
      <w:r w:rsidR="00743535">
        <w:t xml:space="preserve">With Visa operating </w:t>
      </w:r>
      <w:r w:rsidR="00BC1F60">
        <w:t xml:space="preserve">in over 200 countries, they </w:t>
      </w:r>
      <w:r w:rsidR="00BA4531">
        <w:rPr>
          <w:b/>
          <w:bCs/>
          <w:noProof/>
          <w:color w:val="5B9BD5" w:themeColor="accent1"/>
          <w:sz w:val="32"/>
          <w:szCs w:val="32"/>
        </w:rPr>
        <mc:AlternateContent>
          <mc:Choice Requires="wps">
            <w:drawing>
              <wp:anchor distT="0" distB="0" distL="114300" distR="114300" simplePos="0" relativeHeight="251658242" behindDoc="0" locked="0" layoutInCell="1" allowOverlap="1" wp14:anchorId="501F045C" wp14:editId="74D2D0A2">
                <wp:simplePos x="0" y="0"/>
                <wp:positionH relativeFrom="margin">
                  <wp:posOffset>-35359</wp:posOffset>
                </wp:positionH>
                <wp:positionV relativeFrom="paragraph">
                  <wp:posOffset>744124</wp:posOffset>
                </wp:positionV>
                <wp:extent cx="5969000" cy="82550"/>
                <wp:effectExtent l="0" t="0" r="0" b="0"/>
                <wp:wrapNone/>
                <wp:docPr id="5" name="Rectangle 5"/>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A703AC" id="Rectangle 5" o:spid="_x0000_s1026" style="position:absolute;margin-left:-2.8pt;margin-top:58.6pt;width:470pt;height: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" fillcolor="#ffc000" stroked="f" strokeweight="1pt">
                <w10:wrap anchorx="margin"/>
              </v:rect>
            </w:pict>
          </mc:Fallback>
        </mc:AlternateContent>
      </w:r>
      <w:r w:rsidR="00BC1F60">
        <w:t xml:space="preserve">will benefit greatly due to this societal change. </w:t>
      </w:r>
    </w:p>
    <w:p w14:paraId="46DA56F6" w14:textId="6F34031C" w:rsidR="00A17783" w:rsidRPr="0027420D" w:rsidRDefault="00A17783" w:rsidP="0027420D">
      <w:r>
        <w:rPr>
          <w:b/>
          <w:bCs/>
          <w:color w:val="1F3864" w:themeColor="accent5" w:themeShade="80"/>
          <w:sz w:val="36"/>
          <w:szCs w:val="36"/>
        </w:rPr>
        <w:t xml:space="preserve">Valuation: </w:t>
      </w:r>
    </w:p>
    <w:p w14:paraId="5106CB02" w14:textId="0F4580F7" w:rsidR="00BC1F60" w:rsidRDefault="00974118" w:rsidP="00E37220">
      <w:pPr>
        <w:outlineLvl w:val="0"/>
      </w:pPr>
      <w:r w:rsidRPr="00BD0D87">
        <w:rPr>
          <w:b/>
          <w:bCs/>
          <w:color w:val="2E74B5" w:themeColor="accent1" w:themeShade="BF"/>
          <w:sz w:val="24"/>
          <w:szCs w:val="24"/>
        </w:rPr>
        <w:t>Dividend Discount Model</w:t>
      </w:r>
    </w:p>
    <w:p w14:paraId="256C8EC3" w14:textId="75B9BE7D" w:rsidR="00974118" w:rsidRDefault="001939A5" w:rsidP="00A17783">
      <w:r>
        <w:t xml:space="preserve">In creating a valuation for Visa, we first used the </w:t>
      </w:r>
      <w:r w:rsidR="00FC79C3">
        <w:t>Dividend</w:t>
      </w:r>
      <w:r>
        <w:t xml:space="preserve"> Discount Model to </w:t>
      </w:r>
      <w:r w:rsidR="00FC79C3">
        <w:t>generate a stock price. Using the DDM</w:t>
      </w:r>
      <w:r w:rsidR="00A125B2">
        <w:t>,</w:t>
      </w:r>
      <w:r w:rsidR="00FC79C3">
        <w:t xml:space="preserve"> we created a range by using a conservative dividend growth rate,</w:t>
      </w:r>
      <w:r w:rsidR="00602396">
        <w:t xml:space="preserve"> and a higher growth rate more in line with historic</w:t>
      </w:r>
      <w:r w:rsidR="00BD0D87">
        <w:t xml:space="preserve"> growth rates. Visa has </w:t>
      </w:r>
      <w:r w:rsidR="009C1C88">
        <w:t xml:space="preserve">had </w:t>
      </w:r>
      <w:r w:rsidR="004F0945">
        <w:t>on average a</w:t>
      </w:r>
      <w:r w:rsidR="009C1C88">
        <w:t xml:space="preserve"> 17.59% </w:t>
      </w:r>
      <w:r w:rsidR="004F0945">
        <w:t xml:space="preserve">yearly dividend growth rate since 2015. </w:t>
      </w:r>
      <w:r w:rsidR="00AF1C13">
        <w:t xml:space="preserve">Based on this, the DDM is a good valuation method to determine the current stock price value. </w:t>
      </w:r>
    </w:p>
    <w:p w14:paraId="12AEE616" w14:textId="0B683FEF" w:rsidR="00984635" w:rsidRDefault="00984635" w:rsidP="00A17783">
      <w:r>
        <w:t>The first valuation using the DDM uses conservative dividend growth rates</w:t>
      </w:r>
      <w:r w:rsidR="00AF72BA">
        <w:t xml:space="preserve"> as we are currently in a pandemic and an economic recession. </w:t>
      </w:r>
      <w:r w:rsidR="00200170">
        <w:t xml:space="preserve">In this model, we </w:t>
      </w:r>
      <w:r w:rsidR="00075570">
        <w:t>estimated a dividend growth rate of 3% for 2021 and 2022</w:t>
      </w:r>
      <w:r w:rsidR="00542C7D">
        <w:t xml:space="preserve">, and a 10% growth rate for </w:t>
      </w:r>
      <w:r w:rsidR="00C57C52">
        <w:t>2023 and 2024 with a terminal growth rate of 6%.</w:t>
      </w:r>
      <w:r w:rsidR="00621EA8">
        <w:t xml:space="preserve"> </w:t>
      </w:r>
      <w:r w:rsidR="00185C8D">
        <w:t xml:space="preserve">With this, our model produced the following dividends </w:t>
      </w:r>
      <w:r w:rsidR="00FD507A">
        <w:t>per share:</w:t>
      </w:r>
    </w:p>
    <w:p w14:paraId="1647FA55" w14:textId="78CAA343" w:rsidR="00621EA8" w:rsidRPr="00E20DBF" w:rsidRDefault="00621EA8" w:rsidP="00684B15">
      <w:pPr>
        <w:jc w:val="center"/>
      </w:pPr>
      <w:r>
        <w:rPr>
          <w:noProof/>
        </w:rPr>
        <w:drawing>
          <wp:inline distT="0" distB="0" distL="0" distR="0" wp14:anchorId="10E63256" wp14:editId="5B8A6E8C">
            <wp:extent cx="4328795" cy="1522264"/>
            <wp:effectExtent l="0" t="0" r="14605" b="1905"/>
            <wp:docPr id="8" name="Chart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F52248-F9D8-45A0-BD14-1D66AF2EA9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A842A6" w14:textId="77777777" w:rsidR="00BA4531" w:rsidRDefault="00621EA8" w:rsidP="00A17783">
      <w:r>
        <w:t>Based on these growth rate</w:t>
      </w:r>
      <w:r w:rsidR="002615D2">
        <w:t xml:space="preserve"> estimates, </w:t>
      </w:r>
      <w:r w:rsidR="0083582C">
        <w:t xml:space="preserve">our model produced a price estimate of </w:t>
      </w:r>
      <w:r w:rsidR="008B15A9" w:rsidRPr="002F08C1">
        <w:rPr>
          <w:b/>
        </w:rPr>
        <w:t>$222.08</w:t>
      </w:r>
      <w:r w:rsidR="00A22B80">
        <w:t xml:space="preserve"> which </w:t>
      </w:r>
      <w:r w:rsidR="002037E0">
        <w:t xml:space="preserve">creates </w:t>
      </w:r>
      <w:r w:rsidR="00372777">
        <w:t xml:space="preserve">a </w:t>
      </w:r>
      <w:r w:rsidR="008A6980" w:rsidRPr="002F08C1">
        <w:rPr>
          <w:b/>
        </w:rPr>
        <w:t>19.9%</w:t>
      </w:r>
      <w:r w:rsidR="000C09DF" w:rsidRPr="002F08C1">
        <w:rPr>
          <w:b/>
        </w:rPr>
        <w:t xml:space="preserve"> upside</w:t>
      </w:r>
      <w:r w:rsidR="000C09DF">
        <w:t xml:space="preserve"> </w:t>
      </w:r>
      <w:r w:rsidR="003E3ABB">
        <w:t xml:space="preserve">from the current share price of </w:t>
      </w:r>
      <w:r w:rsidR="008B0262">
        <w:t xml:space="preserve">$185.09. </w:t>
      </w:r>
    </w:p>
    <w:p w14:paraId="7A1D594C" w14:textId="3E5F1B54" w:rsidR="00A17783" w:rsidRDefault="0043167F" w:rsidP="00A17783">
      <w:r>
        <w:t>In our next DDM</w:t>
      </w:r>
      <w:r w:rsidR="002F08C1">
        <w:t>,</w:t>
      </w:r>
      <w:r>
        <w:t xml:space="preserve"> we used higher growth rates which are more in line with </w:t>
      </w:r>
      <w:r w:rsidR="00F62958">
        <w:t>historic</w:t>
      </w:r>
      <w:r>
        <w:t xml:space="preserve"> rates, however they are still considerably lower than the </w:t>
      </w:r>
      <w:r w:rsidR="00CD5A8D">
        <w:t>5-year</w:t>
      </w:r>
      <w:r w:rsidR="00A0489F">
        <w:t xml:space="preserve"> average of </w:t>
      </w:r>
      <w:r w:rsidR="00F62958">
        <w:t xml:space="preserve">17.59%.  We estimated a growth rate of </w:t>
      </w:r>
      <w:r w:rsidR="00FB79C0">
        <w:t>6% for years 2021 and 2022, with a growth rate of 10% for years 2023 and 2024 along with a terminal growth rate of 6%. Based on these growth rates, our model produced the following dividend</w:t>
      </w:r>
      <w:r w:rsidR="00185C8D">
        <w:t xml:space="preserve"> per share: </w:t>
      </w:r>
    </w:p>
    <w:p w14:paraId="1D6F3247" w14:textId="0844DDD2" w:rsidR="00954BC1" w:rsidRPr="00621EA8" w:rsidRDefault="00950572" w:rsidP="00684B15">
      <w:pPr>
        <w:jc w:val="center"/>
      </w:pPr>
      <w:r>
        <w:rPr>
          <w:noProof/>
        </w:rPr>
        <w:drawing>
          <wp:inline distT="0" distB="0" distL="0" distR="0" wp14:anchorId="54FE8759" wp14:editId="60184991">
            <wp:extent cx="4195822" cy="1469390"/>
            <wp:effectExtent l="0" t="0" r="14605" b="16510"/>
            <wp:docPr id="14" name="Chart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DEAA42-B5AE-4C65-8CA9-2BD10AA651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C45414" w14:textId="113B231F" w:rsidR="00A17783" w:rsidRDefault="00CD5A8D">
      <w:r w:rsidRPr="00CD5A8D">
        <w:lastRenderedPageBreak/>
        <w:t>With the</w:t>
      </w:r>
      <w:r>
        <w:t xml:space="preserve">se dividend </w:t>
      </w:r>
      <w:r w:rsidR="00845482">
        <w:t xml:space="preserve">estimates, our model produces a current stock price value of </w:t>
      </w:r>
      <w:r w:rsidR="00147645" w:rsidRPr="002F08C1">
        <w:rPr>
          <w:b/>
        </w:rPr>
        <w:t>$235.10</w:t>
      </w:r>
      <w:r w:rsidR="00354D8C">
        <w:t xml:space="preserve"> creating a</w:t>
      </w:r>
      <w:r w:rsidR="009A4215">
        <w:t xml:space="preserve">n </w:t>
      </w:r>
      <w:r w:rsidR="009A4215" w:rsidRPr="002F08C1">
        <w:rPr>
          <w:b/>
        </w:rPr>
        <w:t xml:space="preserve">upside </w:t>
      </w:r>
      <w:r w:rsidR="00354D8C" w:rsidRPr="002F08C1">
        <w:rPr>
          <w:b/>
        </w:rPr>
        <w:t>of</w:t>
      </w:r>
      <w:r w:rsidR="0073525A" w:rsidRPr="002F08C1">
        <w:rPr>
          <w:b/>
        </w:rPr>
        <w:t xml:space="preserve"> 27%</w:t>
      </w:r>
      <w:r w:rsidR="00CA0887">
        <w:t xml:space="preserve"> </w:t>
      </w:r>
      <w:r w:rsidR="005A1003">
        <w:t xml:space="preserve">from the current stock price of $185.09. </w:t>
      </w:r>
    </w:p>
    <w:p w14:paraId="79352F80" w14:textId="438FE339" w:rsidR="005A1003" w:rsidRDefault="003532D9">
      <w:r>
        <w:t xml:space="preserve">Through these to valuations, we </w:t>
      </w:r>
      <w:r w:rsidR="00362595">
        <w:t>created</w:t>
      </w:r>
      <w:r>
        <w:t xml:space="preserve"> a stock price value range of </w:t>
      </w:r>
      <w:r w:rsidR="00EF6F5D" w:rsidRPr="002F08C1">
        <w:rPr>
          <w:b/>
        </w:rPr>
        <w:t xml:space="preserve">$222.08 - </w:t>
      </w:r>
      <w:r w:rsidR="003D2C2B" w:rsidRPr="002F08C1">
        <w:rPr>
          <w:b/>
        </w:rPr>
        <w:t>$235.</w:t>
      </w:r>
      <w:r w:rsidR="00407DEA" w:rsidRPr="002F08C1">
        <w:rPr>
          <w:b/>
        </w:rPr>
        <w:t>10</w:t>
      </w:r>
      <w:r w:rsidR="00C83D76">
        <w:t xml:space="preserve"> for Visa</w:t>
      </w:r>
      <w:r w:rsidR="00407DEA">
        <w:t xml:space="preserve">. </w:t>
      </w:r>
    </w:p>
    <w:p w14:paraId="7A0B8FB0" w14:textId="77777777" w:rsidR="00BC1F60" w:rsidRDefault="00C934C0" w:rsidP="00E37220">
      <w:pPr>
        <w:outlineLvl w:val="0"/>
      </w:pPr>
      <w:r w:rsidRPr="00C934C0">
        <w:rPr>
          <w:b/>
          <w:bCs/>
          <w:color w:val="2E74B5" w:themeColor="accent1" w:themeShade="BF"/>
          <w:sz w:val="24"/>
          <w:szCs w:val="24"/>
        </w:rPr>
        <w:t>Market Based Valuation</w:t>
      </w:r>
    </w:p>
    <w:p w14:paraId="68045042" w14:textId="1978B9B1" w:rsidR="005C126B" w:rsidRDefault="001663A2">
      <w:r w:rsidRPr="001663A2">
        <w:t>For our next valuation</w:t>
      </w:r>
      <w:r w:rsidR="002F08C1">
        <w:t>,</w:t>
      </w:r>
      <w:r>
        <w:t xml:space="preserve"> we used </w:t>
      </w:r>
      <w:r w:rsidR="00285FC1">
        <w:t xml:space="preserve">a multiples model to value Visa against its main competitors. </w:t>
      </w:r>
      <w:r w:rsidR="00823D1B">
        <w:t xml:space="preserve">Visa’s two main competitors are </w:t>
      </w:r>
      <w:r w:rsidR="002F08C1">
        <w:t>Masterc</w:t>
      </w:r>
      <w:r w:rsidR="00823D1B">
        <w:t xml:space="preserve">ard and PayPal. </w:t>
      </w:r>
      <w:r w:rsidR="007615C9">
        <w:t xml:space="preserve">There are very few firms that truly offer the same services that Visa does, or that are of similar size as Visa. </w:t>
      </w:r>
      <w:r w:rsidR="00823D1B">
        <w:t xml:space="preserve">To compare Visa to its two main competitors, we used the P/E </w:t>
      </w:r>
      <w:r w:rsidR="007919E9">
        <w:t>ratio,</w:t>
      </w:r>
      <w:r w:rsidR="00823D1B">
        <w:t xml:space="preserve"> and </w:t>
      </w:r>
      <w:r w:rsidR="007919E9">
        <w:t xml:space="preserve">used </w:t>
      </w:r>
      <w:r w:rsidR="00823D1B">
        <w:t xml:space="preserve">the </w:t>
      </w:r>
      <w:r w:rsidR="007919E9">
        <w:t>peer average to generate a target price for Visa</w:t>
      </w:r>
      <w:r w:rsidR="00342B68">
        <w:t xml:space="preserve">. </w:t>
      </w:r>
    </w:p>
    <w:p w14:paraId="50C269FD" w14:textId="4B4199EE" w:rsidR="00342B68" w:rsidRDefault="00342B68">
      <w:r>
        <w:t>Comparing Visa against Master Card and PayPal using their P/E Ratios</w:t>
      </w:r>
      <w:r w:rsidR="0029159D">
        <w:t>:</w:t>
      </w:r>
    </w:p>
    <w:p w14:paraId="7BEA203A" w14:textId="5CA88F9A" w:rsidR="00441364" w:rsidRPr="00C934C0" w:rsidRDefault="00707519" w:rsidP="00684B15">
      <w:pPr>
        <w:jc w:val="center"/>
        <w:rPr>
          <w:b/>
          <w:bCs/>
          <w:color w:val="2E74B5" w:themeColor="accent1" w:themeShade="BF"/>
          <w:sz w:val="24"/>
          <w:szCs w:val="24"/>
        </w:rPr>
      </w:pPr>
      <w:r>
        <w:rPr>
          <w:noProof/>
        </w:rPr>
        <w:drawing>
          <wp:inline distT="0" distB="0" distL="0" distR="0" wp14:anchorId="4999ECC6" wp14:editId="3443AF9C">
            <wp:extent cx="4907666" cy="1897026"/>
            <wp:effectExtent l="0" t="0" r="7620" b="8255"/>
            <wp:docPr id="25" name="Chart 2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FD7626-B491-49C8-8411-0FC15A63ED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FB641A" w14:textId="628B3891" w:rsidR="00832777" w:rsidRDefault="007615C9">
      <w:r>
        <w:t>Vis</w:t>
      </w:r>
      <w:r w:rsidR="00C375B1">
        <w:t xml:space="preserve">a’s price compared to its earnings </w:t>
      </w:r>
      <w:r w:rsidR="0003032E">
        <w:t>is cheaper tha</w:t>
      </w:r>
      <w:r w:rsidR="005D1B10">
        <w:t>n</w:t>
      </w:r>
      <w:r w:rsidR="00CB5CAC">
        <w:t xml:space="preserve"> both its peers, offering a better price </w:t>
      </w:r>
      <w:r w:rsidR="009D3B1C">
        <w:t>for its earnings.</w:t>
      </w:r>
      <w:r w:rsidR="00832777">
        <w:t xml:space="preserve"> Using the peer average P/E ratio of </w:t>
      </w:r>
      <w:r w:rsidR="006A31F1">
        <w:t xml:space="preserve">39.5, we get a target price for Visa of </w:t>
      </w:r>
      <w:r w:rsidR="006A31F1" w:rsidRPr="00415459">
        <w:rPr>
          <w:b/>
          <w:bCs/>
        </w:rPr>
        <w:t>$214.06</w:t>
      </w:r>
      <w:r w:rsidR="006A31F1">
        <w:t xml:space="preserve">. Therefore, </w:t>
      </w:r>
      <w:r w:rsidR="000E606A">
        <w:t xml:space="preserve">based on this valuation </w:t>
      </w:r>
      <w:r w:rsidR="006A31F1">
        <w:t xml:space="preserve">Visa is currently trading at a </w:t>
      </w:r>
      <w:r w:rsidR="00415459" w:rsidRPr="00415459">
        <w:rPr>
          <w:b/>
          <w:bCs/>
        </w:rPr>
        <w:t>16.34% upside</w:t>
      </w:r>
      <w:r w:rsidR="00415459">
        <w:t xml:space="preserve">. </w:t>
      </w:r>
    </w:p>
    <w:p w14:paraId="23DEBE8F" w14:textId="14EAAC5E" w:rsidR="007919E9" w:rsidRDefault="007919E9"/>
    <w:p w14:paraId="0F76D1C6" w14:textId="1274E13B" w:rsidR="009C2948" w:rsidRDefault="009C2948">
      <w:r>
        <w:t xml:space="preserve">Both valuation methods give us an upside with Visa’s current price of $184. Using a weighted </w:t>
      </w:r>
      <w:r w:rsidR="007F1A64">
        <w:t>valuation with the following weights:</w:t>
      </w:r>
    </w:p>
    <w:p w14:paraId="4D65F00A" w14:textId="7520D260" w:rsidR="007F1A64" w:rsidRDefault="007F1A64" w:rsidP="007F1A64">
      <w:pPr>
        <w:pStyle w:val="ListParagraph"/>
        <w:numPr>
          <w:ilvl w:val="0"/>
          <w:numId w:val="1"/>
        </w:numPr>
      </w:pPr>
      <w:r>
        <w:t>DDM: 70%</w:t>
      </w:r>
    </w:p>
    <w:p w14:paraId="65A03D48" w14:textId="2B7AB7B6" w:rsidR="007F1A64" w:rsidRDefault="007F1A64" w:rsidP="007F1A64">
      <w:pPr>
        <w:pStyle w:val="ListParagraph"/>
        <w:numPr>
          <w:ilvl w:val="0"/>
          <w:numId w:val="1"/>
        </w:numPr>
      </w:pPr>
      <w:r>
        <w:t>P/E Analysis 30%</w:t>
      </w:r>
    </w:p>
    <w:p w14:paraId="30E510EC" w14:textId="49709E6D" w:rsidR="007F1A64" w:rsidRDefault="008A16B1" w:rsidP="007F1A64">
      <w:r>
        <w:t>W</w:t>
      </w:r>
      <w:r w:rsidR="00D23203">
        <w:t>e get a range of $</w:t>
      </w:r>
      <w:r w:rsidR="00822260">
        <w:t xml:space="preserve">219.67 - </w:t>
      </w:r>
      <w:r w:rsidR="006C658D">
        <w:t xml:space="preserve">$228.78 for Visas target price. Therefore, Visa is currently trading with an </w:t>
      </w:r>
      <w:r w:rsidR="006C658D" w:rsidRPr="0067296F">
        <w:rPr>
          <w:b/>
          <w:bCs/>
        </w:rPr>
        <w:t xml:space="preserve">upside of </w:t>
      </w:r>
      <w:r w:rsidR="00592E6A" w:rsidRPr="0067296F">
        <w:rPr>
          <w:b/>
          <w:bCs/>
        </w:rPr>
        <w:t xml:space="preserve">19.4% - </w:t>
      </w:r>
      <w:r w:rsidR="0067296F" w:rsidRPr="0067296F">
        <w:rPr>
          <w:b/>
          <w:bCs/>
        </w:rPr>
        <w:t>24.3%</w:t>
      </w:r>
    </w:p>
    <w:p w14:paraId="20B794F0" w14:textId="77777777" w:rsidR="00415459" w:rsidRDefault="00415459"/>
    <w:p w14:paraId="30F8A756" w14:textId="3DABFF0F" w:rsidR="00590387" w:rsidRPr="0027420D" w:rsidRDefault="00931A2F" w:rsidP="0027420D">
      <w:r>
        <w:rPr>
          <w:noProof/>
        </w:rPr>
        <w:lastRenderedPageBreak/>
        <w:drawing>
          <wp:anchor distT="0" distB="0" distL="114300" distR="114300" simplePos="0" relativeHeight="251658255" behindDoc="0" locked="0" layoutInCell="1" allowOverlap="1" wp14:anchorId="03199BDE" wp14:editId="77D92B9B">
            <wp:simplePos x="0" y="0"/>
            <wp:positionH relativeFrom="column">
              <wp:posOffset>2563495</wp:posOffset>
            </wp:positionH>
            <wp:positionV relativeFrom="paragraph">
              <wp:posOffset>233045</wp:posOffset>
            </wp:positionV>
            <wp:extent cx="3089910" cy="1450340"/>
            <wp:effectExtent l="0" t="0" r="0" b="0"/>
            <wp:wrapTight wrapText="bothSides">
              <wp:wrapPolygon edited="0">
                <wp:start x="0" y="0"/>
                <wp:lineTo x="0" y="21278"/>
                <wp:lineTo x="21440" y="21278"/>
                <wp:lineTo x="214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9910" cy="1450340"/>
                    </a:xfrm>
                    <a:prstGeom prst="rect">
                      <a:avLst/>
                    </a:prstGeom>
                  </pic:spPr>
                </pic:pic>
              </a:graphicData>
            </a:graphic>
            <wp14:sizeRelH relativeFrom="page">
              <wp14:pctWidth>0</wp14:pctWidth>
            </wp14:sizeRelH>
            <wp14:sizeRelV relativeFrom="page">
              <wp14:pctHeight>0</wp14:pctHeight>
            </wp14:sizeRelV>
          </wp:anchor>
        </w:drawing>
      </w:r>
      <w:r w:rsidR="00B2202C">
        <w:rPr>
          <w:b/>
          <w:bCs/>
          <w:noProof/>
          <w:color w:val="5B9BD5" w:themeColor="accent1"/>
          <w:sz w:val="32"/>
          <w:szCs w:val="32"/>
        </w:rPr>
        <mc:AlternateContent>
          <mc:Choice Requires="wps">
            <w:drawing>
              <wp:anchor distT="0" distB="0" distL="114300" distR="114300" simplePos="0" relativeHeight="251658246" behindDoc="0" locked="0" layoutInCell="1" allowOverlap="1" wp14:anchorId="31F8D4D8" wp14:editId="00950A8B">
                <wp:simplePos x="0" y="0"/>
                <wp:positionH relativeFrom="margin">
                  <wp:align>left</wp:align>
                </wp:positionH>
                <wp:positionV relativeFrom="paragraph">
                  <wp:posOffset>-112661</wp:posOffset>
                </wp:positionV>
                <wp:extent cx="5969000" cy="82550"/>
                <wp:effectExtent l="0" t="0" r="0" b="0"/>
                <wp:wrapNone/>
                <wp:docPr id="20" name="Rectangle 20"/>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087CEF" id="Rectangle 20" o:spid="_x0000_s1026" style="position:absolute;margin-left:0;margin-top:-8.85pt;width:470pt;height:6.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" fillcolor="#ffc000" stroked="f" strokeweight="1pt">
                <w10:wrap anchorx="margin"/>
              </v:rect>
            </w:pict>
          </mc:Fallback>
        </mc:AlternateContent>
      </w:r>
      <w:r w:rsidR="00B6400C">
        <w:rPr>
          <w:b/>
          <w:bCs/>
          <w:color w:val="1F3864" w:themeColor="accent5" w:themeShade="80"/>
          <w:sz w:val="36"/>
          <w:szCs w:val="36"/>
        </w:rPr>
        <w:t xml:space="preserve">Risks: </w:t>
      </w:r>
    </w:p>
    <w:p w14:paraId="7F65A2C2" w14:textId="77777777" w:rsidR="00BC1F60" w:rsidRDefault="00590387" w:rsidP="00E37220">
      <w:pPr>
        <w:outlineLvl w:val="0"/>
        <w:rPr>
          <w:b/>
          <w:bCs/>
          <w:color w:val="2E74B5" w:themeColor="accent1" w:themeShade="BF"/>
          <w:sz w:val="24"/>
          <w:szCs w:val="24"/>
        </w:rPr>
      </w:pPr>
      <w:r w:rsidRPr="008F7B15">
        <w:rPr>
          <w:b/>
          <w:bCs/>
          <w:color w:val="2E74B5" w:themeColor="accent1" w:themeShade="BF"/>
          <w:sz w:val="24"/>
          <w:szCs w:val="24"/>
        </w:rPr>
        <w:t>Economy</w:t>
      </w:r>
    </w:p>
    <w:p w14:paraId="19EE5367" w14:textId="443D5152" w:rsidR="00590387" w:rsidRPr="008F7B15" w:rsidRDefault="00D013F6" w:rsidP="00590387">
      <w:pPr>
        <w:rPr>
          <w:b/>
          <w:bCs/>
          <w:color w:val="2E74B5" w:themeColor="accent1" w:themeShade="BF"/>
          <w:sz w:val="24"/>
          <w:szCs w:val="24"/>
        </w:rPr>
      </w:pPr>
      <w:r w:rsidRPr="007A7B56">
        <w:t>If the economy is g</w:t>
      </w:r>
      <w:r w:rsidR="008F4962">
        <w:t>oing</w:t>
      </w:r>
      <w:r w:rsidRPr="007A7B56">
        <w:t xml:space="preserve"> through a </w:t>
      </w:r>
      <w:r w:rsidR="007A7B56" w:rsidRPr="007A7B56">
        <w:t xml:space="preserve">decline </w:t>
      </w:r>
      <w:r w:rsidR="00FF6E4E" w:rsidRPr="007A7B56">
        <w:t>consumer</w:t>
      </w:r>
      <w:r w:rsidRPr="007A7B56">
        <w:t xml:space="preserve"> are less likely </w:t>
      </w:r>
      <w:r w:rsidR="00686484">
        <w:t xml:space="preserve">to travel. </w:t>
      </w:r>
      <w:r w:rsidR="00686484" w:rsidRPr="007B06FA">
        <w:t xml:space="preserve">Of </w:t>
      </w:r>
      <w:r w:rsidR="004D486B">
        <w:t xml:space="preserve">the company’s </w:t>
      </w:r>
      <w:r w:rsidR="00686484" w:rsidRPr="007B06FA">
        <w:t>total revenue</w:t>
      </w:r>
      <w:r w:rsidR="00EB5CA2">
        <w:t xml:space="preserve"> </w:t>
      </w:r>
      <w:r w:rsidR="00686484" w:rsidRPr="007B06FA">
        <w:t>27</w:t>
      </w:r>
      <w:r w:rsidR="00EB5CA2" w:rsidRPr="007B06FA">
        <w:t xml:space="preserve">% </w:t>
      </w:r>
      <w:r w:rsidR="00404606">
        <w:t xml:space="preserve">is </w:t>
      </w:r>
      <w:r w:rsidR="00EB5CA2" w:rsidRPr="007B06FA">
        <w:t>international</w:t>
      </w:r>
      <w:r w:rsidR="00686484" w:rsidRPr="007B06FA">
        <w:t xml:space="preserve"> transactions.</w:t>
      </w:r>
      <w:r w:rsidR="00686484">
        <w:rPr>
          <w:b/>
          <w:bCs/>
          <w:color w:val="2E74B5" w:themeColor="accent1" w:themeShade="BF"/>
          <w:sz w:val="24"/>
          <w:szCs w:val="24"/>
        </w:rPr>
        <w:t xml:space="preserve"> </w:t>
      </w:r>
      <w:r w:rsidR="00686484">
        <w:t xml:space="preserve">Also, over half </w:t>
      </w:r>
      <w:r w:rsidR="00686484" w:rsidRPr="00AE3C99">
        <w:t xml:space="preserve">of Visa’s credit card and debit card revenue is from international programs. </w:t>
      </w:r>
      <w:r w:rsidR="00686484">
        <w:t xml:space="preserve">The company also provides travel protection and support to </w:t>
      </w:r>
      <w:r w:rsidR="004D486B">
        <w:t>their</w:t>
      </w:r>
      <w:r w:rsidR="00686484">
        <w:t xml:space="preserve"> customers. If there is less travel, there revenue decreases. </w:t>
      </w:r>
      <w:r w:rsidR="001E69BB">
        <w:t>With the high probably of this risk Visa is still a good investment</w:t>
      </w:r>
      <w:r w:rsidR="00BE77D0">
        <w:t xml:space="preserve"> because t</w:t>
      </w:r>
      <w:r w:rsidR="00982286">
        <w:t>he company d</w:t>
      </w:r>
      <w:r w:rsidR="00686484">
        <w:t>ecreases this risk with other revenue sources</w:t>
      </w:r>
      <w:r w:rsidR="00BE77D0">
        <w:t>,</w:t>
      </w:r>
      <w:r w:rsidR="00686484">
        <w:t xml:space="preserve"> for example</w:t>
      </w:r>
      <w:r w:rsidR="007230BE">
        <w:t>,</w:t>
      </w:r>
      <w:r w:rsidR="00686484">
        <w:t xml:space="preserve"> service revenue</w:t>
      </w:r>
      <w:r w:rsidR="00CA71B3">
        <w:t xml:space="preserve"> and other revenues. </w:t>
      </w:r>
    </w:p>
    <w:p w14:paraId="401EA04F" w14:textId="77777777" w:rsidR="00BC1F60" w:rsidRDefault="00590387" w:rsidP="00E37220">
      <w:pPr>
        <w:outlineLvl w:val="0"/>
        <w:rPr>
          <w:b/>
          <w:bCs/>
          <w:color w:val="2E74B5" w:themeColor="accent1" w:themeShade="BF"/>
          <w:sz w:val="24"/>
          <w:szCs w:val="24"/>
        </w:rPr>
      </w:pPr>
      <w:r w:rsidRPr="008F7B15">
        <w:rPr>
          <w:b/>
          <w:bCs/>
          <w:color w:val="2E74B5" w:themeColor="accent1" w:themeShade="BF"/>
          <w:sz w:val="24"/>
          <w:szCs w:val="24"/>
        </w:rPr>
        <w:t>Competition</w:t>
      </w:r>
    </w:p>
    <w:p w14:paraId="0D13590F" w14:textId="0AFDA7E5" w:rsidR="00590387" w:rsidRDefault="0023425C" w:rsidP="00590387">
      <w:pPr>
        <w:rPr>
          <w:b/>
          <w:bCs/>
          <w:color w:val="2E74B5" w:themeColor="accent1" w:themeShade="BF"/>
          <w:sz w:val="24"/>
          <w:szCs w:val="24"/>
        </w:rPr>
      </w:pPr>
      <w:r w:rsidRPr="0023425C">
        <w:t xml:space="preserve">The digital payment </w:t>
      </w:r>
      <w:r w:rsidRPr="00FA5492">
        <w:t>services industry is highly competitive.</w:t>
      </w:r>
      <w:r w:rsidR="00DD1B29" w:rsidRPr="00FA5492">
        <w:t xml:space="preserve"> </w:t>
      </w:r>
      <w:r w:rsidR="00F53B10" w:rsidRPr="00FA5492">
        <w:t>Consumers have the power to cho</w:t>
      </w:r>
      <w:r w:rsidR="00FA5492" w:rsidRPr="00FA5492">
        <w:t>ose</w:t>
      </w:r>
      <w:r w:rsidR="00F53B10" w:rsidRPr="00FA5492">
        <w:t xml:space="preserve"> </w:t>
      </w:r>
      <w:r w:rsidR="00F53B10" w:rsidRPr="00F14108">
        <w:t xml:space="preserve">between </w:t>
      </w:r>
      <w:r w:rsidR="00B52267" w:rsidRPr="00F14108">
        <w:t>company’s</w:t>
      </w:r>
      <w:r w:rsidR="00FA5492" w:rsidRPr="00F14108">
        <w:t xml:space="preserve">; Visa, American Express, Discover, </w:t>
      </w:r>
      <w:r w:rsidR="00982855">
        <w:t>Mastercard</w:t>
      </w:r>
      <w:r w:rsidR="00FA5492" w:rsidRPr="00F14108">
        <w:t xml:space="preserve">, and many more. </w:t>
      </w:r>
      <w:r w:rsidR="002E0277" w:rsidRPr="00F14108">
        <w:t xml:space="preserve">There is </w:t>
      </w:r>
      <w:r w:rsidR="002E0277" w:rsidRPr="006A3183">
        <w:t xml:space="preserve">constantly </w:t>
      </w:r>
      <w:r w:rsidR="00317D1D" w:rsidRPr="006A3183">
        <w:t>new providers, new platforms, and new payment tools being launched</w:t>
      </w:r>
      <w:r w:rsidR="002E0277" w:rsidRPr="006A3183">
        <w:t xml:space="preserve">. Visa decreases this risk </w:t>
      </w:r>
      <w:r w:rsidR="00F86986">
        <w:t xml:space="preserve">with a </w:t>
      </w:r>
      <w:r w:rsidR="002D2CC6" w:rsidRPr="006A3183">
        <w:t xml:space="preserve">high </w:t>
      </w:r>
      <w:r w:rsidR="00F86986">
        <w:t xml:space="preserve">market </w:t>
      </w:r>
      <w:r w:rsidR="002D2CC6" w:rsidRPr="006A3183">
        <w:t xml:space="preserve">cap. One of </w:t>
      </w:r>
      <w:r w:rsidR="00C7131E" w:rsidRPr="006A3183">
        <w:t xml:space="preserve">the </w:t>
      </w:r>
      <w:r w:rsidR="00F86986" w:rsidRPr="006A3183">
        <w:t>company’s</w:t>
      </w:r>
      <w:r w:rsidR="00C7131E" w:rsidRPr="006A3183">
        <w:t xml:space="preserve"> top competitors </w:t>
      </w:r>
      <w:r w:rsidR="00456F20">
        <w:t xml:space="preserve">Mastercard </w:t>
      </w:r>
      <w:r w:rsidR="00ED3055">
        <w:t xml:space="preserve">only has a market cap of </w:t>
      </w:r>
      <w:r w:rsidR="00CA7E4C">
        <w:t xml:space="preserve">270 while Visa’s market cap is 376. </w:t>
      </w:r>
    </w:p>
    <w:p w14:paraId="56230FBC" w14:textId="77777777" w:rsidR="00BC1F60" w:rsidRDefault="009B65DB" w:rsidP="00E37220">
      <w:pPr>
        <w:outlineLvl w:val="0"/>
        <w:rPr>
          <w:b/>
          <w:bCs/>
          <w:color w:val="2E74B5" w:themeColor="accent1" w:themeShade="BF"/>
          <w:sz w:val="24"/>
          <w:szCs w:val="24"/>
        </w:rPr>
      </w:pPr>
      <w:r>
        <w:rPr>
          <w:b/>
          <w:bCs/>
          <w:color w:val="2E74B5" w:themeColor="accent1" w:themeShade="BF"/>
          <w:sz w:val="24"/>
          <w:szCs w:val="24"/>
        </w:rPr>
        <w:t>Security Breach</w:t>
      </w:r>
    </w:p>
    <w:p w14:paraId="7C7179C6" w14:textId="39D90860" w:rsidR="009B65DB" w:rsidRDefault="0027420D" w:rsidP="00590387">
      <w:pPr>
        <w:rPr>
          <w:b/>
          <w:bCs/>
          <w:color w:val="2E74B5" w:themeColor="accent1" w:themeShade="BF"/>
          <w:sz w:val="24"/>
          <w:szCs w:val="24"/>
        </w:rPr>
      </w:pPr>
      <w:r>
        <w:rPr>
          <w:b/>
          <w:bCs/>
          <w:noProof/>
          <w:color w:val="5B9BD5" w:themeColor="accent1"/>
          <w:sz w:val="32"/>
          <w:szCs w:val="32"/>
        </w:rPr>
        <mc:AlternateContent>
          <mc:Choice Requires="wps">
            <w:drawing>
              <wp:anchor distT="0" distB="0" distL="114300" distR="114300" simplePos="0" relativeHeight="251658243" behindDoc="0" locked="0" layoutInCell="1" allowOverlap="1" wp14:anchorId="4D9CF3DA" wp14:editId="18C28575">
                <wp:simplePos x="0" y="0"/>
                <wp:positionH relativeFrom="margin">
                  <wp:align>left</wp:align>
                </wp:positionH>
                <wp:positionV relativeFrom="paragraph">
                  <wp:posOffset>952267</wp:posOffset>
                </wp:positionV>
                <wp:extent cx="5969000" cy="82550"/>
                <wp:effectExtent l="0" t="0" r="0" b="0"/>
                <wp:wrapNone/>
                <wp:docPr id="9" name="Rectangle 9"/>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2187B" id="Rectangle 9" o:spid="_x0000_s1026" style="position:absolute;margin-left:0;margin-top:75pt;width:470pt;height:6.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" fillcolor="#ffc000" stroked="f" strokeweight="1pt">
                <w10:wrap anchorx="margin"/>
              </v:rect>
            </w:pict>
          </mc:Fallback>
        </mc:AlternateContent>
      </w:r>
      <w:r w:rsidR="002C1537" w:rsidRPr="002973C4">
        <w:t>Visa</w:t>
      </w:r>
      <w:r w:rsidR="002E1C3F" w:rsidRPr="002973C4">
        <w:t xml:space="preserve"> contains </w:t>
      </w:r>
      <w:r w:rsidR="002973C4" w:rsidRPr="002973C4">
        <w:t xml:space="preserve">sensitive personal information of </w:t>
      </w:r>
      <w:r w:rsidR="003A674C" w:rsidRPr="002973C4">
        <w:t>their</w:t>
      </w:r>
      <w:r w:rsidR="002973C4" w:rsidRPr="002973C4">
        <w:t xml:space="preserve"> customers. If that information gets out it could destroy the company’s image.</w:t>
      </w:r>
      <w:r w:rsidR="003A674C">
        <w:rPr>
          <w:b/>
          <w:bCs/>
          <w:color w:val="2E74B5" w:themeColor="accent1" w:themeShade="BF"/>
          <w:sz w:val="24"/>
          <w:szCs w:val="24"/>
        </w:rPr>
        <w:t xml:space="preserve"> </w:t>
      </w:r>
      <w:r w:rsidR="003A674C" w:rsidRPr="0051150D">
        <w:t xml:space="preserve">Visa decreases this risk with evolutionary security. </w:t>
      </w:r>
      <w:r w:rsidR="003B18E1" w:rsidRPr="0051150D">
        <w:t xml:space="preserve">The company devalue sensitive data </w:t>
      </w:r>
      <w:r w:rsidR="006834DB" w:rsidRPr="0051150D">
        <w:t xml:space="preserve">so that stored information </w:t>
      </w:r>
      <w:r w:rsidR="0051150D" w:rsidRPr="0051150D">
        <w:t>cannot</w:t>
      </w:r>
      <w:r w:rsidR="006834DB" w:rsidRPr="0051150D">
        <w:t xml:space="preserve"> be used to commit fraud, reducing the incentive for criminals</w:t>
      </w:r>
      <w:r w:rsidR="00005883" w:rsidRPr="0051150D">
        <w:t>. They also invest in predictive analytics</w:t>
      </w:r>
      <w:r w:rsidR="0051150D" w:rsidRPr="0051150D">
        <w:t xml:space="preserve"> to identify potentially fraudulent activity and stop it before it happens.</w:t>
      </w:r>
      <w:r w:rsidR="0051150D">
        <w:rPr>
          <w:b/>
          <w:bCs/>
          <w:color w:val="2E74B5" w:themeColor="accent1" w:themeShade="BF"/>
          <w:sz w:val="24"/>
          <w:szCs w:val="24"/>
        </w:rPr>
        <w:t xml:space="preserve"> </w:t>
      </w:r>
    </w:p>
    <w:p w14:paraId="5C43DA49" w14:textId="6A1955B2" w:rsidR="00376572" w:rsidRPr="0027420D" w:rsidRDefault="00376572" w:rsidP="0027420D">
      <w:pPr>
        <w:rPr>
          <w:b/>
          <w:bCs/>
          <w:color w:val="2E74B5" w:themeColor="accent1" w:themeShade="BF"/>
          <w:sz w:val="24"/>
          <w:szCs w:val="24"/>
        </w:rPr>
      </w:pPr>
      <w:r>
        <w:rPr>
          <w:b/>
          <w:bCs/>
          <w:color w:val="1F4E79" w:themeColor="accent1" w:themeShade="80"/>
          <w:sz w:val="32"/>
          <w:szCs w:val="32"/>
        </w:rPr>
        <w:t>Management</w:t>
      </w:r>
      <w:r w:rsidR="007F2B02">
        <w:rPr>
          <w:b/>
          <w:bCs/>
          <w:color w:val="1F4E79" w:themeColor="accent1" w:themeShade="80"/>
          <w:sz w:val="32"/>
          <w:szCs w:val="32"/>
        </w:rPr>
        <w:t>:</w:t>
      </w:r>
      <w:r>
        <w:rPr>
          <w:b/>
          <w:bCs/>
          <w:color w:val="1F4E79" w:themeColor="accent1" w:themeShade="80"/>
          <w:sz w:val="32"/>
          <w:szCs w:val="32"/>
        </w:rPr>
        <w:t xml:space="preserve"> </w:t>
      </w:r>
    </w:p>
    <w:p w14:paraId="1F112C50" w14:textId="1ED0A073" w:rsidR="0014169F" w:rsidRDefault="00D65124">
      <w:pPr>
        <w:rPr>
          <w:b/>
          <w:bCs/>
          <w:color w:val="1F4E79" w:themeColor="accent1" w:themeShade="80"/>
          <w:sz w:val="32"/>
          <w:szCs w:val="32"/>
        </w:rPr>
      </w:pPr>
      <w:r>
        <w:t>In December of 2016</w:t>
      </w:r>
      <w:r w:rsidR="00223B68">
        <w:t xml:space="preserve"> Alfred F.</w:t>
      </w:r>
      <w:r w:rsidR="00AA18D7">
        <w:t xml:space="preserve"> </w:t>
      </w:r>
      <w:r w:rsidR="00223B68">
        <w:t>Kelly</w:t>
      </w:r>
      <w:r w:rsidR="00AA18D7">
        <w:t>, Jr</w:t>
      </w:r>
      <w:r w:rsidR="00223B68">
        <w:t xml:space="preserve"> was appointed CEO of Visa. </w:t>
      </w:r>
      <w:r w:rsidR="00232AEB">
        <w:t xml:space="preserve">Alfred has been in leadership roles for </w:t>
      </w:r>
      <w:r w:rsidR="00044952">
        <w:t xml:space="preserve">majority of his career. </w:t>
      </w:r>
      <w:r w:rsidR="00751251">
        <w:t xml:space="preserve">Before he joined the </w:t>
      </w:r>
      <w:r w:rsidR="00765A41">
        <w:t>company,</w:t>
      </w:r>
      <w:r w:rsidR="00751251">
        <w:t xml:space="preserve"> he worked for American Express, one of </w:t>
      </w:r>
      <w:r w:rsidR="00765A41">
        <w:t>Visa’s competitors, for 13 years. He also worked in the white house</w:t>
      </w:r>
      <w:r w:rsidR="00232AEB">
        <w:t xml:space="preserve"> as manager of information systems for 2 years. </w:t>
      </w:r>
      <w:r w:rsidR="00044952">
        <w:t>Under Alfred there is 11 other executives</w:t>
      </w:r>
      <w:r w:rsidR="00AF63A6">
        <w:t xml:space="preserve">, from </w:t>
      </w:r>
      <w:r w:rsidR="006C2BA0">
        <w:t xml:space="preserve">chief financial officer to </w:t>
      </w:r>
      <w:r w:rsidR="008E1AFB">
        <w:t xml:space="preserve">regional president Asia Pacific. </w:t>
      </w:r>
      <w:r w:rsidR="00736C03">
        <w:t xml:space="preserve">The executives are compensated through </w:t>
      </w:r>
      <w:r w:rsidR="00445A5C">
        <w:t xml:space="preserve">annual salaries and </w:t>
      </w:r>
      <w:r w:rsidR="005A1BA1">
        <w:t xml:space="preserve">majority </w:t>
      </w:r>
      <w:r w:rsidR="00736C03">
        <w:t>stock awards</w:t>
      </w:r>
      <w:r w:rsidR="00445A5C">
        <w:t xml:space="preserve">. </w:t>
      </w:r>
      <w:r w:rsidR="00FC61FE">
        <w:t>The CEO’s annual salary is $1.4M with a $22.8M stock award.</w:t>
      </w:r>
      <w:r w:rsidR="00445A5C">
        <w:t xml:space="preserve"> </w:t>
      </w:r>
      <w:r w:rsidR="009D5EE5">
        <w:t xml:space="preserve">Visa is proud of the equality and diversity they have at </w:t>
      </w:r>
      <w:r w:rsidR="009840C9">
        <w:t>their</w:t>
      </w:r>
      <w:r w:rsidR="009D5EE5">
        <w:t xml:space="preserve"> company. </w:t>
      </w:r>
      <w:r w:rsidR="001B55DB">
        <w:t xml:space="preserve">There are constantly trying to </w:t>
      </w:r>
      <w:r w:rsidR="00667C5E">
        <w:t xml:space="preserve">challenge themselves towards further change. In 2018, Visa was recognized </w:t>
      </w:r>
      <w:r w:rsidR="00A33708">
        <w:t xml:space="preserve">for best place to work for women, multicultural women, and millennials by Women’s Choice Award. </w:t>
      </w:r>
      <w:r w:rsidR="00F139A0">
        <w:t xml:space="preserve">In 2019, </w:t>
      </w:r>
      <w:r w:rsidR="00793A78">
        <w:t xml:space="preserve">they were awarded </w:t>
      </w:r>
      <w:r w:rsidR="0052235D">
        <w:t xml:space="preserve">diversity best practices by Inclusion Index Company. </w:t>
      </w:r>
      <w:r w:rsidR="00F02BBB">
        <w:rPr>
          <w:b/>
          <w:bCs/>
          <w:color w:val="1F4E79" w:themeColor="accent1" w:themeShade="80"/>
          <w:sz w:val="32"/>
          <w:szCs w:val="32"/>
        </w:rPr>
        <w:t xml:space="preserve">             </w:t>
      </w:r>
    </w:p>
    <w:p w14:paraId="21820DE8" w14:textId="77777777" w:rsidR="00CD6B25" w:rsidRDefault="00CD6B25" w:rsidP="0027420D">
      <w:pPr>
        <w:rPr>
          <w:b/>
          <w:bCs/>
          <w:color w:val="1F4E79" w:themeColor="accent1" w:themeShade="80"/>
          <w:sz w:val="32"/>
          <w:szCs w:val="32"/>
        </w:rPr>
      </w:pPr>
    </w:p>
    <w:p w14:paraId="0F82B022" w14:textId="46F81DBF" w:rsidR="000847F3" w:rsidRDefault="00CD6B25" w:rsidP="0027420D">
      <w:pPr>
        <w:rPr>
          <w:b/>
          <w:bCs/>
          <w:color w:val="1F4E79" w:themeColor="accent1" w:themeShade="80"/>
          <w:sz w:val="32"/>
          <w:szCs w:val="32"/>
        </w:rPr>
      </w:pPr>
      <w:r w:rsidRPr="000E71E8">
        <w:rPr>
          <w:noProof/>
        </w:rPr>
        <w:lastRenderedPageBreak/>
        <w:drawing>
          <wp:anchor distT="0" distB="0" distL="114300" distR="114300" simplePos="0" relativeHeight="251658248" behindDoc="1" locked="0" layoutInCell="1" allowOverlap="1" wp14:anchorId="7CAFDDCE" wp14:editId="24B8B026">
            <wp:simplePos x="0" y="0"/>
            <wp:positionH relativeFrom="margin">
              <wp:posOffset>873760</wp:posOffset>
            </wp:positionH>
            <wp:positionV relativeFrom="paragraph">
              <wp:posOffset>366395</wp:posOffset>
            </wp:positionV>
            <wp:extent cx="4189730" cy="1880870"/>
            <wp:effectExtent l="0" t="0" r="1270" b="508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r="6108" b="5482"/>
                    <a:stretch/>
                  </pic:blipFill>
                  <pic:spPr bwMode="auto">
                    <a:xfrm>
                      <a:off x="0" y="0"/>
                      <a:ext cx="4189730" cy="1880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3BEE">
        <w:rPr>
          <w:b/>
          <w:bCs/>
          <w:noProof/>
          <w:color w:val="5B9BD5" w:themeColor="accent1"/>
          <w:sz w:val="32"/>
          <w:szCs w:val="32"/>
        </w:rPr>
        <mc:AlternateContent>
          <mc:Choice Requires="wps">
            <w:drawing>
              <wp:anchor distT="0" distB="0" distL="114300" distR="114300" simplePos="0" relativeHeight="251658247" behindDoc="0" locked="0" layoutInCell="1" allowOverlap="1" wp14:anchorId="5E3D0041" wp14:editId="27F740F7">
                <wp:simplePos x="0" y="0"/>
                <wp:positionH relativeFrom="margin">
                  <wp:align>left</wp:align>
                </wp:positionH>
                <wp:positionV relativeFrom="paragraph">
                  <wp:posOffset>-92517</wp:posOffset>
                </wp:positionV>
                <wp:extent cx="5969000" cy="82550"/>
                <wp:effectExtent l="0" t="0" r="0" b="0"/>
                <wp:wrapNone/>
                <wp:docPr id="26" name="Rectangle 26"/>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3ABD6" id="Rectangle 26" o:spid="_x0000_s1026" style="position:absolute;margin-left:0;margin-top:-7.3pt;width:470pt;height:6.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" fillcolor="#ffc000 [3207]" stroked="f" strokeweight="1pt">
                <w10:wrap anchorx="margin"/>
              </v:rect>
            </w:pict>
          </mc:Fallback>
        </mc:AlternateContent>
      </w:r>
      <w:r w:rsidR="00002685" w:rsidRPr="00B94621">
        <w:rPr>
          <w:b/>
          <w:bCs/>
          <w:noProof/>
          <w:color w:val="1F4E79" w:themeColor="accent1" w:themeShade="80"/>
          <w:sz w:val="32"/>
          <w:szCs w:val="32"/>
        </w:rPr>
        <mc:AlternateContent>
          <mc:Choice Requires="wps">
            <w:drawing>
              <wp:anchor distT="45720" distB="45720" distL="114300" distR="114300" simplePos="0" relativeHeight="251658254" behindDoc="0" locked="0" layoutInCell="1" allowOverlap="1" wp14:anchorId="7D715D52" wp14:editId="0FC3791D">
                <wp:simplePos x="0" y="0"/>
                <wp:positionH relativeFrom="margin">
                  <wp:posOffset>1791616</wp:posOffset>
                </wp:positionH>
                <wp:positionV relativeFrom="paragraph">
                  <wp:posOffset>285187</wp:posOffset>
                </wp:positionV>
                <wp:extent cx="2105025" cy="395288"/>
                <wp:effectExtent l="0" t="0" r="0" b="508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95288"/>
                        </a:xfrm>
                        <a:prstGeom prst="rect">
                          <a:avLst/>
                        </a:prstGeom>
                        <a:noFill/>
                        <a:ln w="9525">
                          <a:noFill/>
                          <a:miter lim="800000"/>
                          <a:headEnd/>
                          <a:tailEnd/>
                        </a:ln>
                      </wps:spPr>
                      <wps:txbx>
                        <w:txbxContent>
                          <w:p w14:paraId="33BE2DF3" w14:textId="77777777" w:rsidR="002F08C1" w:rsidRPr="00B94621" w:rsidRDefault="002F08C1" w:rsidP="002F08C1">
                            <w:pPr>
                              <w:rPr>
                                <w:b/>
                                <w:bCs/>
                                <w:sz w:val="28"/>
                                <w:szCs w:val="28"/>
                              </w:rPr>
                            </w:pPr>
                            <w:r w:rsidRPr="00B94621">
                              <w:rPr>
                                <w:b/>
                                <w:bCs/>
                                <w:sz w:val="28"/>
                                <w:szCs w:val="28"/>
                              </w:rPr>
                              <w:t>05.10.2019 – 05.10.2020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715D52" id="_x0000_t202" coordsize="21600,21600" o:spt="202" path="m,l,21600r21600,l21600,xe">
                <v:stroke joinstyle="miter"/>
                <v:path gradientshapeok="t" o:connecttype="rect"/>
              </v:shapetype>
              <v:shape id="Text Box 2" o:spid="_x0000_s1026" type="#_x0000_t202" style="position:absolute;margin-left:141.05pt;margin-top:22.45pt;width:165.75pt;height:31.1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" filled="f" stroked="f">
                <v:textbox>
                  <w:txbxContent>
                    <w:p w14:paraId="33BE2DF3" w14:textId="77777777" w:rsidR="002F08C1" w:rsidRPr="00B94621" w:rsidRDefault="002F08C1" w:rsidP="002F08C1">
                      <w:pPr>
                        <w:rPr>
                          <w:b/>
                          <w:bCs/>
                          <w:sz w:val="28"/>
                          <w:szCs w:val="28"/>
                        </w:rPr>
                      </w:pPr>
                      <w:r w:rsidRPr="00B94621">
                        <w:rPr>
                          <w:b/>
                          <w:bCs/>
                          <w:sz w:val="28"/>
                          <w:szCs w:val="28"/>
                        </w:rPr>
                        <w:t>05.10.2019 – 05.10.2020</w:t>
                      </w:r>
                    </w:p>
                  </w:txbxContent>
                </v:textbox>
                <w10:wrap anchorx="margin"/>
              </v:shape>
            </w:pict>
          </mc:Fallback>
        </mc:AlternateContent>
      </w:r>
      <w:r w:rsidR="00394C7F">
        <w:rPr>
          <w:b/>
          <w:bCs/>
          <w:color w:val="1F4E79" w:themeColor="accent1" w:themeShade="80"/>
          <w:sz w:val="32"/>
          <w:szCs w:val="32"/>
        </w:rPr>
        <w:t>Stock Chart of Past Year Perfor</w:t>
      </w:r>
      <w:r w:rsidR="00002685">
        <w:rPr>
          <w:b/>
          <w:bCs/>
          <w:color w:val="1F4E79" w:themeColor="accent1" w:themeShade="80"/>
          <w:sz w:val="32"/>
          <w:szCs w:val="32"/>
        </w:rPr>
        <w:t xml:space="preserve">mance: </w:t>
      </w:r>
      <w:r w:rsidR="00394C7F">
        <w:rPr>
          <w:b/>
          <w:bCs/>
          <w:color w:val="1F4E79" w:themeColor="accent1" w:themeShade="80"/>
          <w:sz w:val="32"/>
          <w:szCs w:val="32"/>
        </w:rPr>
        <w:t xml:space="preserve"> </w:t>
      </w:r>
      <w:r w:rsidR="00F02BBB">
        <w:rPr>
          <w:b/>
          <w:bCs/>
          <w:color w:val="1F4E79" w:themeColor="accent1" w:themeShade="80"/>
          <w:sz w:val="32"/>
          <w:szCs w:val="32"/>
        </w:rPr>
        <w:t xml:space="preserve"> </w:t>
      </w:r>
    </w:p>
    <w:p w14:paraId="06052F7A" w14:textId="01806C7D" w:rsidR="00394C7F" w:rsidRDefault="00F02BBB">
      <w:pPr>
        <w:rPr>
          <w:b/>
          <w:bCs/>
          <w:color w:val="1F4E79" w:themeColor="accent1" w:themeShade="80"/>
          <w:sz w:val="32"/>
          <w:szCs w:val="32"/>
        </w:rPr>
      </w:pPr>
      <w:r>
        <w:rPr>
          <w:b/>
          <w:bCs/>
          <w:color w:val="1F4E79" w:themeColor="accent1" w:themeShade="80"/>
          <w:sz w:val="32"/>
          <w:szCs w:val="32"/>
        </w:rPr>
        <w:t xml:space="preserve">     </w:t>
      </w:r>
    </w:p>
    <w:p w14:paraId="7B410C67" w14:textId="379A0FF0" w:rsidR="00002685" w:rsidRDefault="00941207">
      <w:r w:rsidRPr="000E71E8">
        <w:rPr>
          <w:noProof/>
        </w:rPr>
        <mc:AlternateContent>
          <mc:Choice Requires="wpg">
            <w:drawing>
              <wp:anchor distT="0" distB="0" distL="114300" distR="114300" simplePos="0" relativeHeight="251658259" behindDoc="0" locked="0" layoutInCell="1" allowOverlap="1" wp14:anchorId="0EBB21B8" wp14:editId="6F187093">
                <wp:simplePos x="0" y="0"/>
                <wp:positionH relativeFrom="column">
                  <wp:posOffset>-528955</wp:posOffset>
                </wp:positionH>
                <wp:positionV relativeFrom="paragraph">
                  <wp:posOffset>315595</wp:posOffset>
                </wp:positionV>
                <wp:extent cx="2856865" cy="1212850"/>
                <wp:effectExtent l="0" t="0" r="0" b="6350"/>
                <wp:wrapNone/>
                <wp:docPr id="37" name="Group 37"/>
                <wp:cNvGraphicFramePr/>
                <a:graphic xmlns:a="http://schemas.openxmlformats.org/drawingml/2006/main">
                  <a:graphicData uri="http://schemas.microsoft.com/office/word/2010/wordprocessingGroup">
                    <wpg:wgp>
                      <wpg:cNvGrpSpPr/>
                      <wpg:grpSpPr>
                        <a:xfrm>
                          <a:off x="0" y="0"/>
                          <a:ext cx="2856865" cy="1212850"/>
                          <a:chOff x="-71571" y="-4655"/>
                          <a:chExt cx="2857500" cy="1214438"/>
                        </a:xfrm>
                      </wpg:grpSpPr>
                      <wps:wsp>
                        <wps:cNvPr id="30" name="Text Box 2"/>
                        <wps:cNvSpPr txBox="1">
                          <a:spLocks noChangeArrowheads="1"/>
                        </wps:cNvSpPr>
                        <wps:spPr bwMode="auto">
                          <a:xfrm>
                            <a:off x="-71571" y="-4655"/>
                            <a:ext cx="2857500" cy="1214438"/>
                          </a:xfrm>
                          <a:prstGeom prst="rect">
                            <a:avLst/>
                          </a:prstGeom>
                          <a:noFill/>
                          <a:ln w="9525">
                            <a:noFill/>
                            <a:miter lim="800000"/>
                            <a:headEnd/>
                            <a:tailEnd/>
                          </a:ln>
                        </wps:spPr>
                        <wps:txbx>
                          <w:txbxContent>
                            <w:p w14:paraId="79040099" w14:textId="5E4FA034" w:rsidR="00A13823" w:rsidRPr="005A46DD" w:rsidRDefault="00CF4EDA">
                              <w:pPr>
                                <w:rPr>
                                  <w:b/>
                                  <w:bCs/>
                                  <w:color w:val="2E74B5" w:themeColor="accent1" w:themeShade="BF"/>
                                  <w:sz w:val="28"/>
                                  <w:szCs w:val="28"/>
                                </w:rPr>
                              </w:pPr>
                              <w:r w:rsidRPr="005A46DD">
                                <w:rPr>
                                  <w:b/>
                                  <w:bCs/>
                                  <w:color w:val="2E74B5" w:themeColor="accent1" w:themeShade="BF"/>
                                  <w:sz w:val="28"/>
                                  <w:szCs w:val="28"/>
                                </w:rPr>
                                <w:t>Visa</w:t>
                              </w:r>
                            </w:p>
                            <w:p w14:paraId="3B11C429" w14:textId="36123E60" w:rsidR="00CF4EDA" w:rsidRPr="005A46DD" w:rsidRDefault="00CF4EDA">
                              <w:pPr>
                                <w:rPr>
                                  <w:b/>
                                  <w:bCs/>
                                  <w:color w:val="C45911" w:themeColor="accent2" w:themeShade="BF"/>
                                  <w:sz w:val="28"/>
                                  <w:szCs w:val="28"/>
                                </w:rPr>
                              </w:pPr>
                              <w:r w:rsidRPr="005A46DD">
                                <w:rPr>
                                  <w:b/>
                                  <w:bCs/>
                                  <w:color w:val="C45911" w:themeColor="accent2" w:themeShade="BF"/>
                                  <w:sz w:val="28"/>
                                  <w:szCs w:val="28"/>
                                </w:rPr>
                                <w:t>S&amp;P 500</w:t>
                              </w:r>
                            </w:p>
                            <w:p w14:paraId="17B05EC8" w14:textId="6966B1CB" w:rsidR="00CF4EDA" w:rsidRPr="005A46DD" w:rsidRDefault="00CF4EDA">
                              <w:pPr>
                                <w:rPr>
                                  <w:b/>
                                  <w:bCs/>
                                  <w:color w:val="538135" w:themeColor="accent6" w:themeShade="BF"/>
                                  <w:sz w:val="28"/>
                                  <w:szCs w:val="28"/>
                                </w:rPr>
                              </w:pPr>
                              <w:r w:rsidRPr="005A46DD">
                                <w:rPr>
                                  <w:b/>
                                  <w:bCs/>
                                  <w:color w:val="538135" w:themeColor="accent6" w:themeShade="BF"/>
                                  <w:sz w:val="28"/>
                                  <w:szCs w:val="28"/>
                                </w:rPr>
                                <w:t xml:space="preserve">S&amp;P 500 Financial Sector </w:t>
                              </w:r>
                            </w:p>
                          </w:txbxContent>
                        </wps:txbx>
                        <wps:bodyPr rot="0" vert="horz" wrap="square" lIns="91440" tIns="45720" rIns="91440" bIns="45720" anchor="t" anchorCtr="0">
                          <a:noAutofit/>
                        </wps:bodyPr>
                      </wps:wsp>
                      <wps:wsp>
                        <wps:cNvPr id="33" name="Rectangle 33"/>
                        <wps:cNvSpPr/>
                        <wps:spPr>
                          <a:xfrm>
                            <a:off x="652462" y="104775"/>
                            <a:ext cx="233363" cy="17621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885822" y="395752"/>
                            <a:ext cx="233045" cy="17589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928812" y="724178"/>
                            <a:ext cx="233363" cy="176213"/>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BB21B8" id="Group 37" o:spid="_x0000_s1027" style="position:absolute;margin-left:-41.65pt;margin-top:24.85pt;width:224.95pt;height:95.5pt;z-index:251658259;mso-width-relative:margin;mso-height-relative:margin" coordorigin="-715,-46" coordsize="2857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">
                <v:shape id="_x0000_s1028" type="#_x0000_t202" style="position:absolute;left:-715;top:-46;width:28574;height:1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9040099" w14:textId="5E4FA034" w:rsidR="00A13823" w:rsidRPr="005A46DD" w:rsidRDefault="00CF4EDA">
                        <w:pPr>
                          <w:rPr>
                            <w:b/>
                            <w:bCs/>
                            <w:color w:val="2E74B5" w:themeColor="accent1" w:themeShade="BF"/>
                            <w:sz w:val="28"/>
                            <w:szCs w:val="28"/>
                          </w:rPr>
                        </w:pPr>
                        <w:r w:rsidRPr="005A46DD">
                          <w:rPr>
                            <w:b/>
                            <w:bCs/>
                            <w:color w:val="2E74B5" w:themeColor="accent1" w:themeShade="BF"/>
                            <w:sz w:val="28"/>
                            <w:szCs w:val="28"/>
                          </w:rPr>
                          <w:t>Visa</w:t>
                        </w:r>
                      </w:p>
                      <w:p w14:paraId="3B11C429" w14:textId="36123E60" w:rsidR="00CF4EDA" w:rsidRPr="005A46DD" w:rsidRDefault="00CF4EDA">
                        <w:pPr>
                          <w:rPr>
                            <w:b/>
                            <w:bCs/>
                            <w:color w:val="C45911" w:themeColor="accent2" w:themeShade="BF"/>
                            <w:sz w:val="28"/>
                            <w:szCs w:val="28"/>
                          </w:rPr>
                        </w:pPr>
                        <w:r w:rsidRPr="005A46DD">
                          <w:rPr>
                            <w:b/>
                            <w:bCs/>
                            <w:color w:val="C45911" w:themeColor="accent2" w:themeShade="BF"/>
                            <w:sz w:val="28"/>
                            <w:szCs w:val="28"/>
                          </w:rPr>
                          <w:t>S&amp;P 500</w:t>
                        </w:r>
                      </w:p>
                      <w:p w14:paraId="17B05EC8" w14:textId="6966B1CB" w:rsidR="00CF4EDA" w:rsidRPr="005A46DD" w:rsidRDefault="00CF4EDA">
                        <w:pPr>
                          <w:rPr>
                            <w:b/>
                            <w:bCs/>
                            <w:color w:val="538135" w:themeColor="accent6" w:themeShade="BF"/>
                            <w:sz w:val="28"/>
                            <w:szCs w:val="28"/>
                          </w:rPr>
                        </w:pPr>
                        <w:r w:rsidRPr="005A46DD">
                          <w:rPr>
                            <w:b/>
                            <w:bCs/>
                            <w:color w:val="538135" w:themeColor="accent6" w:themeShade="BF"/>
                            <w:sz w:val="28"/>
                            <w:szCs w:val="28"/>
                          </w:rPr>
                          <w:t xml:space="preserve">S&amp;P 500 Financial Sector </w:t>
                        </w:r>
                      </w:p>
                    </w:txbxContent>
                  </v:textbox>
                </v:shape>
                <v:rect id="Rectangle 33" o:spid="_x0000_s1029" style="position:absolute;left:6524;top:1047;width:2334;height:1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5b9bd5 [3204]" stroked="f" strokeweight="1pt"/>
                <v:rect id="Rectangle 35" o:spid="_x0000_s1030" style="position:absolute;left:8858;top:3957;width:2330;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" fillcolor="#c45911 [2405]" stroked="f" strokeweight="1pt"/>
                <v:rect id="Rectangle 36" o:spid="_x0000_s1031" style="position:absolute;left:19288;top:7241;width:2333;height:1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" fillcolor="#538135 [2409]" stroked="f" strokeweight="1pt"/>
              </v:group>
            </w:pict>
          </mc:Fallback>
        </mc:AlternateContent>
      </w:r>
      <w:r w:rsidR="00931A2F" w:rsidRPr="000E71E8">
        <w:rPr>
          <w:noProof/>
        </w:rPr>
        <mc:AlternateContent>
          <mc:Choice Requires="wps">
            <w:drawing>
              <wp:anchor distT="45720" distB="45720" distL="114300" distR="114300" simplePos="0" relativeHeight="251658249" behindDoc="0" locked="0" layoutInCell="1" allowOverlap="1" wp14:anchorId="6CBB3B70" wp14:editId="1637558C">
                <wp:simplePos x="0" y="0"/>
                <wp:positionH relativeFrom="margin">
                  <wp:posOffset>4970740</wp:posOffset>
                </wp:positionH>
                <wp:positionV relativeFrom="paragraph">
                  <wp:posOffset>3665</wp:posOffset>
                </wp:positionV>
                <wp:extent cx="614045" cy="333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333375"/>
                        </a:xfrm>
                        <a:prstGeom prst="rect">
                          <a:avLst/>
                        </a:prstGeom>
                        <a:noFill/>
                        <a:ln w="9525">
                          <a:noFill/>
                          <a:miter lim="800000"/>
                          <a:headEnd/>
                          <a:tailEnd/>
                        </a:ln>
                      </wps:spPr>
                      <wps:txbx>
                        <w:txbxContent>
                          <w:p w14:paraId="204F3D53" w14:textId="42C5ECF4" w:rsidR="002A00D5" w:rsidRPr="002A00D5" w:rsidRDefault="00A13823">
                            <w:pPr>
                              <w:rPr>
                                <w:b/>
                                <w:bCs/>
                                <w:color w:val="2E74B5" w:themeColor="accent1" w:themeShade="BF"/>
                                <w:sz w:val="32"/>
                                <w:szCs w:val="32"/>
                              </w:rPr>
                            </w:pPr>
                            <w:r>
                              <w:rPr>
                                <w:b/>
                                <w:bCs/>
                                <w:color w:val="2E74B5" w:themeColor="accent1" w:themeShade="BF"/>
                                <w:sz w:val="32"/>
                                <w:szCs w:val="32"/>
                              </w:rPr>
                              <w:t>$</w:t>
                            </w:r>
                            <w:r w:rsidR="002A00D5" w:rsidRPr="002A00D5">
                              <w:rPr>
                                <w:b/>
                                <w:bCs/>
                                <w:color w:val="2E74B5" w:themeColor="accent1" w:themeShade="BF"/>
                                <w:sz w:val="32"/>
                                <w:szCs w:val="32"/>
                              </w:rPr>
                              <w:t>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B3B70" id="_x0000_s1032" type="#_x0000_t202" style="position:absolute;margin-left:391.4pt;margin-top:.3pt;width:48.35pt;height:26.2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" filled="f" stroked="f">
                <v:textbox>
                  <w:txbxContent>
                    <w:p w14:paraId="204F3D53" w14:textId="42C5ECF4" w:rsidR="002A00D5" w:rsidRPr="002A00D5" w:rsidRDefault="00A13823">
                      <w:pPr>
                        <w:rPr>
                          <w:b/>
                          <w:bCs/>
                          <w:color w:val="2E74B5" w:themeColor="accent1" w:themeShade="BF"/>
                          <w:sz w:val="32"/>
                          <w:szCs w:val="32"/>
                        </w:rPr>
                      </w:pPr>
                      <w:r>
                        <w:rPr>
                          <w:b/>
                          <w:bCs/>
                          <w:color w:val="2E74B5" w:themeColor="accent1" w:themeShade="BF"/>
                          <w:sz w:val="32"/>
                          <w:szCs w:val="32"/>
                        </w:rPr>
                        <w:t>$</w:t>
                      </w:r>
                      <w:r w:rsidR="002A00D5" w:rsidRPr="002A00D5">
                        <w:rPr>
                          <w:b/>
                          <w:bCs/>
                          <w:color w:val="2E74B5" w:themeColor="accent1" w:themeShade="BF"/>
                          <w:sz w:val="32"/>
                          <w:szCs w:val="32"/>
                        </w:rPr>
                        <w:t>115</w:t>
                      </w:r>
                    </w:p>
                  </w:txbxContent>
                </v:textbox>
                <w10:wrap type="square" anchorx="margin"/>
              </v:shape>
            </w:pict>
          </mc:Fallback>
        </mc:AlternateContent>
      </w:r>
    </w:p>
    <w:p w14:paraId="69B3E908" w14:textId="47FEC490" w:rsidR="00002685" w:rsidRDefault="00931A2F">
      <w:r w:rsidRPr="000E71E8">
        <w:rPr>
          <w:noProof/>
        </w:rPr>
        <mc:AlternateContent>
          <mc:Choice Requires="wps">
            <w:drawing>
              <wp:anchor distT="45720" distB="45720" distL="114300" distR="114300" simplePos="0" relativeHeight="251658250" behindDoc="0" locked="0" layoutInCell="1" allowOverlap="1" wp14:anchorId="7E08F9F0" wp14:editId="50E13AD5">
                <wp:simplePos x="0" y="0"/>
                <wp:positionH relativeFrom="margin">
                  <wp:posOffset>4959873</wp:posOffset>
                </wp:positionH>
                <wp:positionV relativeFrom="paragraph">
                  <wp:posOffset>99213</wp:posOffset>
                </wp:positionV>
                <wp:extent cx="619125" cy="3333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3375"/>
                        </a:xfrm>
                        <a:prstGeom prst="rect">
                          <a:avLst/>
                        </a:prstGeom>
                        <a:noFill/>
                        <a:ln w="9525">
                          <a:noFill/>
                          <a:miter lim="800000"/>
                          <a:headEnd/>
                          <a:tailEnd/>
                        </a:ln>
                      </wps:spPr>
                      <wps:txbx>
                        <w:txbxContent>
                          <w:p w14:paraId="329FF707" w14:textId="3E2021FC" w:rsidR="00617608" w:rsidRPr="00617608" w:rsidRDefault="00A13823" w:rsidP="00617608">
                            <w:pPr>
                              <w:rPr>
                                <w:b/>
                                <w:bCs/>
                                <w:color w:val="C45911" w:themeColor="accent2" w:themeShade="BF"/>
                                <w:sz w:val="32"/>
                                <w:szCs w:val="32"/>
                              </w:rPr>
                            </w:pPr>
                            <w:r>
                              <w:rPr>
                                <w:b/>
                                <w:bCs/>
                                <w:color w:val="C45911" w:themeColor="accent2" w:themeShade="BF"/>
                                <w:sz w:val="32"/>
                                <w:szCs w:val="32"/>
                              </w:rPr>
                              <w:t>$</w:t>
                            </w:r>
                            <w:r w:rsidR="00617608" w:rsidRPr="00617608">
                              <w:rPr>
                                <w:b/>
                                <w:bCs/>
                                <w:color w:val="C45911" w:themeColor="accent2" w:themeShade="BF"/>
                                <w:sz w:val="32"/>
                                <w:szCs w:val="32"/>
                              </w:rPr>
                              <w:t>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8F9F0" id="_x0000_s1033" type="#_x0000_t202" style="position:absolute;margin-left:390.55pt;margin-top:7.8pt;width:48.75pt;height:26.2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" filled="f" stroked="f">
                <v:textbox>
                  <w:txbxContent>
                    <w:p w14:paraId="329FF707" w14:textId="3E2021FC" w:rsidR="00617608" w:rsidRPr="00617608" w:rsidRDefault="00A13823" w:rsidP="00617608">
                      <w:pPr>
                        <w:rPr>
                          <w:b/>
                          <w:bCs/>
                          <w:color w:val="C45911" w:themeColor="accent2" w:themeShade="BF"/>
                          <w:sz w:val="32"/>
                          <w:szCs w:val="32"/>
                        </w:rPr>
                      </w:pPr>
                      <w:r>
                        <w:rPr>
                          <w:b/>
                          <w:bCs/>
                          <w:color w:val="C45911" w:themeColor="accent2" w:themeShade="BF"/>
                          <w:sz w:val="32"/>
                          <w:szCs w:val="32"/>
                        </w:rPr>
                        <w:t>$</w:t>
                      </w:r>
                      <w:r w:rsidR="00617608" w:rsidRPr="00617608">
                        <w:rPr>
                          <w:b/>
                          <w:bCs/>
                          <w:color w:val="C45911" w:themeColor="accent2" w:themeShade="BF"/>
                          <w:sz w:val="32"/>
                          <w:szCs w:val="32"/>
                        </w:rPr>
                        <w:t>101</w:t>
                      </w:r>
                    </w:p>
                  </w:txbxContent>
                </v:textbox>
                <w10:wrap anchorx="margin"/>
              </v:shape>
            </w:pict>
          </mc:Fallback>
        </mc:AlternateContent>
      </w:r>
    </w:p>
    <w:p w14:paraId="2F8EC453" w14:textId="4738802D" w:rsidR="00002685" w:rsidRDefault="00002685"/>
    <w:p w14:paraId="2BC844AF" w14:textId="45ABD90B" w:rsidR="00002685" w:rsidRDefault="00931A2F">
      <w:r w:rsidRPr="000E71E8">
        <w:rPr>
          <w:noProof/>
        </w:rPr>
        <mc:AlternateContent>
          <mc:Choice Requires="wps">
            <w:drawing>
              <wp:anchor distT="45720" distB="45720" distL="114300" distR="114300" simplePos="0" relativeHeight="251658251" behindDoc="0" locked="0" layoutInCell="1" allowOverlap="1" wp14:anchorId="466154C0" wp14:editId="64D49562">
                <wp:simplePos x="0" y="0"/>
                <wp:positionH relativeFrom="margin">
                  <wp:posOffset>4946851</wp:posOffset>
                </wp:positionH>
                <wp:positionV relativeFrom="paragraph">
                  <wp:posOffset>6028</wp:posOffset>
                </wp:positionV>
                <wp:extent cx="533400" cy="33337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3375"/>
                        </a:xfrm>
                        <a:prstGeom prst="rect">
                          <a:avLst/>
                        </a:prstGeom>
                        <a:noFill/>
                        <a:ln w="9525">
                          <a:noFill/>
                          <a:miter lim="800000"/>
                          <a:headEnd/>
                          <a:tailEnd/>
                        </a:ln>
                      </wps:spPr>
                      <wps:txbx>
                        <w:txbxContent>
                          <w:p w14:paraId="14F63527" w14:textId="71C4961D" w:rsidR="00617608" w:rsidRPr="00617608" w:rsidRDefault="00A13823" w:rsidP="00617608">
                            <w:pPr>
                              <w:rPr>
                                <w:b/>
                                <w:bCs/>
                                <w:color w:val="538135" w:themeColor="accent6" w:themeShade="BF"/>
                                <w:sz w:val="32"/>
                                <w:szCs w:val="32"/>
                              </w:rPr>
                            </w:pPr>
                            <w:r>
                              <w:rPr>
                                <w:b/>
                                <w:bCs/>
                                <w:color w:val="538135" w:themeColor="accent6" w:themeShade="BF"/>
                                <w:sz w:val="32"/>
                                <w:szCs w:val="32"/>
                              </w:rPr>
                              <w:t>$</w:t>
                            </w:r>
                            <w:r w:rsidR="00617608" w:rsidRPr="00617608">
                              <w:rPr>
                                <w:b/>
                                <w:bCs/>
                                <w:color w:val="538135" w:themeColor="accent6" w:themeShade="BF"/>
                                <w:sz w:val="32"/>
                                <w:szCs w:val="32"/>
                              </w:rPr>
                              <w:t>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154C0" id="_x0000_s1034" type="#_x0000_t202" style="position:absolute;margin-left:389.5pt;margin-top:.45pt;width:42pt;height:26.2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" filled="f" stroked="f">
                <v:textbox>
                  <w:txbxContent>
                    <w:p w14:paraId="14F63527" w14:textId="71C4961D" w:rsidR="00617608" w:rsidRPr="00617608" w:rsidRDefault="00A13823" w:rsidP="00617608">
                      <w:pPr>
                        <w:rPr>
                          <w:b/>
                          <w:bCs/>
                          <w:color w:val="538135" w:themeColor="accent6" w:themeShade="BF"/>
                          <w:sz w:val="32"/>
                          <w:szCs w:val="32"/>
                        </w:rPr>
                      </w:pPr>
                      <w:r>
                        <w:rPr>
                          <w:b/>
                          <w:bCs/>
                          <w:color w:val="538135" w:themeColor="accent6" w:themeShade="BF"/>
                          <w:sz w:val="32"/>
                          <w:szCs w:val="32"/>
                        </w:rPr>
                        <w:t>$</w:t>
                      </w:r>
                      <w:r w:rsidR="00617608" w:rsidRPr="00617608">
                        <w:rPr>
                          <w:b/>
                          <w:bCs/>
                          <w:color w:val="538135" w:themeColor="accent6" w:themeShade="BF"/>
                          <w:sz w:val="32"/>
                          <w:szCs w:val="32"/>
                        </w:rPr>
                        <w:t>81</w:t>
                      </w:r>
                    </w:p>
                  </w:txbxContent>
                </v:textbox>
                <w10:wrap type="square" anchorx="margin"/>
              </v:shape>
            </w:pict>
          </mc:Fallback>
        </mc:AlternateContent>
      </w:r>
    </w:p>
    <w:p w14:paraId="37EBC936" w14:textId="67B5D4A6" w:rsidR="00002685" w:rsidRDefault="00002685"/>
    <w:p w14:paraId="7F731EC5" w14:textId="2F662F95" w:rsidR="00002685" w:rsidRDefault="00002685"/>
    <w:p w14:paraId="1442227C" w14:textId="46B54BBC" w:rsidR="00011638" w:rsidRPr="000E71E8" w:rsidRDefault="00684B15">
      <w:r>
        <w:rPr>
          <w:b/>
          <w:bCs/>
          <w:noProof/>
          <w:color w:val="5B9BD5" w:themeColor="accent1"/>
          <w:sz w:val="32"/>
          <w:szCs w:val="32"/>
        </w:rPr>
        <mc:AlternateContent>
          <mc:Choice Requires="wps">
            <w:drawing>
              <wp:anchor distT="0" distB="0" distL="114300" distR="114300" simplePos="0" relativeHeight="251658240" behindDoc="0" locked="0" layoutInCell="1" allowOverlap="1" wp14:anchorId="2AC110C8" wp14:editId="35B704E2">
                <wp:simplePos x="0" y="0"/>
                <wp:positionH relativeFrom="margin">
                  <wp:align>left</wp:align>
                </wp:positionH>
                <wp:positionV relativeFrom="paragraph">
                  <wp:posOffset>584530</wp:posOffset>
                </wp:positionV>
                <wp:extent cx="5969000" cy="82550"/>
                <wp:effectExtent l="0" t="0" r="0" b="0"/>
                <wp:wrapNone/>
                <wp:docPr id="6" name="Rectangle 6"/>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A4F74" id="Rectangle 6" o:spid="_x0000_s1026" style="position:absolute;margin-left:0;margin-top:46.05pt;width:470pt;height: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" fillcolor="#ffc000 [3207]" stroked="f" strokeweight="1pt">
                <w10:wrap anchorx="margin"/>
              </v:rect>
            </w:pict>
          </mc:Fallback>
        </mc:AlternateContent>
      </w:r>
      <w:r w:rsidR="000E71E8" w:rsidRPr="000E71E8">
        <w:t>Visa outperformed the S&amp;P 500 Index as well as the S&amp;P 500 Financial sector Index</w:t>
      </w:r>
      <w:r w:rsidR="000E71E8">
        <w:t xml:space="preserve"> over the past year. </w:t>
      </w:r>
      <w:r w:rsidR="000C41C9">
        <w:t xml:space="preserve">While the current pandemic </w:t>
      </w:r>
      <w:r w:rsidR="00117121">
        <w:t xml:space="preserve">affected Visa’s price, </w:t>
      </w:r>
      <w:r w:rsidR="00392325">
        <w:t xml:space="preserve">it was able to </w:t>
      </w:r>
      <w:r w:rsidR="00866A80">
        <w:t xml:space="preserve">recover </w:t>
      </w:r>
      <w:r w:rsidR="00BA248E">
        <w:t>better than the S</w:t>
      </w:r>
      <w:r w:rsidR="00A51A15">
        <w:t xml:space="preserve">&amp;P 500, and far better than the S&amp;P 500 Financial Sector Index. </w:t>
      </w:r>
    </w:p>
    <w:p w14:paraId="444167DA" w14:textId="5DB8F06D" w:rsidR="00090DDF" w:rsidRPr="00864471" w:rsidRDefault="00090DDF" w:rsidP="00864471">
      <w:pPr>
        <w:rPr>
          <w:b/>
          <w:bCs/>
          <w:color w:val="1F4E79" w:themeColor="accent1" w:themeShade="80"/>
          <w:sz w:val="32"/>
          <w:szCs w:val="32"/>
        </w:rPr>
      </w:pPr>
      <w:r>
        <w:rPr>
          <w:b/>
          <w:bCs/>
          <w:color w:val="1F3864" w:themeColor="accent5" w:themeShade="80"/>
          <w:sz w:val="36"/>
          <w:szCs w:val="36"/>
        </w:rPr>
        <w:t>Peer Analysis:</w:t>
      </w:r>
    </w:p>
    <w:tbl>
      <w:tblPr>
        <w:tblW w:w="10395" w:type="dxa"/>
        <w:tblLook w:val="04A0" w:firstRow="1" w:lastRow="0" w:firstColumn="1" w:lastColumn="0" w:noHBand="0" w:noVBand="1"/>
      </w:tblPr>
      <w:tblGrid>
        <w:gridCol w:w="2079"/>
        <w:gridCol w:w="2079"/>
        <w:gridCol w:w="2079"/>
        <w:gridCol w:w="2079"/>
        <w:gridCol w:w="2079"/>
      </w:tblGrid>
      <w:tr w:rsidR="00090DDF" w:rsidRPr="00090DDF" w14:paraId="5B3B6A68" w14:textId="77777777" w:rsidTr="00090DDF">
        <w:trPr>
          <w:trHeight w:val="981"/>
        </w:trPr>
        <w:tc>
          <w:tcPr>
            <w:tcW w:w="2079" w:type="dxa"/>
            <w:tcBorders>
              <w:top w:val="nil"/>
              <w:left w:val="nil"/>
              <w:bottom w:val="single" w:sz="4" w:space="0" w:color="auto"/>
              <w:right w:val="nil"/>
            </w:tcBorders>
            <w:shd w:val="clear" w:color="auto" w:fill="auto"/>
            <w:vAlign w:val="center"/>
            <w:hideMark/>
          </w:tcPr>
          <w:p w14:paraId="2ADB66F5" w14:textId="77777777" w:rsidR="00090DDF" w:rsidRPr="00090DDF" w:rsidRDefault="00090DDF" w:rsidP="00090DDF">
            <w:pPr>
              <w:spacing w:after="0" w:line="240" w:lineRule="auto"/>
              <w:rPr>
                <w:rFonts w:ascii="Calibri" w:eastAsia="Times New Roman" w:hAnsi="Calibri" w:cs="Calibri"/>
                <w:b/>
                <w:bCs/>
                <w:color w:val="000000"/>
              </w:rPr>
            </w:pPr>
            <w:r w:rsidRPr="00090DDF">
              <w:rPr>
                <w:rFonts w:ascii="Calibri" w:eastAsia="Times New Roman" w:hAnsi="Calibri" w:cs="Calibri"/>
                <w:b/>
                <w:bCs/>
                <w:color w:val="000000"/>
              </w:rPr>
              <w:t>Company</w:t>
            </w:r>
          </w:p>
        </w:tc>
        <w:tc>
          <w:tcPr>
            <w:tcW w:w="2079" w:type="dxa"/>
            <w:tcBorders>
              <w:top w:val="nil"/>
              <w:left w:val="nil"/>
              <w:bottom w:val="single" w:sz="4" w:space="0" w:color="auto"/>
              <w:right w:val="nil"/>
            </w:tcBorders>
            <w:shd w:val="clear" w:color="auto" w:fill="auto"/>
            <w:vAlign w:val="center"/>
            <w:hideMark/>
          </w:tcPr>
          <w:p w14:paraId="3E0990E8" w14:textId="6C2A9506" w:rsidR="00090DDF" w:rsidRPr="00090DDF" w:rsidRDefault="00090DDF" w:rsidP="00090DDF">
            <w:pPr>
              <w:spacing w:after="0" w:line="240" w:lineRule="auto"/>
              <w:rPr>
                <w:rFonts w:ascii="Calibri" w:eastAsia="Times New Roman" w:hAnsi="Calibri" w:cs="Calibri"/>
                <w:b/>
                <w:bCs/>
                <w:color w:val="000000"/>
              </w:rPr>
            </w:pPr>
            <w:r w:rsidRPr="00090DDF">
              <w:rPr>
                <w:rFonts w:ascii="Calibri" w:eastAsia="Times New Roman" w:hAnsi="Calibri" w:cs="Calibri"/>
                <w:b/>
                <w:bCs/>
                <w:color w:val="000000"/>
              </w:rPr>
              <w:t xml:space="preserve">Market </w:t>
            </w:r>
            <w:r w:rsidR="00707E6A" w:rsidRPr="00090DDF">
              <w:rPr>
                <w:rFonts w:ascii="Calibri" w:eastAsia="Times New Roman" w:hAnsi="Calibri" w:cs="Calibri"/>
                <w:b/>
                <w:bCs/>
                <w:color w:val="000000"/>
              </w:rPr>
              <w:t>Capitalization</w:t>
            </w:r>
            <w:r w:rsidRPr="00090DDF">
              <w:rPr>
                <w:rFonts w:ascii="Calibri" w:eastAsia="Times New Roman" w:hAnsi="Calibri" w:cs="Calibri"/>
                <w:b/>
                <w:bCs/>
                <w:color w:val="000000"/>
              </w:rPr>
              <w:t xml:space="preserve"> (B$)</w:t>
            </w:r>
          </w:p>
        </w:tc>
        <w:tc>
          <w:tcPr>
            <w:tcW w:w="2079" w:type="dxa"/>
            <w:tcBorders>
              <w:top w:val="nil"/>
              <w:left w:val="nil"/>
              <w:bottom w:val="single" w:sz="4" w:space="0" w:color="auto"/>
              <w:right w:val="nil"/>
            </w:tcBorders>
            <w:shd w:val="clear" w:color="auto" w:fill="auto"/>
            <w:vAlign w:val="center"/>
            <w:hideMark/>
          </w:tcPr>
          <w:p w14:paraId="1008EE33" w14:textId="4E543F19" w:rsidR="00090DDF" w:rsidRPr="00090DDF" w:rsidRDefault="00090DDF" w:rsidP="00090DDF">
            <w:pPr>
              <w:spacing w:after="0" w:line="240" w:lineRule="auto"/>
              <w:rPr>
                <w:rFonts w:ascii="Calibri" w:eastAsia="Times New Roman" w:hAnsi="Calibri" w:cs="Calibri"/>
                <w:b/>
                <w:bCs/>
                <w:color w:val="000000"/>
              </w:rPr>
            </w:pPr>
            <w:r w:rsidRPr="00090DDF">
              <w:rPr>
                <w:rFonts w:ascii="Calibri" w:eastAsia="Times New Roman" w:hAnsi="Calibri" w:cs="Calibri"/>
                <w:b/>
                <w:bCs/>
                <w:color w:val="000000"/>
              </w:rPr>
              <w:t>P/E (LTM)</w:t>
            </w:r>
          </w:p>
        </w:tc>
        <w:tc>
          <w:tcPr>
            <w:tcW w:w="2079" w:type="dxa"/>
            <w:tcBorders>
              <w:top w:val="nil"/>
              <w:left w:val="nil"/>
              <w:bottom w:val="single" w:sz="4" w:space="0" w:color="auto"/>
              <w:right w:val="nil"/>
            </w:tcBorders>
            <w:shd w:val="clear" w:color="auto" w:fill="auto"/>
            <w:vAlign w:val="center"/>
            <w:hideMark/>
          </w:tcPr>
          <w:p w14:paraId="41A6CCCE" w14:textId="77777777" w:rsidR="00090DDF" w:rsidRPr="00090DDF" w:rsidRDefault="00090DDF" w:rsidP="00090DDF">
            <w:pPr>
              <w:spacing w:after="0" w:line="240" w:lineRule="auto"/>
              <w:rPr>
                <w:rFonts w:ascii="Calibri" w:eastAsia="Times New Roman" w:hAnsi="Calibri" w:cs="Calibri"/>
                <w:b/>
                <w:bCs/>
                <w:color w:val="000000"/>
              </w:rPr>
            </w:pPr>
            <w:r w:rsidRPr="00090DDF">
              <w:rPr>
                <w:rFonts w:ascii="Calibri" w:eastAsia="Times New Roman" w:hAnsi="Calibri" w:cs="Calibri"/>
                <w:b/>
                <w:bCs/>
                <w:color w:val="000000"/>
              </w:rPr>
              <w:t>Net Income 2019 (M$)</w:t>
            </w:r>
          </w:p>
        </w:tc>
        <w:tc>
          <w:tcPr>
            <w:tcW w:w="2079" w:type="dxa"/>
            <w:tcBorders>
              <w:top w:val="nil"/>
              <w:left w:val="nil"/>
              <w:bottom w:val="single" w:sz="4" w:space="0" w:color="auto"/>
              <w:right w:val="nil"/>
            </w:tcBorders>
            <w:shd w:val="clear" w:color="auto" w:fill="auto"/>
            <w:vAlign w:val="center"/>
            <w:hideMark/>
          </w:tcPr>
          <w:p w14:paraId="370BD01B" w14:textId="6F39A2C4" w:rsidR="00090DDF" w:rsidRPr="00090DDF" w:rsidRDefault="00090DDF" w:rsidP="00090DDF">
            <w:pPr>
              <w:spacing w:after="0" w:line="240" w:lineRule="auto"/>
              <w:rPr>
                <w:rFonts w:ascii="Calibri" w:eastAsia="Times New Roman" w:hAnsi="Calibri" w:cs="Calibri"/>
                <w:b/>
                <w:bCs/>
                <w:color w:val="000000"/>
              </w:rPr>
            </w:pPr>
            <w:r w:rsidRPr="00090DDF">
              <w:rPr>
                <w:rFonts w:ascii="Calibri" w:eastAsia="Times New Roman" w:hAnsi="Calibri" w:cs="Calibri"/>
                <w:b/>
                <w:bCs/>
                <w:color w:val="000000"/>
              </w:rPr>
              <w:t>ROA % (5 Year Average)</w:t>
            </w:r>
          </w:p>
        </w:tc>
      </w:tr>
      <w:tr w:rsidR="00090DDF" w:rsidRPr="00090DDF" w14:paraId="2D4DCE4A" w14:textId="77777777" w:rsidTr="00090DDF">
        <w:trPr>
          <w:trHeight w:val="289"/>
        </w:trPr>
        <w:tc>
          <w:tcPr>
            <w:tcW w:w="2079" w:type="dxa"/>
            <w:tcBorders>
              <w:top w:val="nil"/>
              <w:left w:val="nil"/>
              <w:bottom w:val="nil"/>
              <w:right w:val="nil"/>
            </w:tcBorders>
            <w:shd w:val="clear" w:color="auto" w:fill="auto"/>
            <w:noWrap/>
            <w:vAlign w:val="bottom"/>
            <w:hideMark/>
          </w:tcPr>
          <w:p w14:paraId="116E0661"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Visa</w:t>
            </w:r>
          </w:p>
        </w:tc>
        <w:tc>
          <w:tcPr>
            <w:tcW w:w="2079" w:type="dxa"/>
            <w:tcBorders>
              <w:top w:val="nil"/>
              <w:left w:val="nil"/>
              <w:bottom w:val="nil"/>
              <w:right w:val="nil"/>
            </w:tcBorders>
            <w:shd w:val="clear" w:color="000000" w:fill="9BC2E6"/>
            <w:noWrap/>
            <w:vAlign w:val="bottom"/>
            <w:hideMark/>
          </w:tcPr>
          <w:p w14:paraId="44F76E9C"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394.00 </w:t>
            </w:r>
          </w:p>
        </w:tc>
        <w:tc>
          <w:tcPr>
            <w:tcW w:w="2079" w:type="dxa"/>
            <w:tcBorders>
              <w:top w:val="nil"/>
              <w:left w:val="nil"/>
              <w:bottom w:val="nil"/>
              <w:right w:val="nil"/>
            </w:tcBorders>
            <w:shd w:val="clear" w:color="000000" w:fill="9BC2E6"/>
            <w:noWrap/>
            <w:vAlign w:val="bottom"/>
            <w:hideMark/>
          </w:tcPr>
          <w:p w14:paraId="635B396D" w14:textId="77777777" w:rsidR="00090DDF" w:rsidRPr="00090DDF" w:rsidRDefault="00090DDF" w:rsidP="00090DDF">
            <w:pPr>
              <w:spacing w:after="0" w:line="240" w:lineRule="auto"/>
              <w:jc w:val="right"/>
              <w:rPr>
                <w:rFonts w:ascii="Calibri" w:eastAsia="Times New Roman" w:hAnsi="Calibri" w:cs="Calibri"/>
                <w:color w:val="000000"/>
              </w:rPr>
            </w:pPr>
            <w:r w:rsidRPr="00090DDF">
              <w:rPr>
                <w:rFonts w:ascii="Calibri" w:eastAsia="Times New Roman" w:hAnsi="Calibri" w:cs="Calibri"/>
                <w:color w:val="000000"/>
              </w:rPr>
              <w:t>34.2</w:t>
            </w:r>
          </w:p>
        </w:tc>
        <w:tc>
          <w:tcPr>
            <w:tcW w:w="2079" w:type="dxa"/>
            <w:tcBorders>
              <w:top w:val="nil"/>
              <w:left w:val="nil"/>
              <w:bottom w:val="nil"/>
              <w:right w:val="nil"/>
            </w:tcBorders>
            <w:shd w:val="clear" w:color="000000" w:fill="9BC2E6"/>
            <w:noWrap/>
            <w:vAlign w:val="bottom"/>
            <w:hideMark/>
          </w:tcPr>
          <w:p w14:paraId="3DB6F3DF"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12,034.00 </w:t>
            </w:r>
          </w:p>
        </w:tc>
        <w:tc>
          <w:tcPr>
            <w:tcW w:w="2079" w:type="dxa"/>
            <w:tcBorders>
              <w:top w:val="nil"/>
              <w:left w:val="nil"/>
              <w:bottom w:val="nil"/>
              <w:right w:val="nil"/>
            </w:tcBorders>
            <w:shd w:val="clear" w:color="000000" w:fill="9BC2E6"/>
            <w:noWrap/>
            <w:vAlign w:val="bottom"/>
            <w:hideMark/>
          </w:tcPr>
          <w:p w14:paraId="2EB693B8" w14:textId="77777777" w:rsidR="00090DDF" w:rsidRPr="00090DDF" w:rsidRDefault="00090DDF" w:rsidP="00090DDF">
            <w:pPr>
              <w:spacing w:after="0" w:line="240" w:lineRule="auto"/>
              <w:jc w:val="right"/>
              <w:rPr>
                <w:rFonts w:ascii="Calibri" w:eastAsia="Times New Roman" w:hAnsi="Calibri" w:cs="Calibri"/>
                <w:color w:val="000000"/>
              </w:rPr>
            </w:pPr>
            <w:r w:rsidRPr="00090DDF">
              <w:rPr>
                <w:rFonts w:ascii="Calibri" w:eastAsia="Times New Roman" w:hAnsi="Calibri" w:cs="Calibri"/>
                <w:color w:val="000000"/>
              </w:rPr>
              <w:t>13.60%</w:t>
            </w:r>
          </w:p>
        </w:tc>
      </w:tr>
      <w:tr w:rsidR="00090DDF" w:rsidRPr="00090DDF" w14:paraId="247FD937" w14:textId="77777777" w:rsidTr="00090DDF">
        <w:trPr>
          <w:trHeight w:val="289"/>
        </w:trPr>
        <w:tc>
          <w:tcPr>
            <w:tcW w:w="2079" w:type="dxa"/>
            <w:tcBorders>
              <w:top w:val="nil"/>
              <w:left w:val="nil"/>
              <w:bottom w:val="nil"/>
              <w:right w:val="nil"/>
            </w:tcBorders>
            <w:shd w:val="clear" w:color="auto" w:fill="auto"/>
            <w:noWrap/>
            <w:vAlign w:val="bottom"/>
            <w:hideMark/>
          </w:tcPr>
          <w:p w14:paraId="1CEFBB8F"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Master Card</w:t>
            </w:r>
          </w:p>
        </w:tc>
        <w:tc>
          <w:tcPr>
            <w:tcW w:w="2079" w:type="dxa"/>
            <w:tcBorders>
              <w:top w:val="nil"/>
              <w:left w:val="nil"/>
              <w:bottom w:val="nil"/>
              <w:right w:val="nil"/>
            </w:tcBorders>
            <w:shd w:val="clear" w:color="auto" w:fill="auto"/>
            <w:noWrap/>
            <w:vAlign w:val="bottom"/>
            <w:hideMark/>
          </w:tcPr>
          <w:p w14:paraId="33FB2C26"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283.60 </w:t>
            </w:r>
          </w:p>
        </w:tc>
        <w:tc>
          <w:tcPr>
            <w:tcW w:w="2079" w:type="dxa"/>
            <w:tcBorders>
              <w:top w:val="nil"/>
              <w:left w:val="nil"/>
              <w:bottom w:val="nil"/>
              <w:right w:val="nil"/>
            </w:tcBorders>
            <w:shd w:val="clear" w:color="auto" w:fill="auto"/>
            <w:noWrap/>
            <w:vAlign w:val="bottom"/>
            <w:hideMark/>
          </w:tcPr>
          <w:p w14:paraId="45D9876B" w14:textId="77777777" w:rsidR="00090DDF" w:rsidRPr="00090DDF" w:rsidRDefault="00090DDF" w:rsidP="00090DDF">
            <w:pPr>
              <w:spacing w:after="0" w:line="240" w:lineRule="auto"/>
              <w:jc w:val="right"/>
              <w:rPr>
                <w:rFonts w:ascii="Calibri" w:eastAsia="Times New Roman" w:hAnsi="Calibri" w:cs="Calibri"/>
                <w:color w:val="000000"/>
              </w:rPr>
            </w:pPr>
            <w:r w:rsidRPr="00090DDF">
              <w:rPr>
                <w:rFonts w:ascii="Calibri" w:eastAsia="Times New Roman" w:hAnsi="Calibri" w:cs="Calibri"/>
                <w:color w:val="000000"/>
              </w:rPr>
              <w:t>36.1</w:t>
            </w:r>
          </w:p>
        </w:tc>
        <w:tc>
          <w:tcPr>
            <w:tcW w:w="2079" w:type="dxa"/>
            <w:tcBorders>
              <w:top w:val="nil"/>
              <w:left w:val="nil"/>
              <w:bottom w:val="nil"/>
              <w:right w:val="nil"/>
            </w:tcBorders>
            <w:shd w:val="clear" w:color="auto" w:fill="auto"/>
            <w:noWrap/>
            <w:vAlign w:val="bottom"/>
            <w:hideMark/>
          </w:tcPr>
          <w:p w14:paraId="452CF700"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8,118.00 </w:t>
            </w:r>
          </w:p>
        </w:tc>
        <w:tc>
          <w:tcPr>
            <w:tcW w:w="2079" w:type="dxa"/>
            <w:tcBorders>
              <w:top w:val="nil"/>
              <w:left w:val="nil"/>
              <w:bottom w:val="nil"/>
              <w:right w:val="nil"/>
            </w:tcBorders>
            <w:shd w:val="clear" w:color="auto" w:fill="auto"/>
            <w:noWrap/>
            <w:vAlign w:val="bottom"/>
            <w:hideMark/>
          </w:tcPr>
          <w:p w14:paraId="690CA0C0" w14:textId="77777777" w:rsidR="00090DDF" w:rsidRPr="00090DDF" w:rsidRDefault="00090DDF" w:rsidP="00090DDF">
            <w:pPr>
              <w:spacing w:after="0" w:line="240" w:lineRule="auto"/>
              <w:jc w:val="right"/>
              <w:rPr>
                <w:rFonts w:ascii="Calibri" w:eastAsia="Times New Roman" w:hAnsi="Calibri" w:cs="Calibri"/>
                <w:color w:val="000000"/>
              </w:rPr>
            </w:pPr>
            <w:r w:rsidRPr="00090DDF">
              <w:rPr>
                <w:rFonts w:ascii="Calibri" w:eastAsia="Times New Roman" w:hAnsi="Calibri" w:cs="Calibri"/>
                <w:color w:val="000000"/>
              </w:rPr>
              <w:t>24.50%</w:t>
            </w:r>
          </w:p>
        </w:tc>
      </w:tr>
      <w:tr w:rsidR="00090DDF" w:rsidRPr="00090DDF" w14:paraId="532322D1" w14:textId="77777777" w:rsidTr="00090DDF">
        <w:trPr>
          <w:trHeight w:val="289"/>
        </w:trPr>
        <w:tc>
          <w:tcPr>
            <w:tcW w:w="2079" w:type="dxa"/>
            <w:tcBorders>
              <w:top w:val="nil"/>
              <w:left w:val="nil"/>
              <w:bottom w:val="nil"/>
              <w:right w:val="nil"/>
            </w:tcBorders>
            <w:shd w:val="clear" w:color="auto" w:fill="auto"/>
            <w:noWrap/>
            <w:vAlign w:val="bottom"/>
            <w:hideMark/>
          </w:tcPr>
          <w:p w14:paraId="57BCE94C"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American Express</w:t>
            </w:r>
          </w:p>
        </w:tc>
        <w:tc>
          <w:tcPr>
            <w:tcW w:w="2079" w:type="dxa"/>
            <w:tcBorders>
              <w:top w:val="nil"/>
              <w:left w:val="nil"/>
              <w:bottom w:val="nil"/>
              <w:right w:val="nil"/>
            </w:tcBorders>
            <w:shd w:val="clear" w:color="auto" w:fill="auto"/>
            <w:noWrap/>
            <w:vAlign w:val="bottom"/>
            <w:hideMark/>
          </w:tcPr>
          <w:p w14:paraId="054EEC0B"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72.05 </w:t>
            </w:r>
          </w:p>
        </w:tc>
        <w:tc>
          <w:tcPr>
            <w:tcW w:w="2079" w:type="dxa"/>
            <w:tcBorders>
              <w:top w:val="nil"/>
              <w:left w:val="nil"/>
              <w:bottom w:val="nil"/>
              <w:right w:val="nil"/>
            </w:tcBorders>
            <w:shd w:val="clear" w:color="auto" w:fill="auto"/>
            <w:noWrap/>
            <w:vAlign w:val="bottom"/>
            <w:hideMark/>
          </w:tcPr>
          <w:p w14:paraId="3FC216E5" w14:textId="325C9C58" w:rsidR="00090DDF" w:rsidRPr="00090DDF" w:rsidRDefault="00090DDF" w:rsidP="00090DDF">
            <w:pPr>
              <w:spacing w:after="0" w:line="240" w:lineRule="auto"/>
              <w:jc w:val="right"/>
              <w:rPr>
                <w:rFonts w:ascii="Calibri" w:eastAsia="Times New Roman" w:hAnsi="Calibri" w:cs="Calibri"/>
                <w:color w:val="000000"/>
              </w:rPr>
            </w:pPr>
            <w:r w:rsidRPr="00090DDF">
              <w:rPr>
                <w:rFonts w:ascii="Calibri" w:eastAsia="Times New Roman" w:hAnsi="Calibri" w:cs="Calibri"/>
                <w:color w:val="000000"/>
              </w:rPr>
              <w:t>13.6</w:t>
            </w:r>
          </w:p>
        </w:tc>
        <w:tc>
          <w:tcPr>
            <w:tcW w:w="2079" w:type="dxa"/>
            <w:tcBorders>
              <w:top w:val="nil"/>
              <w:left w:val="nil"/>
              <w:bottom w:val="nil"/>
              <w:right w:val="nil"/>
            </w:tcBorders>
            <w:shd w:val="clear" w:color="auto" w:fill="auto"/>
            <w:noWrap/>
            <w:vAlign w:val="bottom"/>
            <w:hideMark/>
          </w:tcPr>
          <w:p w14:paraId="13F5322D"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6,712.00 </w:t>
            </w:r>
          </w:p>
        </w:tc>
        <w:tc>
          <w:tcPr>
            <w:tcW w:w="2079" w:type="dxa"/>
            <w:tcBorders>
              <w:top w:val="nil"/>
              <w:left w:val="nil"/>
              <w:bottom w:val="nil"/>
              <w:right w:val="nil"/>
            </w:tcBorders>
            <w:shd w:val="clear" w:color="auto" w:fill="auto"/>
            <w:noWrap/>
            <w:vAlign w:val="bottom"/>
            <w:hideMark/>
          </w:tcPr>
          <w:p w14:paraId="409299CD" w14:textId="77777777" w:rsidR="00090DDF" w:rsidRPr="00090DDF" w:rsidRDefault="00090DDF" w:rsidP="00090DDF">
            <w:pPr>
              <w:spacing w:after="0" w:line="240" w:lineRule="auto"/>
              <w:jc w:val="right"/>
              <w:rPr>
                <w:rFonts w:ascii="Calibri" w:eastAsia="Times New Roman" w:hAnsi="Calibri" w:cs="Calibri"/>
                <w:color w:val="000000"/>
              </w:rPr>
            </w:pPr>
            <w:r w:rsidRPr="00090DDF">
              <w:rPr>
                <w:rFonts w:ascii="Calibri" w:eastAsia="Times New Roman" w:hAnsi="Calibri" w:cs="Calibri"/>
                <w:color w:val="000000"/>
              </w:rPr>
              <w:t>3.10%</w:t>
            </w:r>
          </w:p>
        </w:tc>
      </w:tr>
      <w:tr w:rsidR="00090DDF" w:rsidRPr="00090DDF" w14:paraId="2DE5D5CB" w14:textId="77777777" w:rsidTr="00090DDF">
        <w:trPr>
          <w:trHeight w:val="289"/>
        </w:trPr>
        <w:tc>
          <w:tcPr>
            <w:tcW w:w="2079" w:type="dxa"/>
            <w:tcBorders>
              <w:top w:val="nil"/>
              <w:left w:val="nil"/>
              <w:bottom w:val="nil"/>
              <w:right w:val="nil"/>
            </w:tcBorders>
            <w:shd w:val="clear" w:color="auto" w:fill="auto"/>
            <w:noWrap/>
            <w:vAlign w:val="bottom"/>
            <w:hideMark/>
          </w:tcPr>
          <w:p w14:paraId="05FB817F"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PayPal</w:t>
            </w:r>
          </w:p>
        </w:tc>
        <w:tc>
          <w:tcPr>
            <w:tcW w:w="2079" w:type="dxa"/>
            <w:tcBorders>
              <w:top w:val="nil"/>
              <w:left w:val="nil"/>
              <w:bottom w:val="nil"/>
              <w:right w:val="nil"/>
            </w:tcBorders>
            <w:shd w:val="clear" w:color="auto" w:fill="auto"/>
            <w:noWrap/>
            <w:vAlign w:val="bottom"/>
            <w:hideMark/>
          </w:tcPr>
          <w:p w14:paraId="1CA3A940"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170.20 </w:t>
            </w:r>
          </w:p>
        </w:tc>
        <w:tc>
          <w:tcPr>
            <w:tcW w:w="2079" w:type="dxa"/>
            <w:tcBorders>
              <w:top w:val="nil"/>
              <w:left w:val="nil"/>
              <w:bottom w:val="nil"/>
              <w:right w:val="nil"/>
            </w:tcBorders>
            <w:shd w:val="clear" w:color="auto" w:fill="auto"/>
            <w:noWrap/>
            <w:vAlign w:val="bottom"/>
            <w:hideMark/>
          </w:tcPr>
          <w:p w14:paraId="4DA0B3FF" w14:textId="18044A7D" w:rsidR="00090DDF" w:rsidRPr="00090DDF" w:rsidRDefault="00090DDF" w:rsidP="00090DDF">
            <w:pPr>
              <w:spacing w:after="0" w:line="240" w:lineRule="auto"/>
              <w:jc w:val="right"/>
              <w:rPr>
                <w:rFonts w:ascii="Calibri" w:eastAsia="Times New Roman" w:hAnsi="Calibri" w:cs="Calibri"/>
                <w:color w:val="000000"/>
              </w:rPr>
            </w:pPr>
            <w:r w:rsidRPr="00090DDF">
              <w:rPr>
                <w:rFonts w:ascii="Calibri" w:eastAsia="Times New Roman" w:hAnsi="Calibri" w:cs="Calibri"/>
                <w:color w:val="000000"/>
              </w:rPr>
              <w:t>91.7</w:t>
            </w:r>
          </w:p>
        </w:tc>
        <w:tc>
          <w:tcPr>
            <w:tcW w:w="2079" w:type="dxa"/>
            <w:tcBorders>
              <w:top w:val="nil"/>
              <w:left w:val="nil"/>
              <w:bottom w:val="nil"/>
              <w:right w:val="nil"/>
            </w:tcBorders>
            <w:shd w:val="clear" w:color="auto" w:fill="auto"/>
            <w:noWrap/>
            <w:vAlign w:val="bottom"/>
            <w:hideMark/>
          </w:tcPr>
          <w:p w14:paraId="29261CDF"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2,459.00 </w:t>
            </w:r>
          </w:p>
        </w:tc>
        <w:tc>
          <w:tcPr>
            <w:tcW w:w="2079" w:type="dxa"/>
            <w:tcBorders>
              <w:top w:val="nil"/>
              <w:left w:val="nil"/>
              <w:bottom w:val="nil"/>
              <w:right w:val="nil"/>
            </w:tcBorders>
            <w:shd w:val="clear" w:color="auto" w:fill="auto"/>
            <w:noWrap/>
            <w:vAlign w:val="bottom"/>
            <w:hideMark/>
          </w:tcPr>
          <w:p w14:paraId="362E6BAE" w14:textId="77777777" w:rsidR="00090DDF" w:rsidRPr="00090DDF" w:rsidRDefault="00090DDF" w:rsidP="00090DDF">
            <w:pPr>
              <w:spacing w:after="0" w:line="240" w:lineRule="auto"/>
              <w:jc w:val="right"/>
              <w:rPr>
                <w:rFonts w:ascii="Calibri" w:eastAsia="Times New Roman" w:hAnsi="Calibri" w:cs="Calibri"/>
                <w:color w:val="000000"/>
              </w:rPr>
            </w:pPr>
            <w:r w:rsidRPr="00090DDF">
              <w:rPr>
                <w:rFonts w:ascii="Calibri" w:eastAsia="Times New Roman" w:hAnsi="Calibri" w:cs="Calibri"/>
                <w:color w:val="000000"/>
              </w:rPr>
              <w:t>4.90%</w:t>
            </w:r>
          </w:p>
        </w:tc>
      </w:tr>
      <w:tr w:rsidR="00090DDF" w:rsidRPr="00090DDF" w14:paraId="3C591998" w14:textId="77777777" w:rsidTr="00090DDF">
        <w:trPr>
          <w:trHeight w:val="289"/>
        </w:trPr>
        <w:tc>
          <w:tcPr>
            <w:tcW w:w="2079" w:type="dxa"/>
            <w:tcBorders>
              <w:top w:val="nil"/>
              <w:left w:val="nil"/>
              <w:bottom w:val="nil"/>
              <w:right w:val="nil"/>
            </w:tcBorders>
            <w:shd w:val="clear" w:color="000000" w:fill="FFFF00"/>
            <w:noWrap/>
            <w:vAlign w:val="bottom"/>
            <w:hideMark/>
          </w:tcPr>
          <w:p w14:paraId="65478F95"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Peer Average</w:t>
            </w:r>
          </w:p>
        </w:tc>
        <w:tc>
          <w:tcPr>
            <w:tcW w:w="2079" w:type="dxa"/>
            <w:tcBorders>
              <w:top w:val="nil"/>
              <w:left w:val="nil"/>
              <w:bottom w:val="nil"/>
              <w:right w:val="nil"/>
            </w:tcBorders>
            <w:shd w:val="clear" w:color="000000" w:fill="FFFF00"/>
            <w:noWrap/>
            <w:vAlign w:val="bottom"/>
            <w:hideMark/>
          </w:tcPr>
          <w:p w14:paraId="055C21DF"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175.28 </w:t>
            </w:r>
          </w:p>
        </w:tc>
        <w:tc>
          <w:tcPr>
            <w:tcW w:w="2079" w:type="dxa"/>
            <w:tcBorders>
              <w:top w:val="nil"/>
              <w:left w:val="nil"/>
              <w:bottom w:val="nil"/>
              <w:right w:val="nil"/>
            </w:tcBorders>
            <w:shd w:val="clear" w:color="000000" w:fill="FFFF00"/>
            <w:noWrap/>
            <w:vAlign w:val="bottom"/>
            <w:hideMark/>
          </w:tcPr>
          <w:p w14:paraId="3A8C1A37" w14:textId="2C6F8C80" w:rsidR="00090DDF" w:rsidRPr="00090DDF" w:rsidRDefault="00090DDF" w:rsidP="00090DDF">
            <w:pPr>
              <w:spacing w:after="0" w:line="240" w:lineRule="auto"/>
              <w:jc w:val="right"/>
              <w:rPr>
                <w:rFonts w:ascii="Calibri" w:eastAsia="Times New Roman" w:hAnsi="Calibri" w:cs="Calibri"/>
                <w:color w:val="000000"/>
              </w:rPr>
            </w:pPr>
            <w:r w:rsidRPr="00090DDF">
              <w:rPr>
                <w:rFonts w:ascii="Calibri" w:eastAsia="Times New Roman" w:hAnsi="Calibri" w:cs="Calibri"/>
                <w:color w:val="000000"/>
              </w:rPr>
              <w:t>47.13</w:t>
            </w:r>
          </w:p>
        </w:tc>
        <w:tc>
          <w:tcPr>
            <w:tcW w:w="2079" w:type="dxa"/>
            <w:tcBorders>
              <w:top w:val="nil"/>
              <w:left w:val="nil"/>
              <w:bottom w:val="nil"/>
              <w:right w:val="nil"/>
            </w:tcBorders>
            <w:shd w:val="clear" w:color="000000" w:fill="FFFF00"/>
            <w:noWrap/>
            <w:vAlign w:val="bottom"/>
            <w:hideMark/>
          </w:tcPr>
          <w:p w14:paraId="2BD67E48" w14:textId="7777777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5,763.00 </w:t>
            </w:r>
          </w:p>
        </w:tc>
        <w:tc>
          <w:tcPr>
            <w:tcW w:w="2079" w:type="dxa"/>
            <w:tcBorders>
              <w:top w:val="nil"/>
              <w:left w:val="nil"/>
              <w:bottom w:val="nil"/>
              <w:right w:val="nil"/>
            </w:tcBorders>
            <w:shd w:val="clear" w:color="000000" w:fill="FFFF00"/>
            <w:noWrap/>
            <w:vAlign w:val="bottom"/>
            <w:hideMark/>
          </w:tcPr>
          <w:p w14:paraId="5EB762E0" w14:textId="77777777" w:rsidR="00090DDF" w:rsidRPr="00090DDF" w:rsidRDefault="00090DDF" w:rsidP="00090DDF">
            <w:pPr>
              <w:spacing w:after="0" w:line="240" w:lineRule="auto"/>
              <w:jc w:val="right"/>
              <w:rPr>
                <w:rFonts w:ascii="Calibri" w:eastAsia="Times New Roman" w:hAnsi="Calibri" w:cs="Calibri"/>
                <w:color w:val="000000"/>
              </w:rPr>
            </w:pPr>
            <w:r w:rsidRPr="00090DDF">
              <w:rPr>
                <w:rFonts w:ascii="Calibri" w:eastAsia="Times New Roman" w:hAnsi="Calibri" w:cs="Calibri"/>
                <w:color w:val="000000"/>
              </w:rPr>
              <w:t>10.83%</w:t>
            </w:r>
          </w:p>
        </w:tc>
      </w:tr>
    </w:tbl>
    <w:p w14:paraId="6D04A6A7" w14:textId="58E77966" w:rsidR="00090DDF" w:rsidRPr="00090DDF" w:rsidRDefault="00090DDF" w:rsidP="00E37220">
      <w:pPr>
        <w:outlineLvl w:val="0"/>
      </w:pPr>
      <w:r w:rsidRPr="00090DDF">
        <w:t>Comparing</w:t>
      </w:r>
      <w:r w:rsidR="00E27CD0">
        <w:t xml:space="preserve"> Visa to its peers, it has the largest capi</w:t>
      </w:r>
      <w:r w:rsidR="00707E6A">
        <w:t>talization</w:t>
      </w:r>
      <w:r w:rsidR="0061082F">
        <w:t xml:space="preserve">. </w:t>
      </w:r>
      <w:r w:rsidR="000534E8">
        <w:t xml:space="preserve">In addition, its P/E ratio is well under its </w:t>
      </w:r>
      <w:r w:rsidR="0093424C">
        <w:t>peer’s</w:t>
      </w:r>
      <w:r w:rsidR="000534E8">
        <w:t xml:space="preserve"> average. </w:t>
      </w:r>
      <w:r w:rsidR="005A4FE9">
        <w:t>Visa also has a</w:t>
      </w:r>
      <w:r w:rsidR="00707E6A">
        <w:t xml:space="preserve"> </w:t>
      </w:r>
      <w:r w:rsidR="00AD672B">
        <w:t>higher 5</w:t>
      </w:r>
      <w:r w:rsidR="0093424C">
        <w:t>-</w:t>
      </w:r>
      <w:r w:rsidR="00AD672B">
        <w:t xml:space="preserve">year average ROA </w:t>
      </w:r>
      <w:r w:rsidR="00F369C6">
        <w:t xml:space="preserve">than its peers average. </w:t>
      </w:r>
      <w:r w:rsidR="00CB338E">
        <w:t xml:space="preserve">Based on these </w:t>
      </w:r>
      <w:r w:rsidR="00A65262">
        <w:t xml:space="preserve">comparisons, Visa </w:t>
      </w:r>
      <w:r w:rsidR="00C804EC">
        <w:t xml:space="preserve">operates </w:t>
      </w:r>
      <w:r w:rsidR="0093424C">
        <w:t xml:space="preserve">well above its peer’s average. </w:t>
      </w:r>
    </w:p>
    <w:p w14:paraId="73BB4231" w14:textId="59AAAC7C" w:rsidR="00CA1C0B" w:rsidRPr="004813CA" w:rsidRDefault="00DB5E6D" w:rsidP="00E37220">
      <w:pPr>
        <w:outlineLvl w:val="0"/>
        <w:rPr>
          <w:b/>
          <w:bCs/>
          <w:color w:val="1F3864" w:themeColor="accent5" w:themeShade="80"/>
          <w:sz w:val="36"/>
          <w:szCs w:val="36"/>
        </w:rPr>
      </w:pPr>
      <w:r>
        <w:rPr>
          <w:b/>
          <w:bCs/>
          <w:noProof/>
          <w:color w:val="5B9BD5" w:themeColor="accent1"/>
          <w:sz w:val="32"/>
          <w:szCs w:val="32"/>
        </w:rPr>
        <mc:AlternateContent>
          <mc:Choice Requires="wps">
            <w:drawing>
              <wp:anchor distT="0" distB="0" distL="114300" distR="114300" simplePos="0" relativeHeight="251658257" behindDoc="0" locked="0" layoutInCell="1" allowOverlap="1" wp14:anchorId="6A006B4F" wp14:editId="63B8E068">
                <wp:simplePos x="0" y="0"/>
                <wp:positionH relativeFrom="margin">
                  <wp:align>left</wp:align>
                </wp:positionH>
                <wp:positionV relativeFrom="paragraph">
                  <wp:posOffset>-82550</wp:posOffset>
                </wp:positionV>
                <wp:extent cx="5969000" cy="82550"/>
                <wp:effectExtent l="0" t="0" r="0" b="0"/>
                <wp:wrapNone/>
                <wp:docPr id="39" name="Rectangle 39"/>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7214C4" id="Rectangle 39" o:spid="_x0000_s1026" style="position:absolute;margin-left:0;margin-top:-6.5pt;width:470pt;height:6.5pt;z-index:2516582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" fillcolor="#ffc000" stroked="f" strokeweight="1pt">
                <w10:wrap anchorx="margin"/>
              </v:rect>
            </w:pict>
          </mc:Fallback>
        </mc:AlternateContent>
      </w:r>
      <w:r w:rsidR="002128C4" w:rsidRPr="004813CA">
        <w:rPr>
          <w:b/>
          <w:bCs/>
          <w:color w:val="1F3864" w:themeColor="accent5" w:themeShade="80"/>
          <w:sz w:val="36"/>
          <w:szCs w:val="36"/>
        </w:rPr>
        <w:t>Ownership</w:t>
      </w:r>
      <w:r w:rsidR="007F2B02">
        <w:rPr>
          <w:b/>
          <w:bCs/>
          <w:color w:val="1F3864" w:themeColor="accent5" w:themeShade="80"/>
          <w:sz w:val="36"/>
          <w:szCs w:val="36"/>
        </w:rPr>
        <w:t>:</w:t>
      </w:r>
    </w:p>
    <w:p w14:paraId="18EF6A37" w14:textId="0A94C8E9" w:rsidR="001E5D82" w:rsidRPr="005A46DA" w:rsidRDefault="00A608EF">
      <w:pPr>
        <w:rPr>
          <w:b/>
          <w:bCs/>
          <w:color w:val="2E74B5" w:themeColor="accent1" w:themeShade="BF"/>
          <w:sz w:val="24"/>
          <w:szCs w:val="24"/>
        </w:rPr>
      </w:pPr>
      <w:r>
        <w:rPr>
          <w:b/>
          <w:bCs/>
          <w:color w:val="2E74B5" w:themeColor="accent1" w:themeShade="BF"/>
          <w:sz w:val="24"/>
          <w:szCs w:val="24"/>
        </w:rPr>
        <w:t>Insider VS Institutional/Mutual Funds</w:t>
      </w:r>
      <w:r w:rsidR="00556883">
        <w:rPr>
          <w:b/>
          <w:bCs/>
          <w:color w:val="2E74B5" w:themeColor="accent1" w:themeShade="BF"/>
          <w:sz w:val="24"/>
          <w:szCs w:val="24"/>
        </w:rPr>
        <w:t xml:space="preserve">                           Top 5 Shareholders</w:t>
      </w:r>
      <w:r w:rsidR="00D96D77">
        <w:rPr>
          <w:b/>
          <w:bCs/>
          <w:color w:val="2E74B5" w:themeColor="accent1" w:themeShade="BF"/>
          <w:sz w:val="24"/>
          <w:szCs w:val="24"/>
        </w:rPr>
        <w:t xml:space="preserve"> </w:t>
      </w:r>
    </w:p>
    <w:p w14:paraId="1D85ACF0" w14:textId="5EA35B86" w:rsidR="002128C4" w:rsidRDefault="002F08C1">
      <w:r>
        <w:rPr>
          <w:noProof/>
        </w:rPr>
        <w:drawing>
          <wp:anchor distT="0" distB="0" distL="114300" distR="114300" simplePos="0" relativeHeight="251658256" behindDoc="0" locked="0" layoutInCell="1" allowOverlap="1" wp14:anchorId="3098ED10" wp14:editId="36534227">
            <wp:simplePos x="0" y="0"/>
            <wp:positionH relativeFrom="column">
              <wp:posOffset>2974340</wp:posOffset>
            </wp:positionH>
            <wp:positionV relativeFrom="paragraph">
              <wp:posOffset>69215</wp:posOffset>
            </wp:positionV>
            <wp:extent cx="3228975" cy="1470660"/>
            <wp:effectExtent l="0" t="0" r="9525" b="0"/>
            <wp:wrapTight wrapText="bothSides">
              <wp:wrapPolygon edited="0">
                <wp:start x="0" y="0"/>
                <wp:lineTo x="0" y="21264"/>
                <wp:lineTo x="21536" y="21264"/>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28975" cy="1470660"/>
                    </a:xfrm>
                    <a:prstGeom prst="rect">
                      <a:avLst/>
                    </a:prstGeom>
                  </pic:spPr>
                </pic:pic>
              </a:graphicData>
            </a:graphic>
            <wp14:sizeRelH relativeFrom="page">
              <wp14:pctWidth>0</wp14:pctWidth>
            </wp14:sizeRelH>
            <wp14:sizeRelV relativeFrom="page">
              <wp14:pctHeight>0</wp14:pctHeight>
            </wp14:sizeRelV>
          </wp:anchor>
        </w:drawing>
      </w:r>
      <w:r w:rsidR="002128C4">
        <w:rPr>
          <w:noProof/>
        </w:rPr>
        <w:drawing>
          <wp:inline distT="0" distB="0" distL="0" distR="0" wp14:anchorId="7308A7AE" wp14:editId="1D747ABE">
            <wp:extent cx="2836090" cy="1498922"/>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69297" cy="1569324"/>
                    </a:xfrm>
                    <a:prstGeom prst="rect">
                      <a:avLst/>
                    </a:prstGeom>
                  </pic:spPr>
                </pic:pic>
              </a:graphicData>
            </a:graphic>
          </wp:inline>
        </w:drawing>
      </w:r>
      <w:r w:rsidR="00FF6E4E">
        <w:t xml:space="preserve">             </w:t>
      </w:r>
      <w:r w:rsidR="00515874">
        <w:t xml:space="preserve"> </w:t>
      </w:r>
    </w:p>
    <w:sectPr w:rsidR="002128C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9308" w14:textId="77777777" w:rsidR="00092762" w:rsidRDefault="00092762" w:rsidP="00A34EFB">
      <w:pPr>
        <w:spacing w:after="0" w:line="240" w:lineRule="auto"/>
      </w:pPr>
      <w:r>
        <w:separator/>
      </w:r>
    </w:p>
  </w:endnote>
  <w:endnote w:type="continuationSeparator" w:id="0">
    <w:p w14:paraId="308F4362" w14:textId="77777777" w:rsidR="00092762" w:rsidRDefault="00092762" w:rsidP="00A34EFB">
      <w:pPr>
        <w:spacing w:after="0" w:line="240" w:lineRule="auto"/>
      </w:pPr>
      <w:r>
        <w:continuationSeparator/>
      </w:r>
    </w:p>
  </w:endnote>
  <w:endnote w:type="continuationNotice" w:id="1">
    <w:p w14:paraId="6C41C267" w14:textId="77777777" w:rsidR="00092762" w:rsidRDefault="00092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 w:name="Harlow Solid Italic">
    <w:charset w:val="00"/>
    <w:family w:val="decorative"/>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34393445"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1D7C5E" w:rsidRPr="001D7C5E">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14DED" w14:textId="77777777" w:rsidR="00092762" w:rsidRDefault="00092762" w:rsidP="00A34EFB">
      <w:pPr>
        <w:spacing w:after="0" w:line="240" w:lineRule="auto"/>
      </w:pPr>
      <w:r>
        <w:separator/>
      </w:r>
    </w:p>
  </w:footnote>
  <w:footnote w:type="continuationSeparator" w:id="0">
    <w:p w14:paraId="5977007B" w14:textId="77777777" w:rsidR="00092762" w:rsidRDefault="00092762" w:rsidP="00A34EFB">
      <w:pPr>
        <w:spacing w:after="0" w:line="240" w:lineRule="auto"/>
      </w:pPr>
      <w:r>
        <w:continuationSeparator/>
      </w:r>
    </w:p>
  </w:footnote>
  <w:footnote w:type="continuationNotice" w:id="1">
    <w:p w14:paraId="361851C5" w14:textId="77777777" w:rsidR="00092762" w:rsidRDefault="0009276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27B2" w14:textId="00BF1BA3" w:rsidR="0009473A" w:rsidRPr="00CF54C8" w:rsidRDefault="0009473A" w:rsidP="00475F7E">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HAnsi"/>
        <w:b/>
        <w:color w:val="1F4E79" w:themeColor="accent1" w:themeShade="80"/>
        <w:kern w:val="24"/>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658240"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00CF54C8">
      <w:rPr>
        <w:rFonts w:asciiTheme="minorHAnsi" w:eastAsiaTheme="minorEastAsia" w:hAnsiTheme="minorHAnsi" w:cstheme="minorHAnsi"/>
        <w:b/>
        <w:color w:val="1F4E79" w:themeColor="accent1" w:themeShade="80"/>
        <w:kern w:val="24"/>
      </w:rPr>
      <w:t xml:space="preserve">UWEC Student Managed Investment Fund </w:t>
    </w:r>
  </w:p>
  <w:p w14:paraId="60000171" w14:textId="437CF9E2" w:rsidR="00475F7E" w:rsidRPr="00CF54C8" w:rsidRDefault="00FC669A" w:rsidP="00475F7E">
    <w:pPr>
      <w:pStyle w:val="NormalWeb"/>
      <w:pBdr>
        <w:bottom w:val="thickThinSmallGap" w:sz="24" w:space="1" w:color="FFC000"/>
      </w:pBdr>
      <w:tabs>
        <w:tab w:val="right" w:pos="9360"/>
      </w:tabs>
      <w:spacing w:before="0" w:beforeAutospacing="0" w:after="0" w:afterAutospacing="0"/>
      <w:rPr>
        <w:rFonts w:asciiTheme="minorHAnsi" w:hAnsiTheme="minorHAnsi" w:cstheme="minorHAnsi"/>
        <w:b/>
        <w:color w:val="1F4E79" w:themeColor="accent1" w:themeShade="80"/>
      </w:rPr>
    </w:pPr>
    <w:r>
      <w:rPr>
        <w:rFonts w:asciiTheme="minorHAnsi" w:eastAsiaTheme="minorEastAsia" w:hAnsiTheme="minorHAnsi" w:cstheme="minorHAnsi"/>
        <w:b/>
        <w:color w:val="1F4E79" w:themeColor="accent1" w:themeShade="80"/>
        <w:kern w:val="24"/>
      </w:rPr>
      <w:t>Spring 2020</w:t>
    </w:r>
  </w:p>
  <w:p w14:paraId="7690A540" w14:textId="2DFA91FB"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004E"/>
    <w:multiLevelType w:val="hybridMultilevel"/>
    <w:tmpl w:val="D72E81CC"/>
    <w:lvl w:ilvl="0" w:tplc="F3161FA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34EFB"/>
    <w:rsid w:val="00002685"/>
    <w:rsid w:val="00003826"/>
    <w:rsid w:val="00005883"/>
    <w:rsid w:val="000077D8"/>
    <w:rsid w:val="00007DA2"/>
    <w:rsid w:val="00010149"/>
    <w:rsid w:val="00011638"/>
    <w:rsid w:val="0001303D"/>
    <w:rsid w:val="000138ED"/>
    <w:rsid w:val="00015084"/>
    <w:rsid w:val="000216F5"/>
    <w:rsid w:val="00026C28"/>
    <w:rsid w:val="0003032E"/>
    <w:rsid w:val="00032679"/>
    <w:rsid w:val="000375FF"/>
    <w:rsid w:val="000446E9"/>
    <w:rsid w:val="00044952"/>
    <w:rsid w:val="00045984"/>
    <w:rsid w:val="000471AF"/>
    <w:rsid w:val="00051A9C"/>
    <w:rsid w:val="000534E8"/>
    <w:rsid w:val="0005408D"/>
    <w:rsid w:val="000552C9"/>
    <w:rsid w:val="00060669"/>
    <w:rsid w:val="000674EB"/>
    <w:rsid w:val="00067CC0"/>
    <w:rsid w:val="0007247D"/>
    <w:rsid w:val="000745FC"/>
    <w:rsid w:val="00075570"/>
    <w:rsid w:val="00077CEA"/>
    <w:rsid w:val="00081BB4"/>
    <w:rsid w:val="00083AC0"/>
    <w:rsid w:val="000847F3"/>
    <w:rsid w:val="00084C2A"/>
    <w:rsid w:val="00090DDF"/>
    <w:rsid w:val="00092762"/>
    <w:rsid w:val="0009473A"/>
    <w:rsid w:val="00095416"/>
    <w:rsid w:val="000A1ECC"/>
    <w:rsid w:val="000B4EC5"/>
    <w:rsid w:val="000B5B79"/>
    <w:rsid w:val="000B7958"/>
    <w:rsid w:val="000C09DF"/>
    <w:rsid w:val="000C1A21"/>
    <w:rsid w:val="000C41C9"/>
    <w:rsid w:val="000C47E1"/>
    <w:rsid w:val="000C4D91"/>
    <w:rsid w:val="000C7AD7"/>
    <w:rsid w:val="000D4189"/>
    <w:rsid w:val="000D6263"/>
    <w:rsid w:val="000E1B6B"/>
    <w:rsid w:val="000E531F"/>
    <w:rsid w:val="000E606A"/>
    <w:rsid w:val="000E71E8"/>
    <w:rsid w:val="000F32F6"/>
    <w:rsid w:val="000F4B55"/>
    <w:rsid w:val="00102A93"/>
    <w:rsid w:val="00117121"/>
    <w:rsid w:val="00123627"/>
    <w:rsid w:val="00124CBE"/>
    <w:rsid w:val="00125428"/>
    <w:rsid w:val="00125F34"/>
    <w:rsid w:val="001261CF"/>
    <w:rsid w:val="00126754"/>
    <w:rsid w:val="00131079"/>
    <w:rsid w:val="00134768"/>
    <w:rsid w:val="0014169F"/>
    <w:rsid w:val="0014209B"/>
    <w:rsid w:val="001430ED"/>
    <w:rsid w:val="00143909"/>
    <w:rsid w:val="00147645"/>
    <w:rsid w:val="00154F27"/>
    <w:rsid w:val="001663A2"/>
    <w:rsid w:val="001745D7"/>
    <w:rsid w:val="00180950"/>
    <w:rsid w:val="00182204"/>
    <w:rsid w:val="00183641"/>
    <w:rsid w:val="00185C8D"/>
    <w:rsid w:val="00187283"/>
    <w:rsid w:val="001939A5"/>
    <w:rsid w:val="00193B51"/>
    <w:rsid w:val="00194444"/>
    <w:rsid w:val="00195193"/>
    <w:rsid w:val="001968D3"/>
    <w:rsid w:val="001B02D5"/>
    <w:rsid w:val="001B55DB"/>
    <w:rsid w:val="001B5DE6"/>
    <w:rsid w:val="001C2D09"/>
    <w:rsid w:val="001C6EB7"/>
    <w:rsid w:val="001D7C5E"/>
    <w:rsid w:val="001E2E9D"/>
    <w:rsid w:val="001E43D5"/>
    <w:rsid w:val="001E5D82"/>
    <w:rsid w:val="001E69BB"/>
    <w:rsid w:val="001F243F"/>
    <w:rsid w:val="001F61CF"/>
    <w:rsid w:val="001F7982"/>
    <w:rsid w:val="00200170"/>
    <w:rsid w:val="002001E7"/>
    <w:rsid w:val="00200CBB"/>
    <w:rsid w:val="0020229A"/>
    <w:rsid w:val="002037E0"/>
    <w:rsid w:val="00204596"/>
    <w:rsid w:val="002128C4"/>
    <w:rsid w:val="00214F2C"/>
    <w:rsid w:val="00222AC6"/>
    <w:rsid w:val="00223B68"/>
    <w:rsid w:val="00224535"/>
    <w:rsid w:val="00227A40"/>
    <w:rsid w:val="00232AEB"/>
    <w:rsid w:val="0023425C"/>
    <w:rsid w:val="00241D66"/>
    <w:rsid w:val="00242A7C"/>
    <w:rsid w:val="00246086"/>
    <w:rsid w:val="002470A4"/>
    <w:rsid w:val="002615D2"/>
    <w:rsid w:val="00262046"/>
    <w:rsid w:val="00263155"/>
    <w:rsid w:val="00264363"/>
    <w:rsid w:val="00266D1A"/>
    <w:rsid w:val="00267FA9"/>
    <w:rsid w:val="00270C1A"/>
    <w:rsid w:val="0027268A"/>
    <w:rsid w:val="002740B6"/>
    <w:rsid w:val="0027420D"/>
    <w:rsid w:val="002813DB"/>
    <w:rsid w:val="00285FC1"/>
    <w:rsid w:val="0029159D"/>
    <w:rsid w:val="00292ED9"/>
    <w:rsid w:val="00295B46"/>
    <w:rsid w:val="002973C4"/>
    <w:rsid w:val="002A00D5"/>
    <w:rsid w:val="002A02E2"/>
    <w:rsid w:val="002A23A5"/>
    <w:rsid w:val="002A32EF"/>
    <w:rsid w:val="002B1887"/>
    <w:rsid w:val="002B1B3D"/>
    <w:rsid w:val="002B39B7"/>
    <w:rsid w:val="002B73D1"/>
    <w:rsid w:val="002C0F60"/>
    <w:rsid w:val="002C1537"/>
    <w:rsid w:val="002C4211"/>
    <w:rsid w:val="002D2A07"/>
    <w:rsid w:val="002D2CC6"/>
    <w:rsid w:val="002E0277"/>
    <w:rsid w:val="002E1C3F"/>
    <w:rsid w:val="002E29EE"/>
    <w:rsid w:val="002E2B49"/>
    <w:rsid w:val="002E5867"/>
    <w:rsid w:val="002E5BD3"/>
    <w:rsid w:val="002E72B7"/>
    <w:rsid w:val="002E7F90"/>
    <w:rsid w:val="002F08C1"/>
    <w:rsid w:val="002F08E3"/>
    <w:rsid w:val="002F1457"/>
    <w:rsid w:val="002F2E28"/>
    <w:rsid w:val="002F2E95"/>
    <w:rsid w:val="002F46DC"/>
    <w:rsid w:val="003040A5"/>
    <w:rsid w:val="0030430D"/>
    <w:rsid w:val="00310923"/>
    <w:rsid w:val="00311B5C"/>
    <w:rsid w:val="00313DB5"/>
    <w:rsid w:val="00313F57"/>
    <w:rsid w:val="00316340"/>
    <w:rsid w:val="00316D82"/>
    <w:rsid w:val="00317D1D"/>
    <w:rsid w:val="00321773"/>
    <w:rsid w:val="003223B7"/>
    <w:rsid w:val="003253F9"/>
    <w:rsid w:val="003259EF"/>
    <w:rsid w:val="00326230"/>
    <w:rsid w:val="00326F08"/>
    <w:rsid w:val="00331401"/>
    <w:rsid w:val="00333893"/>
    <w:rsid w:val="0033661B"/>
    <w:rsid w:val="00342B68"/>
    <w:rsid w:val="00344449"/>
    <w:rsid w:val="003532D9"/>
    <w:rsid w:val="00354D8C"/>
    <w:rsid w:val="00362595"/>
    <w:rsid w:val="003633A4"/>
    <w:rsid w:val="00370B1E"/>
    <w:rsid w:val="00372777"/>
    <w:rsid w:val="0037463F"/>
    <w:rsid w:val="003759C3"/>
    <w:rsid w:val="00375F1D"/>
    <w:rsid w:val="00376572"/>
    <w:rsid w:val="00380E22"/>
    <w:rsid w:val="00384739"/>
    <w:rsid w:val="003851E7"/>
    <w:rsid w:val="003852E5"/>
    <w:rsid w:val="00387916"/>
    <w:rsid w:val="00392325"/>
    <w:rsid w:val="00394C7F"/>
    <w:rsid w:val="003A62C0"/>
    <w:rsid w:val="003A674C"/>
    <w:rsid w:val="003B18E1"/>
    <w:rsid w:val="003B306E"/>
    <w:rsid w:val="003B3E2D"/>
    <w:rsid w:val="003C0391"/>
    <w:rsid w:val="003C200A"/>
    <w:rsid w:val="003C6317"/>
    <w:rsid w:val="003C6E38"/>
    <w:rsid w:val="003C72D0"/>
    <w:rsid w:val="003D1066"/>
    <w:rsid w:val="003D1F22"/>
    <w:rsid w:val="003D2AF8"/>
    <w:rsid w:val="003D2C2B"/>
    <w:rsid w:val="003D34F1"/>
    <w:rsid w:val="003D6767"/>
    <w:rsid w:val="003E1D8F"/>
    <w:rsid w:val="003E3ABB"/>
    <w:rsid w:val="003E4C3D"/>
    <w:rsid w:val="003E6F2B"/>
    <w:rsid w:val="003F0CF3"/>
    <w:rsid w:val="003F328C"/>
    <w:rsid w:val="003F4AB0"/>
    <w:rsid w:val="003F607E"/>
    <w:rsid w:val="003F7BAE"/>
    <w:rsid w:val="00404606"/>
    <w:rsid w:val="00406FF0"/>
    <w:rsid w:val="00407DEA"/>
    <w:rsid w:val="00411A32"/>
    <w:rsid w:val="00411CDF"/>
    <w:rsid w:val="004146D7"/>
    <w:rsid w:val="00415459"/>
    <w:rsid w:val="0041595C"/>
    <w:rsid w:val="00427F41"/>
    <w:rsid w:val="0043034B"/>
    <w:rsid w:val="0043167F"/>
    <w:rsid w:val="00432B85"/>
    <w:rsid w:val="00441364"/>
    <w:rsid w:val="004427D1"/>
    <w:rsid w:val="0044499A"/>
    <w:rsid w:val="00445A5C"/>
    <w:rsid w:val="004461A6"/>
    <w:rsid w:val="004517A8"/>
    <w:rsid w:val="00451B9C"/>
    <w:rsid w:val="00455693"/>
    <w:rsid w:val="00456F20"/>
    <w:rsid w:val="00461425"/>
    <w:rsid w:val="00462259"/>
    <w:rsid w:val="004646A9"/>
    <w:rsid w:val="0047186E"/>
    <w:rsid w:val="0047586A"/>
    <w:rsid w:val="00475F7E"/>
    <w:rsid w:val="0047733A"/>
    <w:rsid w:val="004813CA"/>
    <w:rsid w:val="00486148"/>
    <w:rsid w:val="00487C79"/>
    <w:rsid w:val="004A4175"/>
    <w:rsid w:val="004B0A25"/>
    <w:rsid w:val="004B742B"/>
    <w:rsid w:val="004C5CBE"/>
    <w:rsid w:val="004D048E"/>
    <w:rsid w:val="004D3BAE"/>
    <w:rsid w:val="004D476A"/>
    <w:rsid w:val="004D486B"/>
    <w:rsid w:val="004E651F"/>
    <w:rsid w:val="004E6CD6"/>
    <w:rsid w:val="004E7953"/>
    <w:rsid w:val="004F0945"/>
    <w:rsid w:val="004F1C1D"/>
    <w:rsid w:val="00504734"/>
    <w:rsid w:val="0051150D"/>
    <w:rsid w:val="005123BE"/>
    <w:rsid w:val="00513A0D"/>
    <w:rsid w:val="00515874"/>
    <w:rsid w:val="0052235D"/>
    <w:rsid w:val="005236AD"/>
    <w:rsid w:val="0052675E"/>
    <w:rsid w:val="00527692"/>
    <w:rsid w:val="005310EE"/>
    <w:rsid w:val="005327FB"/>
    <w:rsid w:val="00540670"/>
    <w:rsid w:val="00540C26"/>
    <w:rsid w:val="005410D6"/>
    <w:rsid w:val="005429DB"/>
    <w:rsid w:val="00542C7D"/>
    <w:rsid w:val="00556883"/>
    <w:rsid w:val="00556CE7"/>
    <w:rsid w:val="005640AF"/>
    <w:rsid w:val="00573224"/>
    <w:rsid w:val="00573446"/>
    <w:rsid w:val="0057518E"/>
    <w:rsid w:val="00575904"/>
    <w:rsid w:val="00576FA4"/>
    <w:rsid w:val="00590387"/>
    <w:rsid w:val="00592D1F"/>
    <w:rsid w:val="00592E6A"/>
    <w:rsid w:val="00594C14"/>
    <w:rsid w:val="005A0D45"/>
    <w:rsid w:val="005A1003"/>
    <w:rsid w:val="005A19FD"/>
    <w:rsid w:val="005A1BA1"/>
    <w:rsid w:val="005A3110"/>
    <w:rsid w:val="005A46DA"/>
    <w:rsid w:val="005A46DD"/>
    <w:rsid w:val="005A4FE9"/>
    <w:rsid w:val="005A7ACB"/>
    <w:rsid w:val="005B1E94"/>
    <w:rsid w:val="005B50B9"/>
    <w:rsid w:val="005B682A"/>
    <w:rsid w:val="005B7AC6"/>
    <w:rsid w:val="005C126B"/>
    <w:rsid w:val="005C12A3"/>
    <w:rsid w:val="005C372A"/>
    <w:rsid w:val="005C52BB"/>
    <w:rsid w:val="005D19A0"/>
    <w:rsid w:val="005D1B10"/>
    <w:rsid w:val="005D5D0A"/>
    <w:rsid w:val="005D5FD2"/>
    <w:rsid w:val="005E25D9"/>
    <w:rsid w:val="005F359C"/>
    <w:rsid w:val="005F475D"/>
    <w:rsid w:val="0060078C"/>
    <w:rsid w:val="00601C96"/>
    <w:rsid w:val="00602396"/>
    <w:rsid w:val="00605F96"/>
    <w:rsid w:val="0060719D"/>
    <w:rsid w:val="0061082F"/>
    <w:rsid w:val="00617608"/>
    <w:rsid w:val="00621EA8"/>
    <w:rsid w:val="006256A1"/>
    <w:rsid w:val="00625A3E"/>
    <w:rsid w:val="00632174"/>
    <w:rsid w:val="00634205"/>
    <w:rsid w:val="00637F50"/>
    <w:rsid w:val="006400E3"/>
    <w:rsid w:val="00644023"/>
    <w:rsid w:val="00647486"/>
    <w:rsid w:val="00653ABF"/>
    <w:rsid w:val="00653C3D"/>
    <w:rsid w:val="00660E5A"/>
    <w:rsid w:val="00667C5E"/>
    <w:rsid w:val="0067059F"/>
    <w:rsid w:val="0067296F"/>
    <w:rsid w:val="0067575C"/>
    <w:rsid w:val="0067773F"/>
    <w:rsid w:val="00677854"/>
    <w:rsid w:val="00682937"/>
    <w:rsid w:val="006834DB"/>
    <w:rsid w:val="00684B15"/>
    <w:rsid w:val="00686484"/>
    <w:rsid w:val="00686B16"/>
    <w:rsid w:val="00692E23"/>
    <w:rsid w:val="006A3183"/>
    <w:rsid w:val="006A31F1"/>
    <w:rsid w:val="006C1239"/>
    <w:rsid w:val="006C2BA0"/>
    <w:rsid w:val="006C60A1"/>
    <w:rsid w:val="006C658D"/>
    <w:rsid w:val="006D3EF5"/>
    <w:rsid w:val="006D5C36"/>
    <w:rsid w:val="006E1D34"/>
    <w:rsid w:val="006E1F09"/>
    <w:rsid w:val="006E1FDB"/>
    <w:rsid w:val="006E3D19"/>
    <w:rsid w:val="006F796B"/>
    <w:rsid w:val="00700641"/>
    <w:rsid w:val="007018B9"/>
    <w:rsid w:val="0070286A"/>
    <w:rsid w:val="00707519"/>
    <w:rsid w:val="00707E6A"/>
    <w:rsid w:val="00712BD4"/>
    <w:rsid w:val="007162E2"/>
    <w:rsid w:val="007230BE"/>
    <w:rsid w:val="00727AD5"/>
    <w:rsid w:val="00732025"/>
    <w:rsid w:val="007332BE"/>
    <w:rsid w:val="0073525A"/>
    <w:rsid w:val="0073669E"/>
    <w:rsid w:val="00736C03"/>
    <w:rsid w:val="00737789"/>
    <w:rsid w:val="00740521"/>
    <w:rsid w:val="007434BC"/>
    <w:rsid w:val="00743535"/>
    <w:rsid w:val="0074385A"/>
    <w:rsid w:val="00745325"/>
    <w:rsid w:val="00751251"/>
    <w:rsid w:val="00754E8D"/>
    <w:rsid w:val="00760E9F"/>
    <w:rsid w:val="00761062"/>
    <w:rsid w:val="007615C9"/>
    <w:rsid w:val="00764773"/>
    <w:rsid w:val="00765A41"/>
    <w:rsid w:val="0076689F"/>
    <w:rsid w:val="0077402C"/>
    <w:rsid w:val="00774648"/>
    <w:rsid w:val="0078051C"/>
    <w:rsid w:val="00784D86"/>
    <w:rsid w:val="00784E2F"/>
    <w:rsid w:val="007865EC"/>
    <w:rsid w:val="007919E9"/>
    <w:rsid w:val="00793A78"/>
    <w:rsid w:val="00795270"/>
    <w:rsid w:val="007A3D8D"/>
    <w:rsid w:val="007A4514"/>
    <w:rsid w:val="007A7B56"/>
    <w:rsid w:val="007B0615"/>
    <w:rsid w:val="007B06FA"/>
    <w:rsid w:val="007B3E19"/>
    <w:rsid w:val="007B431A"/>
    <w:rsid w:val="007B6914"/>
    <w:rsid w:val="007B7458"/>
    <w:rsid w:val="007C1525"/>
    <w:rsid w:val="007C7C9C"/>
    <w:rsid w:val="007D0194"/>
    <w:rsid w:val="007E09A0"/>
    <w:rsid w:val="007E1015"/>
    <w:rsid w:val="007E1793"/>
    <w:rsid w:val="007F1A64"/>
    <w:rsid w:val="007F2AF2"/>
    <w:rsid w:val="007F2B02"/>
    <w:rsid w:val="008038D7"/>
    <w:rsid w:val="008054F2"/>
    <w:rsid w:val="00805EBA"/>
    <w:rsid w:val="00814A52"/>
    <w:rsid w:val="00815AC8"/>
    <w:rsid w:val="00820958"/>
    <w:rsid w:val="00822260"/>
    <w:rsid w:val="00823D1B"/>
    <w:rsid w:val="0082444A"/>
    <w:rsid w:val="00825774"/>
    <w:rsid w:val="008263AC"/>
    <w:rsid w:val="0083067D"/>
    <w:rsid w:val="00832777"/>
    <w:rsid w:val="00833A15"/>
    <w:rsid w:val="00833FC0"/>
    <w:rsid w:val="00834159"/>
    <w:rsid w:val="0083582C"/>
    <w:rsid w:val="00837521"/>
    <w:rsid w:val="008376A5"/>
    <w:rsid w:val="00842679"/>
    <w:rsid w:val="00845482"/>
    <w:rsid w:val="0084686F"/>
    <w:rsid w:val="0085420B"/>
    <w:rsid w:val="00864471"/>
    <w:rsid w:val="00866A80"/>
    <w:rsid w:val="00867505"/>
    <w:rsid w:val="008701DE"/>
    <w:rsid w:val="00875993"/>
    <w:rsid w:val="00876309"/>
    <w:rsid w:val="0088609E"/>
    <w:rsid w:val="008A12CF"/>
    <w:rsid w:val="008A16B1"/>
    <w:rsid w:val="008A1B7A"/>
    <w:rsid w:val="008A246C"/>
    <w:rsid w:val="008A6980"/>
    <w:rsid w:val="008B0262"/>
    <w:rsid w:val="008B15A9"/>
    <w:rsid w:val="008B3B4D"/>
    <w:rsid w:val="008B6342"/>
    <w:rsid w:val="008C3069"/>
    <w:rsid w:val="008C3906"/>
    <w:rsid w:val="008C439B"/>
    <w:rsid w:val="008D7163"/>
    <w:rsid w:val="008E1AFB"/>
    <w:rsid w:val="008E35D2"/>
    <w:rsid w:val="008E41DD"/>
    <w:rsid w:val="008E5634"/>
    <w:rsid w:val="008E5F6B"/>
    <w:rsid w:val="008F13BE"/>
    <w:rsid w:val="008F2022"/>
    <w:rsid w:val="008F2C67"/>
    <w:rsid w:val="008F4962"/>
    <w:rsid w:val="008F6720"/>
    <w:rsid w:val="008F6F01"/>
    <w:rsid w:val="008F7B15"/>
    <w:rsid w:val="00900CD6"/>
    <w:rsid w:val="00903AA9"/>
    <w:rsid w:val="0090755A"/>
    <w:rsid w:val="00912B6C"/>
    <w:rsid w:val="00912BDA"/>
    <w:rsid w:val="00914F27"/>
    <w:rsid w:val="00921212"/>
    <w:rsid w:val="0092443B"/>
    <w:rsid w:val="0092544E"/>
    <w:rsid w:val="00926945"/>
    <w:rsid w:val="00931A2F"/>
    <w:rsid w:val="0093424C"/>
    <w:rsid w:val="00941207"/>
    <w:rsid w:val="00944855"/>
    <w:rsid w:val="00945098"/>
    <w:rsid w:val="00946702"/>
    <w:rsid w:val="009470B4"/>
    <w:rsid w:val="00950572"/>
    <w:rsid w:val="00951E59"/>
    <w:rsid w:val="009525E5"/>
    <w:rsid w:val="009538A6"/>
    <w:rsid w:val="00954BC1"/>
    <w:rsid w:val="00971631"/>
    <w:rsid w:val="00974118"/>
    <w:rsid w:val="009746AC"/>
    <w:rsid w:val="00982286"/>
    <w:rsid w:val="00982855"/>
    <w:rsid w:val="009840C9"/>
    <w:rsid w:val="00984635"/>
    <w:rsid w:val="009854E9"/>
    <w:rsid w:val="009868B5"/>
    <w:rsid w:val="00986F68"/>
    <w:rsid w:val="0099199E"/>
    <w:rsid w:val="00993693"/>
    <w:rsid w:val="00996ADC"/>
    <w:rsid w:val="009A048B"/>
    <w:rsid w:val="009A4215"/>
    <w:rsid w:val="009B65DB"/>
    <w:rsid w:val="009C17AA"/>
    <w:rsid w:val="009C1C88"/>
    <w:rsid w:val="009C2948"/>
    <w:rsid w:val="009C3F08"/>
    <w:rsid w:val="009C4ACC"/>
    <w:rsid w:val="009C6166"/>
    <w:rsid w:val="009D3B1C"/>
    <w:rsid w:val="009D4A26"/>
    <w:rsid w:val="009D4D4D"/>
    <w:rsid w:val="009D5EE5"/>
    <w:rsid w:val="009F5C27"/>
    <w:rsid w:val="009F62B6"/>
    <w:rsid w:val="00A00B94"/>
    <w:rsid w:val="00A00F2A"/>
    <w:rsid w:val="00A02B8F"/>
    <w:rsid w:val="00A0418D"/>
    <w:rsid w:val="00A0489F"/>
    <w:rsid w:val="00A058C2"/>
    <w:rsid w:val="00A10BA4"/>
    <w:rsid w:val="00A125B2"/>
    <w:rsid w:val="00A12792"/>
    <w:rsid w:val="00A13823"/>
    <w:rsid w:val="00A17783"/>
    <w:rsid w:val="00A177CE"/>
    <w:rsid w:val="00A17A8B"/>
    <w:rsid w:val="00A21119"/>
    <w:rsid w:val="00A22B80"/>
    <w:rsid w:val="00A33708"/>
    <w:rsid w:val="00A34EFB"/>
    <w:rsid w:val="00A354A6"/>
    <w:rsid w:val="00A47F9E"/>
    <w:rsid w:val="00A519C2"/>
    <w:rsid w:val="00A51A15"/>
    <w:rsid w:val="00A53EE0"/>
    <w:rsid w:val="00A564A7"/>
    <w:rsid w:val="00A608EF"/>
    <w:rsid w:val="00A65262"/>
    <w:rsid w:val="00A667A4"/>
    <w:rsid w:val="00A66DF0"/>
    <w:rsid w:val="00A74DB9"/>
    <w:rsid w:val="00A82C81"/>
    <w:rsid w:val="00A84CDC"/>
    <w:rsid w:val="00A921F7"/>
    <w:rsid w:val="00A96862"/>
    <w:rsid w:val="00A972E4"/>
    <w:rsid w:val="00AA18D7"/>
    <w:rsid w:val="00AA3999"/>
    <w:rsid w:val="00AB22A2"/>
    <w:rsid w:val="00AB23B9"/>
    <w:rsid w:val="00AB7E6E"/>
    <w:rsid w:val="00AC3D49"/>
    <w:rsid w:val="00AC7CE0"/>
    <w:rsid w:val="00AD0319"/>
    <w:rsid w:val="00AD1BFB"/>
    <w:rsid w:val="00AD3501"/>
    <w:rsid w:val="00AD672B"/>
    <w:rsid w:val="00AE3C99"/>
    <w:rsid w:val="00AE5437"/>
    <w:rsid w:val="00AE545C"/>
    <w:rsid w:val="00AE5906"/>
    <w:rsid w:val="00AE746F"/>
    <w:rsid w:val="00AF128A"/>
    <w:rsid w:val="00AF1C13"/>
    <w:rsid w:val="00AF1C64"/>
    <w:rsid w:val="00AF4985"/>
    <w:rsid w:val="00AF63A6"/>
    <w:rsid w:val="00AF72BA"/>
    <w:rsid w:val="00B01BB0"/>
    <w:rsid w:val="00B2041C"/>
    <w:rsid w:val="00B2202C"/>
    <w:rsid w:val="00B235AB"/>
    <w:rsid w:val="00B251D8"/>
    <w:rsid w:val="00B30D1D"/>
    <w:rsid w:val="00B31EF7"/>
    <w:rsid w:val="00B31F36"/>
    <w:rsid w:val="00B3244E"/>
    <w:rsid w:val="00B35F04"/>
    <w:rsid w:val="00B41D27"/>
    <w:rsid w:val="00B4655B"/>
    <w:rsid w:val="00B52267"/>
    <w:rsid w:val="00B5271A"/>
    <w:rsid w:val="00B52D6E"/>
    <w:rsid w:val="00B601C7"/>
    <w:rsid w:val="00B620D6"/>
    <w:rsid w:val="00B6400C"/>
    <w:rsid w:val="00B66AD5"/>
    <w:rsid w:val="00B72403"/>
    <w:rsid w:val="00B74248"/>
    <w:rsid w:val="00B76691"/>
    <w:rsid w:val="00B912E0"/>
    <w:rsid w:val="00B94621"/>
    <w:rsid w:val="00B955C3"/>
    <w:rsid w:val="00BA123E"/>
    <w:rsid w:val="00BA248E"/>
    <w:rsid w:val="00BA4531"/>
    <w:rsid w:val="00BA6F5A"/>
    <w:rsid w:val="00BB1443"/>
    <w:rsid w:val="00BC00E3"/>
    <w:rsid w:val="00BC0B87"/>
    <w:rsid w:val="00BC111B"/>
    <w:rsid w:val="00BC1F60"/>
    <w:rsid w:val="00BC5AF0"/>
    <w:rsid w:val="00BD0D87"/>
    <w:rsid w:val="00BE2675"/>
    <w:rsid w:val="00BE5E34"/>
    <w:rsid w:val="00BE77D0"/>
    <w:rsid w:val="00BF1250"/>
    <w:rsid w:val="00BF72E3"/>
    <w:rsid w:val="00BF7D1C"/>
    <w:rsid w:val="00C03232"/>
    <w:rsid w:val="00C04B1D"/>
    <w:rsid w:val="00C07EB6"/>
    <w:rsid w:val="00C10347"/>
    <w:rsid w:val="00C1777A"/>
    <w:rsid w:val="00C25093"/>
    <w:rsid w:val="00C26A64"/>
    <w:rsid w:val="00C322F3"/>
    <w:rsid w:val="00C3274D"/>
    <w:rsid w:val="00C35115"/>
    <w:rsid w:val="00C35301"/>
    <w:rsid w:val="00C37230"/>
    <w:rsid w:val="00C375B1"/>
    <w:rsid w:val="00C51992"/>
    <w:rsid w:val="00C54122"/>
    <w:rsid w:val="00C56A05"/>
    <w:rsid w:val="00C57C52"/>
    <w:rsid w:val="00C60A02"/>
    <w:rsid w:val="00C618EB"/>
    <w:rsid w:val="00C61CE5"/>
    <w:rsid w:val="00C7131E"/>
    <w:rsid w:val="00C77C82"/>
    <w:rsid w:val="00C804EC"/>
    <w:rsid w:val="00C81DFC"/>
    <w:rsid w:val="00C83C18"/>
    <w:rsid w:val="00C83D76"/>
    <w:rsid w:val="00C92E0C"/>
    <w:rsid w:val="00C934C0"/>
    <w:rsid w:val="00CA0887"/>
    <w:rsid w:val="00CA1C0B"/>
    <w:rsid w:val="00CA71B3"/>
    <w:rsid w:val="00CA7E4C"/>
    <w:rsid w:val="00CB338E"/>
    <w:rsid w:val="00CB5CAC"/>
    <w:rsid w:val="00CB6E88"/>
    <w:rsid w:val="00CC4B56"/>
    <w:rsid w:val="00CC7EBE"/>
    <w:rsid w:val="00CD10FD"/>
    <w:rsid w:val="00CD5A8D"/>
    <w:rsid w:val="00CD6B25"/>
    <w:rsid w:val="00CD7AF6"/>
    <w:rsid w:val="00CE353F"/>
    <w:rsid w:val="00CE686F"/>
    <w:rsid w:val="00CE71A8"/>
    <w:rsid w:val="00CF00D0"/>
    <w:rsid w:val="00CF2980"/>
    <w:rsid w:val="00CF4325"/>
    <w:rsid w:val="00CF4EDA"/>
    <w:rsid w:val="00CF54C8"/>
    <w:rsid w:val="00D013F6"/>
    <w:rsid w:val="00D0291E"/>
    <w:rsid w:val="00D1243F"/>
    <w:rsid w:val="00D12AFF"/>
    <w:rsid w:val="00D23203"/>
    <w:rsid w:val="00D237C2"/>
    <w:rsid w:val="00D27D88"/>
    <w:rsid w:val="00D30B54"/>
    <w:rsid w:val="00D355CD"/>
    <w:rsid w:val="00D35B1C"/>
    <w:rsid w:val="00D378EC"/>
    <w:rsid w:val="00D37FB8"/>
    <w:rsid w:val="00D41DA7"/>
    <w:rsid w:val="00D42694"/>
    <w:rsid w:val="00D44735"/>
    <w:rsid w:val="00D4552D"/>
    <w:rsid w:val="00D50203"/>
    <w:rsid w:val="00D51D35"/>
    <w:rsid w:val="00D525F4"/>
    <w:rsid w:val="00D65124"/>
    <w:rsid w:val="00D7176A"/>
    <w:rsid w:val="00D74C92"/>
    <w:rsid w:val="00D77520"/>
    <w:rsid w:val="00D84CB7"/>
    <w:rsid w:val="00D864FA"/>
    <w:rsid w:val="00D92DD3"/>
    <w:rsid w:val="00D96D77"/>
    <w:rsid w:val="00DA3047"/>
    <w:rsid w:val="00DB5E6D"/>
    <w:rsid w:val="00DC44AD"/>
    <w:rsid w:val="00DC4908"/>
    <w:rsid w:val="00DD09C5"/>
    <w:rsid w:val="00DD1210"/>
    <w:rsid w:val="00DD152B"/>
    <w:rsid w:val="00DD1B29"/>
    <w:rsid w:val="00DD6E6C"/>
    <w:rsid w:val="00DE319A"/>
    <w:rsid w:val="00DE3BEE"/>
    <w:rsid w:val="00DE57CF"/>
    <w:rsid w:val="00DE7784"/>
    <w:rsid w:val="00DE7C3C"/>
    <w:rsid w:val="00DF1C72"/>
    <w:rsid w:val="00DF7D83"/>
    <w:rsid w:val="00E003B6"/>
    <w:rsid w:val="00E02AC8"/>
    <w:rsid w:val="00E03F09"/>
    <w:rsid w:val="00E06EAC"/>
    <w:rsid w:val="00E07D12"/>
    <w:rsid w:val="00E11920"/>
    <w:rsid w:val="00E16DE9"/>
    <w:rsid w:val="00E20DBF"/>
    <w:rsid w:val="00E249FA"/>
    <w:rsid w:val="00E27CD0"/>
    <w:rsid w:val="00E32604"/>
    <w:rsid w:val="00E37220"/>
    <w:rsid w:val="00E41BBE"/>
    <w:rsid w:val="00E44F5C"/>
    <w:rsid w:val="00E51D7B"/>
    <w:rsid w:val="00E64655"/>
    <w:rsid w:val="00E64687"/>
    <w:rsid w:val="00E76454"/>
    <w:rsid w:val="00E82BA4"/>
    <w:rsid w:val="00E8536C"/>
    <w:rsid w:val="00E93D69"/>
    <w:rsid w:val="00E9558A"/>
    <w:rsid w:val="00E9598E"/>
    <w:rsid w:val="00E95CE6"/>
    <w:rsid w:val="00E97248"/>
    <w:rsid w:val="00EA462B"/>
    <w:rsid w:val="00EB12C5"/>
    <w:rsid w:val="00EB5CA2"/>
    <w:rsid w:val="00EC137B"/>
    <w:rsid w:val="00EC63A5"/>
    <w:rsid w:val="00ED0741"/>
    <w:rsid w:val="00ED1E7F"/>
    <w:rsid w:val="00ED3055"/>
    <w:rsid w:val="00ED4063"/>
    <w:rsid w:val="00EE049E"/>
    <w:rsid w:val="00EE1AD2"/>
    <w:rsid w:val="00EE3D3A"/>
    <w:rsid w:val="00EE442C"/>
    <w:rsid w:val="00EF2088"/>
    <w:rsid w:val="00EF6F5D"/>
    <w:rsid w:val="00F02BBB"/>
    <w:rsid w:val="00F0760F"/>
    <w:rsid w:val="00F139A0"/>
    <w:rsid w:val="00F14108"/>
    <w:rsid w:val="00F17283"/>
    <w:rsid w:val="00F17422"/>
    <w:rsid w:val="00F210CE"/>
    <w:rsid w:val="00F236AC"/>
    <w:rsid w:val="00F23B19"/>
    <w:rsid w:val="00F369C6"/>
    <w:rsid w:val="00F447A0"/>
    <w:rsid w:val="00F46A51"/>
    <w:rsid w:val="00F50039"/>
    <w:rsid w:val="00F5194D"/>
    <w:rsid w:val="00F5271F"/>
    <w:rsid w:val="00F53B10"/>
    <w:rsid w:val="00F62958"/>
    <w:rsid w:val="00F6373A"/>
    <w:rsid w:val="00F66E77"/>
    <w:rsid w:val="00F75597"/>
    <w:rsid w:val="00F77C60"/>
    <w:rsid w:val="00F80F59"/>
    <w:rsid w:val="00F820CF"/>
    <w:rsid w:val="00F86986"/>
    <w:rsid w:val="00F87E11"/>
    <w:rsid w:val="00F902C6"/>
    <w:rsid w:val="00F95DC1"/>
    <w:rsid w:val="00F95F1D"/>
    <w:rsid w:val="00F9676E"/>
    <w:rsid w:val="00FA4AF3"/>
    <w:rsid w:val="00FA5492"/>
    <w:rsid w:val="00FA5764"/>
    <w:rsid w:val="00FA5B4D"/>
    <w:rsid w:val="00FB79C0"/>
    <w:rsid w:val="00FC4389"/>
    <w:rsid w:val="00FC61FE"/>
    <w:rsid w:val="00FC669A"/>
    <w:rsid w:val="00FC66B0"/>
    <w:rsid w:val="00FC79C3"/>
    <w:rsid w:val="00FD507A"/>
    <w:rsid w:val="00FD6140"/>
    <w:rsid w:val="00FE433B"/>
    <w:rsid w:val="00FF1056"/>
    <w:rsid w:val="00FF2FA2"/>
    <w:rsid w:val="00FF37C4"/>
    <w:rsid w:val="00FF60E0"/>
    <w:rsid w:val="00FF6500"/>
    <w:rsid w:val="00FF6E4E"/>
    <w:rsid w:val="0260B1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8A75"/>
  <w15:chartTrackingRefBased/>
  <w15:docId w15:val="{C8EE445C-66C4-478F-9995-9BCEA811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01BB0"/>
    <w:rPr>
      <w:sz w:val="18"/>
      <w:szCs w:val="18"/>
    </w:rPr>
  </w:style>
  <w:style w:type="paragraph" w:styleId="CommentText">
    <w:name w:val="annotation text"/>
    <w:basedOn w:val="Normal"/>
    <w:link w:val="CommentTextChar"/>
    <w:uiPriority w:val="99"/>
    <w:semiHidden/>
    <w:unhideWhenUsed/>
    <w:rsid w:val="00B01BB0"/>
    <w:pPr>
      <w:spacing w:line="240" w:lineRule="auto"/>
    </w:pPr>
    <w:rPr>
      <w:sz w:val="24"/>
      <w:szCs w:val="24"/>
    </w:rPr>
  </w:style>
  <w:style w:type="character" w:customStyle="1" w:styleId="CommentTextChar">
    <w:name w:val="Comment Text Char"/>
    <w:basedOn w:val="DefaultParagraphFont"/>
    <w:link w:val="CommentText"/>
    <w:uiPriority w:val="99"/>
    <w:semiHidden/>
    <w:rsid w:val="00B01BB0"/>
    <w:rPr>
      <w:sz w:val="24"/>
      <w:szCs w:val="24"/>
    </w:rPr>
  </w:style>
  <w:style w:type="paragraph" w:styleId="CommentSubject">
    <w:name w:val="annotation subject"/>
    <w:basedOn w:val="CommentText"/>
    <w:next w:val="CommentText"/>
    <w:link w:val="CommentSubjectChar"/>
    <w:uiPriority w:val="99"/>
    <w:semiHidden/>
    <w:unhideWhenUsed/>
    <w:rsid w:val="00B01BB0"/>
    <w:rPr>
      <w:b/>
      <w:bCs/>
      <w:sz w:val="20"/>
      <w:szCs w:val="20"/>
    </w:rPr>
  </w:style>
  <w:style w:type="character" w:customStyle="1" w:styleId="CommentSubjectChar">
    <w:name w:val="Comment Subject Char"/>
    <w:basedOn w:val="CommentTextChar"/>
    <w:link w:val="CommentSubject"/>
    <w:uiPriority w:val="99"/>
    <w:semiHidden/>
    <w:rsid w:val="00B01BB0"/>
    <w:rPr>
      <w:b/>
      <w:bCs/>
      <w:sz w:val="20"/>
      <w:szCs w:val="20"/>
    </w:rPr>
  </w:style>
  <w:style w:type="paragraph" w:styleId="BalloonText">
    <w:name w:val="Balloon Text"/>
    <w:basedOn w:val="Normal"/>
    <w:link w:val="BalloonTextChar"/>
    <w:uiPriority w:val="99"/>
    <w:semiHidden/>
    <w:unhideWhenUsed/>
    <w:rsid w:val="00B01B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BB0"/>
    <w:rPr>
      <w:rFonts w:ascii="Times New Roman" w:hAnsi="Times New Roman" w:cs="Times New Roman"/>
      <w:sz w:val="18"/>
      <w:szCs w:val="18"/>
    </w:rPr>
  </w:style>
  <w:style w:type="paragraph" w:styleId="Revision">
    <w:name w:val="Revision"/>
    <w:hidden/>
    <w:uiPriority w:val="99"/>
    <w:semiHidden/>
    <w:rsid w:val="00B01BB0"/>
    <w:pPr>
      <w:spacing w:after="0" w:line="240" w:lineRule="auto"/>
    </w:pPr>
  </w:style>
  <w:style w:type="paragraph" w:styleId="ListParagraph">
    <w:name w:val="List Paragraph"/>
    <w:basedOn w:val="Normal"/>
    <w:uiPriority w:val="34"/>
    <w:qFormat/>
    <w:rsid w:val="006F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268269903">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image" Target="media/image7.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https://d.docs.live.net/87d91b9709928a1a/Desktop/Abe_Valuation_DLR.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https://d.docs.live.net/87d91b9709928a1a/Desktop/Abe_Valuation_DLR.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https://d.docs.live.net/87d91b9709928a1a/Desktop/Abe_Valuation_DL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Dividend</a:t>
            </a:r>
            <a:r>
              <a:rPr lang="en-US" baseline="0"/>
              <a:t> Growth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'DDM Lower Bound'!$D$13:$D$17</c:f>
              <c:numCache>
                <c:formatCode>General</c:formatCode>
                <c:ptCount val="5"/>
                <c:pt idx="0">
                  <c:v>2020.0</c:v>
                </c:pt>
                <c:pt idx="1">
                  <c:v>2021.0</c:v>
                </c:pt>
                <c:pt idx="2">
                  <c:v>2022.0</c:v>
                </c:pt>
                <c:pt idx="3">
                  <c:v>2023.0</c:v>
                </c:pt>
                <c:pt idx="4">
                  <c:v>2024.0</c:v>
                </c:pt>
              </c:numCache>
            </c:numRef>
          </c:cat>
          <c:val>
            <c:numRef>
              <c:f>'DDM Lower Bound'!$C$13:$C$17</c:f>
              <c:numCache>
                <c:formatCode>"$"#,##0.00</c:formatCode>
                <c:ptCount val="5"/>
                <c:pt idx="0">
                  <c:v>1.2</c:v>
                </c:pt>
                <c:pt idx="1">
                  <c:v>1.236</c:v>
                </c:pt>
                <c:pt idx="2">
                  <c:v>1.27308</c:v>
                </c:pt>
                <c:pt idx="3">
                  <c:v>1.400388</c:v>
                </c:pt>
                <c:pt idx="4">
                  <c:v>1.5404268</c:v>
                </c:pt>
              </c:numCache>
            </c:numRef>
          </c:val>
          <c:extLst xmlns:c16r2="http://schemas.microsoft.com/office/drawing/2015/06/chart">
            <c:ext xmlns:c16="http://schemas.microsoft.com/office/drawing/2014/chart" uri="{C3380CC4-5D6E-409C-BE32-E72D297353CC}">
              <c16:uniqueId val="{00000000-FB8A-4961-A266-92109CC1DDAE}"/>
            </c:ext>
          </c:extLst>
        </c:ser>
        <c:dLbls>
          <c:dLblPos val="outEnd"/>
          <c:showLegendKey val="0"/>
          <c:showVal val="1"/>
          <c:showCatName val="0"/>
          <c:showSerName val="0"/>
          <c:showPercent val="0"/>
          <c:showBubbleSize val="0"/>
        </c:dLbls>
        <c:gapWidth val="219"/>
        <c:overlap val="-27"/>
        <c:axId val="-2103550976"/>
        <c:axId val="-2134668992"/>
      </c:barChart>
      <c:catAx>
        <c:axId val="-210355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668992"/>
        <c:crosses val="autoZero"/>
        <c:auto val="1"/>
        <c:lblAlgn val="ctr"/>
        <c:lblOffset val="100"/>
        <c:noMultiLvlLbl val="0"/>
      </c:catAx>
      <c:valAx>
        <c:axId val="-213466899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55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Dividend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'DDM Upper Bound'!$D$13:$D$17</c:f>
              <c:numCache>
                <c:formatCode>General</c:formatCode>
                <c:ptCount val="5"/>
                <c:pt idx="0">
                  <c:v>2020.0</c:v>
                </c:pt>
                <c:pt idx="1">
                  <c:v>2021.0</c:v>
                </c:pt>
                <c:pt idx="2">
                  <c:v>2022.0</c:v>
                </c:pt>
                <c:pt idx="3">
                  <c:v>2023.0</c:v>
                </c:pt>
                <c:pt idx="4">
                  <c:v>2024.0</c:v>
                </c:pt>
              </c:numCache>
            </c:numRef>
          </c:cat>
          <c:val>
            <c:numRef>
              <c:f>'DDM Upper Bound'!$C$13:$C$17</c:f>
              <c:numCache>
                <c:formatCode>"$"#,##0.00</c:formatCode>
                <c:ptCount val="5"/>
                <c:pt idx="0">
                  <c:v>1.2</c:v>
                </c:pt>
                <c:pt idx="1">
                  <c:v>1.272</c:v>
                </c:pt>
                <c:pt idx="2">
                  <c:v>1.34832</c:v>
                </c:pt>
                <c:pt idx="3">
                  <c:v>1.483152</c:v>
                </c:pt>
                <c:pt idx="4">
                  <c:v>1.6314672</c:v>
                </c:pt>
              </c:numCache>
            </c:numRef>
          </c:val>
          <c:extLst xmlns:c16r2="http://schemas.microsoft.com/office/drawing/2015/06/chart">
            <c:ext xmlns:c16="http://schemas.microsoft.com/office/drawing/2014/chart" uri="{C3380CC4-5D6E-409C-BE32-E72D297353CC}">
              <c16:uniqueId val="{00000000-E970-4956-A63C-2F3371186A14}"/>
            </c:ext>
          </c:extLst>
        </c:ser>
        <c:dLbls>
          <c:dLblPos val="outEnd"/>
          <c:showLegendKey val="0"/>
          <c:showVal val="1"/>
          <c:showCatName val="0"/>
          <c:showSerName val="0"/>
          <c:showPercent val="0"/>
          <c:showBubbleSize val="0"/>
        </c:dLbls>
        <c:gapWidth val="219"/>
        <c:overlap val="-27"/>
        <c:axId val="-2092759008"/>
        <c:axId val="-2135837296"/>
      </c:barChart>
      <c:catAx>
        <c:axId val="-209275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837296"/>
        <c:crosses val="autoZero"/>
        <c:auto val="1"/>
        <c:lblAlgn val="ctr"/>
        <c:lblOffset val="100"/>
        <c:noMultiLvlLbl val="0"/>
      </c:catAx>
      <c:valAx>
        <c:axId val="-213583729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759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 Ratio</a:t>
            </a:r>
            <a:r>
              <a:rPr lang="en-US" baseline="0"/>
              <a:t> Comparison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'Multiples (3)'!$C$6</c:f>
              <c:strCache>
                <c:ptCount val="1"/>
                <c:pt idx="0">
                  <c:v>Current P/E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'Multiples (3)'!$B$7:$B$9</c:f>
              <c:strCache>
                <c:ptCount val="3"/>
                <c:pt idx="0">
                  <c:v>Visa</c:v>
                </c:pt>
                <c:pt idx="1">
                  <c:v>Master Card</c:v>
                </c:pt>
                <c:pt idx="2">
                  <c:v>Paypal</c:v>
                </c:pt>
              </c:strCache>
            </c:strRef>
          </c:cat>
          <c:val>
            <c:numRef>
              <c:f>'Multiples (3)'!$C$7:$C$9</c:f>
              <c:numCache>
                <c:formatCode>#,##0.00_);[Red]\(#,##0.00\)</c:formatCode>
                <c:ptCount val="3"/>
                <c:pt idx="0">
                  <c:v>33.5</c:v>
                </c:pt>
                <c:pt idx="1">
                  <c:v>38.5</c:v>
                </c:pt>
                <c:pt idx="2">
                  <c:v>40.2</c:v>
                </c:pt>
              </c:numCache>
            </c:numRef>
          </c:val>
          <c:extLst xmlns:c16r2="http://schemas.microsoft.com/office/drawing/2015/06/chart">
            <c:ext xmlns:c16="http://schemas.microsoft.com/office/drawing/2014/chart" uri="{C3380CC4-5D6E-409C-BE32-E72D297353CC}">
              <c16:uniqueId val="{00000000-6892-4CDE-A188-4D766B2A6DDE}"/>
            </c:ext>
          </c:extLst>
        </c:ser>
        <c:ser>
          <c:idx val="1"/>
          <c:order val="1"/>
          <c:tx>
            <c:strRef>
              <c:f>'Multiples (3)'!$D$6</c:f>
              <c:strCache>
                <c:ptCount val="1"/>
                <c:pt idx="0">
                  <c:v>Peer Group Average P/E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'Multiples (3)'!$B$7:$B$9</c:f>
              <c:strCache>
                <c:ptCount val="3"/>
                <c:pt idx="0">
                  <c:v>Visa</c:v>
                </c:pt>
                <c:pt idx="1">
                  <c:v>Master Card</c:v>
                </c:pt>
                <c:pt idx="2">
                  <c:v>Paypal</c:v>
                </c:pt>
              </c:strCache>
            </c:strRef>
          </c:cat>
          <c:val>
            <c:numRef>
              <c:f>'Multiples (3)'!$D$7:$D$9</c:f>
              <c:numCache>
                <c:formatCode>#,##0.00_);[Red]\(#,##0.00\)</c:formatCode>
                <c:ptCount val="3"/>
                <c:pt idx="0">
                  <c:v>39.35</c:v>
                </c:pt>
                <c:pt idx="1">
                  <c:v>39.35</c:v>
                </c:pt>
                <c:pt idx="2">
                  <c:v>39.35</c:v>
                </c:pt>
              </c:numCache>
            </c:numRef>
          </c:val>
          <c:extLst xmlns:c16r2="http://schemas.microsoft.com/office/drawing/2015/06/chart">
            <c:ext xmlns:c16="http://schemas.microsoft.com/office/drawing/2014/chart" uri="{C3380CC4-5D6E-409C-BE32-E72D297353CC}">
              <c16:uniqueId val="{00000001-6892-4CDE-A188-4D766B2A6DDE}"/>
            </c:ext>
          </c:extLst>
        </c:ser>
        <c:dLbls>
          <c:dLblPos val="outEnd"/>
          <c:showLegendKey val="0"/>
          <c:showVal val="1"/>
          <c:showCatName val="0"/>
          <c:showSerName val="0"/>
          <c:showPercent val="0"/>
          <c:showBubbleSize val="0"/>
        </c:dLbls>
        <c:gapWidth val="219"/>
        <c:overlap val="-27"/>
        <c:axId val="-2089226144"/>
        <c:axId val="-2088962256"/>
      </c:barChart>
      <c:catAx>
        <c:axId val="-208922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962256"/>
        <c:crosses val="autoZero"/>
        <c:auto val="1"/>
        <c:lblAlgn val="ctr"/>
        <c:lblOffset val="100"/>
        <c:noMultiLvlLbl val="0"/>
      </c:catAx>
      <c:valAx>
        <c:axId val="-2088962256"/>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922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DFCC08F60F34BB4BB14B883A2CFF8" ma:contentTypeVersion="13" ma:contentTypeDescription="Create a new document." ma:contentTypeScope="" ma:versionID="467250e5de4736725925b8ee11f83f8c">
  <xsd:schema xmlns:xsd="http://www.w3.org/2001/XMLSchema" xmlns:xs="http://www.w3.org/2001/XMLSchema" xmlns:p="http://schemas.microsoft.com/office/2006/metadata/properties" xmlns:ns3="45fd3229-a06d-41ee-8ef9-d3a24b7cf472" xmlns:ns4="e107e3d6-4ac9-4f6d-9eb5-c42589d04a30" targetNamespace="http://schemas.microsoft.com/office/2006/metadata/properties" ma:root="true" ma:fieldsID="e5ca45d0f2d80a398908136ec97ac418" ns3:_="" ns4:_="">
    <xsd:import namespace="45fd3229-a06d-41ee-8ef9-d3a24b7cf472"/>
    <xsd:import namespace="e107e3d6-4ac9-4f6d-9eb5-c42589d04a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d3229-a06d-41ee-8ef9-d3a24b7cf4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7e3d6-4ac9-4f6d-9eb5-c42589d04a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FE38-0D70-42CD-B3E7-2D38E1980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76DA6-2860-479F-AAED-B244E57D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d3229-a06d-41ee-8ef9-d3a24b7cf472"/>
    <ds:schemaRef ds:uri="e107e3d6-4ac9-4f6d-9eb5-c42589d04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F84E5-9FBA-4DFD-B24B-1F701B03E0E9}">
  <ds:schemaRefs>
    <ds:schemaRef ds:uri="http://schemas.microsoft.com/sharepoint/v3/contenttype/forms"/>
  </ds:schemaRefs>
</ds:datastoreItem>
</file>

<file path=customXml/itemProps4.xml><?xml version="1.0" encoding="utf-8"?>
<ds:datastoreItem xmlns:ds="http://schemas.openxmlformats.org/officeDocument/2006/customXml" ds:itemID="{548D44D4-FEAC-4741-BCED-26308C6C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10288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Dax, Rachel Marie</cp:lastModifiedBy>
  <cp:revision>2</cp:revision>
  <dcterms:created xsi:type="dcterms:W3CDTF">2020-05-11T22:34:00Z</dcterms:created>
  <dcterms:modified xsi:type="dcterms:W3CDTF">2020-05-11T22:34:00Z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0x0101002A0DFCC08F60F34BB4BB14B883A2CFF8</vt:lpwstr>
  </property>
</Properties>
</file>